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9E" w:rsidRPr="006E3D0A" w:rsidRDefault="0080779E" w:rsidP="0080779E">
      <w:pPr>
        <w:autoSpaceDE w:val="0"/>
        <w:autoSpaceDN w:val="0"/>
        <w:adjustRightInd w:val="0"/>
        <w:rPr>
          <w:color w:val="000000"/>
        </w:rPr>
      </w:pPr>
    </w:p>
    <w:p w:rsidR="00A5112A" w:rsidRPr="006E3D0A" w:rsidRDefault="00633A02" w:rsidP="00A5112A">
      <w:pPr>
        <w:jc w:val="center"/>
        <w:rPr>
          <w:b/>
          <w:lang w:val="en-GB"/>
        </w:rPr>
      </w:pPr>
      <w:r w:rsidRPr="006E3D0A">
        <w:rPr>
          <w:b/>
          <w:lang w:val="en-GB"/>
        </w:rPr>
        <w:t>7</w:t>
      </w:r>
      <w:r w:rsidR="00A5112A" w:rsidRPr="006E3D0A">
        <w:rPr>
          <w:b/>
          <w:lang w:val="en-GB"/>
        </w:rPr>
        <w:t xml:space="preserve">th </w:t>
      </w:r>
      <w:r w:rsidR="006E3D0A" w:rsidRPr="006E3D0A">
        <w:rPr>
          <w:b/>
          <w:lang w:val="en-GB"/>
        </w:rPr>
        <w:t xml:space="preserve">Meeting of the </w:t>
      </w:r>
      <w:r w:rsidR="00A5112A" w:rsidRPr="006E3D0A">
        <w:rPr>
          <w:b/>
          <w:lang w:val="en-GB"/>
        </w:rPr>
        <w:t>Marine Spatial Data Infrastructure</w:t>
      </w:r>
      <w:r w:rsidR="006E3D0A" w:rsidRPr="006E3D0A">
        <w:rPr>
          <w:b/>
          <w:lang w:val="en-GB"/>
        </w:rPr>
        <w:t xml:space="preserve">s Working Group </w:t>
      </w:r>
      <w:r w:rsidR="00A5112A" w:rsidRPr="006E3D0A">
        <w:rPr>
          <w:b/>
          <w:lang w:val="en-GB"/>
        </w:rPr>
        <w:t>(MSDIWG</w:t>
      </w:r>
      <w:r w:rsidR="006E3D0A" w:rsidRPr="006E3D0A">
        <w:rPr>
          <w:b/>
          <w:lang w:val="en-GB"/>
        </w:rPr>
        <w:t>7</w:t>
      </w:r>
      <w:r w:rsidR="00A5112A" w:rsidRPr="006E3D0A">
        <w:rPr>
          <w:b/>
          <w:lang w:val="en-GB"/>
        </w:rPr>
        <w:t xml:space="preserve">) </w:t>
      </w:r>
    </w:p>
    <w:p w:rsidR="00A5112A" w:rsidRPr="006E3D0A" w:rsidRDefault="00633A02" w:rsidP="00A5112A">
      <w:pPr>
        <w:jc w:val="center"/>
        <w:rPr>
          <w:b/>
          <w:lang w:val="en-US"/>
        </w:rPr>
      </w:pPr>
      <w:r w:rsidRPr="006E3D0A">
        <w:rPr>
          <w:b/>
          <w:lang w:val="en-US"/>
        </w:rPr>
        <w:t>Tokyo, Japan</w:t>
      </w:r>
      <w:r w:rsidR="00CF332B" w:rsidRPr="006E3D0A">
        <w:rPr>
          <w:b/>
          <w:lang w:val="en-US"/>
        </w:rPr>
        <w:t>,</w:t>
      </w:r>
      <w:r w:rsidR="00A5112A" w:rsidRPr="006E3D0A">
        <w:rPr>
          <w:b/>
          <w:lang w:val="en-US"/>
        </w:rPr>
        <w:t xml:space="preserve"> </w:t>
      </w:r>
      <w:r w:rsidR="006E3D0A" w:rsidRPr="006E3D0A">
        <w:rPr>
          <w:b/>
          <w:lang w:val="en-US"/>
        </w:rPr>
        <w:t xml:space="preserve">27-29 January </w:t>
      </w:r>
      <w:r w:rsidRPr="006E3D0A">
        <w:rPr>
          <w:b/>
          <w:lang w:val="en-US"/>
        </w:rPr>
        <w:t>2016</w:t>
      </w:r>
    </w:p>
    <w:p w:rsidR="00A5112A" w:rsidRPr="006E3D0A" w:rsidRDefault="00A5112A" w:rsidP="00A5112A">
      <w:pPr>
        <w:jc w:val="center"/>
        <w:rPr>
          <w:b/>
          <w:lang w:val="en-US"/>
        </w:rPr>
      </w:pPr>
    </w:p>
    <w:p w:rsidR="00A5112A" w:rsidRPr="006E3D0A" w:rsidRDefault="00E53085" w:rsidP="00A5112A">
      <w:pPr>
        <w:jc w:val="center"/>
        <w:rPr>
          <w:b/>
          <w:u w:val="single"/>
          <w:lang w:val="en-US"/>
        </w:rPr>
      </w:pPr>
      <w:r w:rsidRPr="006E3D0A">
        <w:rPr>
          <w:b/>
          <w:bCs/>
          <w:color w:val="000000"/>
          <w:u w:val="single"/>
          <w:lang w:val="en-GB"/>
        </w:rPr>
        <w:t>MSDIWG</w:t>
      </w:r>
      <w:r w:rsidR="00633A02" w:rsidRPr="006E3D0A">
        <w:rPr>
          <w:b/>
          <w:bCs/>
          <w:color w:val="000000"/>
          <w:u w:val="single"/>
          <w:lang w:val="en-GB"/>
        </w:rPr>
        <w:t>7</w:t>
      </w:r>
      <w:r w:rsidR="00633A02" w:rsidRPr="006E3D0A">
        <w:rPr>
          <w:b/>
          <w:bCs/>
          <w:color w:val="000000"/>
          <w:u w:val="single"/>
          <w:lang w:val="en-GB"/>
        </w:rPr>
        <w:softHyphen/>
      </w:r>
      <w:r w:rsidR="003E50BA">
        <w:rPr>
          <w:b/>
          <w:bCs/>
          <w:color w:val="000000"/>
          <w:u w:val="single"/>
          <w:lang w:val="en-GB"/>
        </w:rPr>
        <w:t xml:space="preserve"> List of</w:t>
      </w:r>
      <w:r w:rsidR="00633A02" w:rsidRPr="006E3D0A">
        <w:rPr>
          <w:b/>
          <w:bCs/>
          <w:color w:val="000000"/>
          <w:u w:val="single"/>
          <w:lang w:val="en-GB"/>
        </w:rPr>
        <w:softHyphen/>
      </w:r>
      <w:r w:rsidRPr="006E3D0A">
        <w:rPr>
          <w:b/>
          <w:bCs/>
          <w:color w:val="000000"/>
          <w:u w:val="single"/>
          <w:lang w:val="en-GB"/>
        </w:rPr>
        <w:t xml:space="preserve"> </w:t>
      </w:r>
      <w:r w:rsidR="00A5112A" w:rsidRPr="006E3D0A">
        <w:rPr>
          <w:b/>
          <w:bCs/>
          <w:color w:val="000000"/>
          <w:u w:val="single"/>
          <w:lang w:val="en-GB"/>
        </w:rPr>
        <w:t>Actions</w:t>
      </w:r>
    </w:p>
    <w:p w:rsidR="0080779E" w:rsidRDefault="0080779E" w:rsidP="0080779E">
      <w:pPr>
        <w:pStyle w:val="Default"/>
        <w:rPr>
          <w:rFonts w:ascii="Times New Roman" w:hAnsi="Times New Roman" w:cs="Times New Roman"/>
          <w:lang w:val="en-US"/>
        </w:rPr>
      </w:pPr>
    </w:p>
    <w:p w:rsidR="003E50BA" w:rsidRPr="006E3D0A" w:rsidRDefault="003E50BA" w:rsidP="0080779E">
      <w:pPr>
        <w:pStyle w:val="Default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856"/>
        <w:gridCol w:w="1003"/>
        <w:gridCol w:w="1003"/>
        <w:gridCol w:w="4547"/>
        <w:gridCol w:w="2030"/>
        <w:gridCol w:w="1266"/>
        <w:gridCol w:w="2277"/>
      </w:tblGrid>
      <w:tr w:rsidR="00B4741C" w:rsidRPr="006E3D0A" w:rsidTr="003E50BA">
        <w:trPr>
          <w:trHeight w:val="631"/>
          <w:tblHeader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741C" w:rsidRPr="006E3D0A" w:rsidRDefault="00B4741C" w:rsidP="008077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 w:rsidRPr="006E3D0A">
              <w:rPr>
                <w:b/>
                <w:bCs/>
                <w:color w:val="000000"/>
                <w:lang w:val="en-GB"/>
              </w:rPr>
              <w:t xml:space="preserve">Subject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741C" w:rsidRPr="006E3D0A" w:rsidRDefault="00B4741C" w:rsidP="00FF5F9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 w:rsidRPr="006E3D0A">
              <w:rPr>
                <w:b/>
                <w:bCs/>
                <w:color w:val="000000"/>
                <w:lang w:val="en-GB"/>
              </w:rPr>
              <w:t xml:space="preserve">Action </w:t>
            </w:r>
          </w:p>
          <w:p w:rsidR="00B4741C" w:rsidRPr="006E3D0A" w:rsidRDefault="00B4741C" w:rsidP="00FF5F9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 w:rsidRPr="006E3D0A">
              <w:rPr>
                <w:b/>
                <w:bCs/>
                <w:color w:val="000000"/>
                <w:lang w:val="en-GB"/>
              </w:rPr>
              <w:t xml:space="preserve">No.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741C" w:rsidRPr="006E3D0A" w:rsidRDefault="00B4741C" w:rsidP="00807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6E3D0A">
              <w:rPr>
                <w:b/>
                <w:bCs/>
                <w:color w:val="000000"/>
                <w:lang w:val="en-GB"/>
              </w:rPr>
              <w:t>Agenda item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741C" w:rsidRPr="006E3D0A" w:rsidRDefault="00B4741C" w:rsidP="008077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bookmarkStart w:id="0" w:name="OLE_LINK1"/>
            <w:r w:rsidRPr="006E3D0A">
              <w:rPr>
                <w:b/>
                <w:bCs/>
                <w:color w:val="000000"/>
                <w:lang w:val="en-GB"/>
              </w:rPr>
              <w:t xml:space="preserve">Actions </w:t>
            </w:r>
          </w:p>
          <w:bookmarkEnd w:id="0"/>
          <w:p w:rsidR="00B4741C" w:rsidRPr="006E3D0A" w:rsidRDefault="00B4741C" w:rsidP="008077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741C" w:rsidRPr="006E3D0A" w:rsidRDefault="00B4741C" w:rsidP="00807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6E3D0A">
              <w:rPr>
                <w:b/>
                <w:bCs/>
                <w:color w:val="000000"/>
                <w:lang w:val="en-GB"/>
              </w:rPr>
              <w:t>Responsible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741C" w:rsidRPr="006E3D0A" w:rsidRDefault="00B4741C" w:rsidP="00807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6E3D0A">
              <w:rPr>
                <w:b/>
                <w:bCs/>
                <w:color w:val="000000"/>
                <w:lang w:val="en-GB"/>
              </w:rPr>
              <w:t>Deadline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4741C" w:rsidRPr="006E3D0A" w:rsidRDefault="00B4741C" w:rsidP="00807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6E3D0A">
              <w:rPr>
                <w:b/>
                <w:bCs/>
                <w:color w:val="000000"/>
                <w:lang w:val="en-GB"/>
              </w:rPr>
              <w:t xml:space="preserve">Status </w:t>
            </w:r>
          </w:p>
          <w:p w:rsidR="00B4741C" w:rsidRPr="006E3D0A" w:rsidRDefault="00B4741C" w:rsidP="00633A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Outreach Funding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r w:rsidRPr="006E3D0A">
              <w:t>9/2014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51E0C">
            <w:pPr>
              <w:jc w:val="center"/>
              <w:rPr>
                <w:lang w:val="en-US"/>
              </w:rPr>
            </w:pPr>
            <w:r w:rsidRPr="006E3D0A">
              <w:rPr>
                <w:lang w:val="en-US"/>
              </w:rPr>
              <w:t>1.4.1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B4741C" w:rsidP="000A3FC7">
            <w:pPr>
              <w:rPr>
                <w:lang w:val="en-US"/>
              </w:rPr>
            </w:pPr>
            <w:r w:rsidRPr="006E3D0A">
              <w:rPr>
                <w:lang w:val="en-US"/>
              </w:rPr>
              <w:t>Re-submit a proposal to IRCC for IHO funding to support outreach for 2015</w:t>
            </w:r>
            <w:r w:rsidR="003E50BA">
              <w:rPr>
                <w:lang w:val="en-US"/>
              </w:rPr>
              <w:t xml:space="preserve"> </w:t>
            </w:r>
            <w:r w:rsidRPr="006E3D0A">
              <w:rPr>
                <w:lang w:val="en-US"/>
              </w:rPr>
              <w:t>- 20 MSDIWG work p</w:t>
            </w:r>
            <w:r w:rsidR="003E50BA">
              <w:rPr>
                <w:lang w:val="en-US"/>
              </w:rPr>
              <w:t>rogramme (held over from MSDIWG</w:t>
            </w:r>
            <w:r w:rsidRPr="006E3D0A">
              <w:rPr>
                <w:lang w:val="en-US"/>
              </w:rPr>
              <w:t>5)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0A3FC7">
            <w:r w:rsidRPr="006E3D0A">
              <w:rPr>
                <w:b/>
              </w:rPr>
              <w:t>WG Chair/IHB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252787">
            <w:pPr>
              <w:rPr>
                <w:lang w:val="en-US"/>
              </w:rPr>
            </w:pPr>
            <w:r w:rsidRPr="006E3D0A">
              <w:rPr>
                <w:lang w:val="en-US"/>
              </w:rPr>
              <w:t>05/2016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B4741C" w:rsidP="00252787">
            <w:pPr>
              <w:rPr>
                <w:lang w:val="en-US"/>
              </w:rPr>
            </w:pPr>
            <w:r w:rsidRPr="006E3D0A">
              <w:rPr>
                <w:lang w:val="en-US"/>
              </w:rPr>
              <w:t>Held over pending new approach to Special Projects fund for assistance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Communications Project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2/2015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51E0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1.4.1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Contact CBSC Chair to discuss assistance in the provision of training and promotional support for MSDI. Project proposal to follow as necessary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WG 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05/2016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Held over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Training and Education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3D0A">
              <w:rPr>
                <w:lang w:val="en-GB"/>
              </w:rPr>
              <w:t>8/2015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51E0C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6E3D0A">
              <w:rPr>
                <w:lang w:val="en-GB"/>
              </w:rPr>
              <w:t>1.4.1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3D0A">
              <w:rPr>
                <w:lang w:val="en-GB"/>
              </w:rPr>
              <w:t>Use Open Forum to encourage academia and NGO’s to engage in MSDI training ensuring content and emphasis is consistent with other  programmes offered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3D0A">
              <w:rPr>
                <w:b/>
                <w:lang w:val="en-GB"/>
              </w:rPr>
              <w:t>WG Members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B474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3D0A">
              <w:rPr>
                <w:lang w:val="en-GB"/>
              </w:rPr>
              <w:t>12/2016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B4741C" w:rsidP="001E771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3D0A">
              <w:rPr>
                <w:lang w:val="en-GB"/>
              </w:rPr>
              <w:t>Ongoing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Project Proposal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9/2015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51E0C">
            <w:pPr>
              <w:pStyle w:val="Default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E3D0A">
              <w:rPr>
                <w:rFonts w:ascii="Times New Roman" w:hAnsi="Times New Roman" w:cs="Times New Roman"/>
                <w:lang w:val="en-GB"/>
              </w:rPr>
              <w:t>1.4.1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6E3D0A">
              <w:rPr>
                <w:rFonts w:ascii="Times New Roman" w:hAnsi="Times New Roman" w:cs="Times New Roman"/>
                <w:lang w:val="en-GB"/>
              </w:rPr>
              <w:t>Investigate funding options to support the setting up of a Marine Spatial Planning Common Operating Picture (MSPCOP) project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b/>
                <w:lang w:val="en-GB"/>
              </w:rPr>
              <w:t>GSDI - Roger Longhorn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12/2016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Awaiting information from GSDI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Marine Spatial Planning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10/2015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51E0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1.4.1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Provide links to WG Members of data requirements for MSP in England. Provide links to WG DIKE  from EC DG Environment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proofErr w:type="spellStart"/>
            <w:r w:rsidRPr="006E3D0A">
              <w:rPr>
                <w:b/>
                <w:color w:val="000000"/>
                <w:lang w:val="en-GB"/>
              </w:rPr>
              <w:t>OceanWise</w:t>
            </w:r>
            <w:proofErr w:type="spellEnd"/>
            <w:r w:rsidRPr="006E3D0A">
              <w:rPr>
                <w:b/>
                <w:color w:val="000000"/>
                <w:lang w:val="en-GB"/>
              </w:rPr>
              <w:t xml:space="preserve"> </w:t>
            </w:r>
          </w:p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B4741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02/2016</w:t>
            </w:r>
          </w:p>
          <w:p w:rsidR="00B4741C" w:rsidRPr="006E3D0A" w:rsidRDefault="00B4741C" w:rsidP="00B4741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  <w:p w:rsidR="00B4741C" w:rsidRPr="006E3D0A" w:rsidRDefault="00B4741C" w:rsidP="00B4741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 xml:space="preserve">MMO Data Register for England provided. </w:t>
            </w:r>
          </w:p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Not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Business Case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11/2015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51E0C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6E3D0A">
              <w:rPr>
                <w:lang w:val="en-GB"/>
              </w:rPr>
              <w:t>1.4.1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B4741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lang w:val="en-GB"/>
              </w:rPr>
              <w:t xml:space="preserve">Build a generic business case framework template for MSDI supported by compelling </w:t>
            </w:r>
            <w:r w:rsidRPr="006E3D0A">
              <w:rPr>
                <w:lang w:val="en-GB"/>
              </w:rPr>
              <w:lastRenderedPageBreak/>
              <w:t xml:space="preserve">use cases, for MS to submit to decision makers as necessary - include in </w:t>
            </w:r>
            <w:r w:rsidRPr="006E3D0A">
              <w:rPr>
                <w:b/>
                <w:lang w:val="en-GB"/>
              </w:rPr>
              <w:t>C-17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lastRenderedPageBreak/>
              <w:t>Denmark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04/2016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Held over – in progress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1E7718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MSDI Capacity building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01/2016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E50BA" w:rsidP="00851E0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</w:t>
            </w:r>
            <w:r w:rsidR="00A96E9E">
              <w:rPr>
                <w:color w:val="000000"/>
                <w:lang w:val="en-GB"/>
              </w:rPr>
              <w:t>5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1E7718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Discuss with CBSC Chair, the importance of implementing simple data management best practise as part of Phase 1 and 2 CB activities. If appropriate, provide a paper thereafter to CBSC.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Chair/Secretariat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05/2016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Not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OGC ad-hoc Maritime Group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02/2016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E50BA" w:rsidP="003E50B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 xml:space="preserve">OGC to set up ad-hoc Maritime sub-group and invite MSDIWG members to participate.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OGC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03/2016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Invitation made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OGC MSDI Conceptual Model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03/2016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E50BA" w:rsidP="003E50B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 xml:space="preserve">OGC ad-hoc Maritime sub-group and MSDIWG to consider developing a Conceptual Model MSDI.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B4741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03/2016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B4741C" w:rsidP="00B4741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Not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SDI RFI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3D0A">
              <w:rPr>
                <w:lang w:val="en-GB"/>
              </w:rPr>
              <w:t>04/2016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E50BA" w:rsidP="003E50BA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2.6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3D0A">
              <w:rPr>
                <w:lang w:val="en-GB"/>
              </w:rPr>
              <w:t>Arctic SDI “request for information” document to be provided to all MSDIWG Members for comment.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6E3D0A">
              <w:rPr>
                <w:b/>
                <w:lang w:val="en-GB"/>
              </w:rPr>
              <w:t>NGA/OGC/Chair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4776BE" w:rsidP="004776B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3D0A">
              <w:rPr>
                <w:lang w:val="en-GB"/>
              </w:rPr>
              <w:t>05/2016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4776BE" w:rsidP="004776B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3D0A">
              <w:rPr>
                <w:lang w:val="en-GB"/>
              </w:rPr>
              <w:t>In hand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0066F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MSDI Training Syllabi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05/2016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E50BA" w:rsidP="003E50BA">
            <w:pPr>
              <w:pStyle w:val="Default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2.3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D6174B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6E3D0A">
              <w:rPr>
                <w:rFonts w:ascii="Times New Roman" w:hAnsi="Times New Roman" w:cs="Times New Roman"/>
                <w:lang w:val="en-GB"/>
              </w:rPr>
              <w:t xml:space="preserve">Provide guidance to IRCC to encourage feedback by RHC as part of its national reports on the effectiveness and relevance of MSDI Capacity Building training.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Chair/IHB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02/2017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Immediate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MSDI Training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06/2016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E50BA" w:rsidP="003E50B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B4741C" w:rsidP="00252787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Training syllabi to be reviewed to reflect the changing focus of MSDI towards planning, business case development and implementation.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01/2017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Not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MSDI Training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07/2016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E50BA" w:rsidP="003E50BA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2.3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B4741C" w:rsidP="00DF3C08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lang w:val="en-GB"/>
              </w:rPr>
              <w:t>Contact CBSC Chair to establish a better understanding of the reasons for CBSC request to increase the number of trainers for MSDI through Training the Trainer courses.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4030F6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04/2016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4030F6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Not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CA37E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lastRenderedPageBreak/>
              <w:t>e-Learning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08/2016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E50BA" w:rsidP="003E50B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252787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 xml:space="preserve">Request IHB to establish a URL on its </w:t>
            </w:r>
            <w:r w:rsidRPr="006E3D0A">
              <w:rPr>
                <w:lang w:val="en-GB"/>
              </w:rPr>
              <w:t>MSDI</w:t>
            </w:r>
            <w:r w:rsidRPr="006E3D0A">
              <w:rPr>
                <w:color w:val="000000"/>
                <w:lang w:val="en-GB"/>
              </w:rPr>
              <w:t xml:space="preserve"> website pointing towards e-learning facilities provided by </w:t>
            </w:r>
            <w:proofErr w:type="spellStart"/>
            <w:r w:rsidRPr="006E3D0A">
              <w:rPr>
                <w:color w:val="000000"/>
                <w:lang w:val="en-GB"/>
              </w:rPr>
              <w:t>Caris</w:t>
            </w:r>
            <w:proofErr w:type="spellEnd"/>
            <w:r w:rsidRPr="006E3D0A">
              <w:rPr>
                <w:color w:val="000000"/>
                <w:lang w:val="en-GB"/>
              </w:rPr>
              <w:t xml:space="preserve">, </w:t>
            </w:r>
            <w:proofErr w:type="spellStart"/>
            <w:r w:rsidRPr="006E3D0A">
              <w:rPr>
                <w:color w:val="000000"/>
                <w:lang w:val="en-GB"/>
              </w:rPr>
              <w:t>Esri</w:t>
            </w:r>
            <w:proofErr w:type="spellEnd"/>
            <w:r w:rsidRPr="006E3D0A">
              <w:rPr>
                <w:color w:val="000000"/>
                <w:lang w:val="en-GB"/>
              </w:rPr>
              <w:t xml:space="preserve"> and </w:t>
            </w:r>
            <w:proofErr w:type="spellStart"/>
            <w:r w:rsidRPr="006E3D0A">
              <w:rPr>
                <w:color w:val="000000"/>
                <w:lang w:val="en-GB"/>
              </w:rPr>
              <w:t>OceanWise</w:t>
            </w:r>
            <w:proofErr w:type="spellEnd"/>
            <w:r w:rsidRPr="006E3D0A">
              <w:rPr>
                <w:color w:val="000000"/>
                <w:lang w:val="en-GB"/>
              </w:rPr>
              <w:t>. MSDIWG members to supply links to their e-Learning to IHB.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284E7B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Chair /IHB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CA37E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09/2016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791D75" w:rsidP="00CA37E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Ongoing</w:t>
            </w:r>
            <w:bookmarkStart w:id="1" w:name="_GoBack"/>
            <w:bookmarkEnd w:id="1"/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MSDI Research exercise by CHS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09/2016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A96E9E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284E7B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 xml:space="preserve">Request that IHB establish a library of web service provisions and OGC standards to MS </w:t>
            </w:r>
            <w:r w:rsidRPr="006E3D0A">
              <w:rPr>
                <w:lang w:val="en-GB"/>
              </w:rPr>
              <w:t xml:space="preserve">on its MSDI website </w:t>
            </w:r>
            <w:r w:rsidRPr="006E3D0A">
              <w:rPr>
                <w:color w:val="000000"/>
                <w:lang w:val="en-GB"/>
              </w:rPr>
              <w:t xml:space="preserve">and provide links for RHC’s to follow.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4776BE" w:rsidP="004776BE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02/2016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4776BE" w:rsidP="004776BE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Completed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Best Practise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10/2016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A96E9E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3062BA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 xml:space="preserve">Set up Drafting Group </w:t>
            </w:r>
            <w:r w:rsidRPr="006E3D0A">
              <w:rPr>
                <w:lang w:val="en-GB"/>
              </w:rPr>
              <w:t xml:space="preserve">(DG) </w:t>
            </w:r>
            <w:r w:rsidR="00A96E9E">
              <w:rPr>
                <w:color w:val="000000"/>
                <w:lang w:val="en-GB"/>
              </w:rPr>
              <w:t>to prepare report for IRCC</w:t>
            </w:r>
            <w:r w:rsidRPr="006E3D0A">
              <w:rPr>
                <w:color w:val="000000"/>
                <w:lang w:val="en-GB"/>
              </w:rPr>
              <w:t>8, containing examples of best practise (Ref:</w:t>
            </w:r>
            <w:r w:rsidR="00A96E9E">
              <w:rPr>
                <w:color w:val="000000"/>
                <w:lang w:val="en-GB"/>
              </w:rPr>
              <w:t xml:space="preserve"> IRCC</w:t>
            </w:r>
            <w:r w:rsidRPr="006E3D0A">
              <w:rPr>
                <w:color w:val="000000"/>
                <w:lang w:val="en-GB"/>
              </w:rPr>
              <w:t>7 Action 49) for inclusion in Publication C-17.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3349A3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284E7B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04/2016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284E7B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Not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937376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 xml:space="preserve">Licensing of data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11/2016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CC3F1A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2.3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252787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 xml:space="preserve">Provide a template re-use licence </w:t>
            </w:r>
            <w:r w:rsidRPr="006E3D0A">
              <w:rPr>
                <w:lang w:val="en-GB"/>
              </w:rPr>
              <w:t>on the MSDI website</w:t>
            </w:r>
            <w:r w:rsidRPr="006E3D0A">
              <w:rPr>
                <w:color w:val="000000"/>
                <w:lang w:val="en-GB"/>
              </w:rPr>
              <w:t xml:space="preserve"> for MSDIWG members to follow.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proofErr w:type="spellStart"/>
            <w:r w:rsidRPr="006E3D0A">
              <w:rPr>
                <w:b/>
                <w:color w:val="000000"/>
                <w:lang w:val="en-GB"/>
              </w:rPr>
              <w:t>OceanWise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04/2016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Not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E00251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Paper submission to IHC 2017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12/2016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CC3F1A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284E7B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Set up Drafting Group (DG) to compl</w:t>
            </w:r>
            <w:r w:rsidR="00A96E9E">
              <w:rPr>
                <w:color w:val="000000"/>
                <w:lang w:val="en-GB"/>
              </w:rPr>
              <w:t>ete new MSDI submission to IRCC</w:t>
            </w:r>
            <w:r w:rsidRPr="006E3D0A">
              <w:rPr>
                <w:color w:val="000000"/>
                <w:lang w:val="en-GB"/>
              </w:rPr>
              <w:t xml:space="preserve">8 for approval and forwarding for consideration at IHC 2017.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04/2016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3062BA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Task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Revised Publication C-17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13/2016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A96E9E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96E9E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Set up Drafting Group (DG) to re-draft Publication C-17 for consideration by IRCC</w:t>
            </w:r>
            <w:r w:rsidR="00A96E9E">
              <w:rPr>
                <w:color w:val="000000"/>
                <w:lang w:val="en-GB"/>
              </w:rPr>
              <w:t xml:space="preserve">8 in </w:t>
            </w:r>
            <w:r w:rsidRPr="006E3D0A">
              <w:rPr>
                <w:color w:val="000000"/>
                <w:lang w:val="en-GB"/>
              </w:rPr>
              <w:t>pdf and editable digital formats.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04/2016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3062BA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 xml:space="preserve">Task started 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Authoritative Data provision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14/2016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A96E9E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284E7B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Set up Drafting Group (DG) to identify those authoritative data that HO’s are able to offer to MSDI as “owners” and as “publishers” (for inclusion in Publication C-17)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04/2016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3062BA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Task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3349A3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lastRenderedPageBreak/>
              <w:t>OGC candidate standard to replace legacy Coordinate Reference Systems (CRS)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15/2016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A96E9E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1.4.2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96E9E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Prepare a paper on this initiative for Chair to forward to IRCC8 to forward for consideration by HSSC as a good way of resolving significant challenges in reconciling, for example, differences between land and offshore CRS.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 xml:space="preserve">OGC, </w:t>
            </w:r>
            <w:proofErr w:type="spellStart"/>
            <w:r w:rsidRPr="006E3D0A">
              <w:rPr>
                <w:b/>
                <w:color w:val="000000"/>
                <w:lang w:val="en-GB"/>
              </w:rPr>
              <w:t>Caris</w:t>
            </w:r>
            <w:proofErr w:type="spellEnd"/>
            <w:r w:rsidRPr="006E3D0A">
              <w:rPr>
                <w:b/>
                <w:color w:val="000000"/>
                <w:lang w:val="en-GB"/>
              </w:rPr>
              <w:t xml:space="preserve">,  </w:t>
            </w:r>
            <w:proofErr w:type="spellStart"/>
            <w:r w:rsidRPr="006E3D0A">
              <w:rPr>
                <w:b/>
                <w:color w:val="000000"/>
                <w:lang w:val="en-GB"/>
              </w:rPr>
              <w:t>Esri</w:t>
            </w:r>
            <w:proofErr w:type="spellEnd"/>
            <w:r w:rsidRPr="006E3D0A">
              <w:rPr>
                <w:b/>
                <w:color w:val="000000"/>
                <w:lang w:val="en-GB"/>
              </w:rPr>
              <w:t xml:space="preserve">, </w:t>
            </w:r>
            <w:proofErr w:type="spellStart"/>
            <w:r w:rsidRPr="006E3D0A">
              <w:rPr>
                <w:b/>
                <w:color w:val="000000"/>
                <w:lang w:val="en-GB"/>
              </w:rPr>
              <w:t>OceanWise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284E7B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03/2016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284E7B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Not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DC3B30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Marine Cadastre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16/2016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791D75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96E9E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Provide for MSDIWG8, presentations of examples of Marine Cadastre (MC), to provide greater understanding of what constitutes MC and its role in MSDI.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284E7B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 xml:space="preserve">All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01/2017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Not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Cloud concept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17/2016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791D75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1.10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96E9E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MSDIWG8 to include agenda item to consider the impact of adopting the cloud concept inviting MSDIWG members to bring forward ideas and methods pertinent to them.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342430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proofErr w:type="spellStart"/>
            <w:r w:rsidRPr="006E3D0A">
              <w:rPr>
                <w:b/>
                <w:color w:val="000000"/>
                <w:lang w:val="en-GB"/>
              </w:rPr>
              <w:t>Esri</w:t>
            </w:r>
            <w:proofErr w:type="spellEnd"/>
            <w:r w:rsidRPr="006E3D0A">
              <w:rPr>
                <w:b/>
                <w:color w:val="000000"/>
                <w:lang w:val="en-GB"/>
              </w:rPr>
              <w:t xml:space="preserve">, </w:t>
            </w:r>
            <w:proofErr w:type="spellStart"/>
            <w:r w:rsidRPr="006E3D0A">
              <w:rPr>
                <w:b/>
                <w:color w:val="000000"/>
                <w:lang w:val="en-GB"/>
              </w:rPr>
              <w:t>Caris</w:t>
            </w:r>
            <w:proofErr w:type="spellEnd"/>
            <w:r w:rsidRPr="006E3D0A">
              <w:rPr>
                <w:b/>
                <w:color w:val="000000"/>
                <w:lang w:val="en-GB"/>
              </w:rPr>
              <w:t>, OGC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3062BA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01/2017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Not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Depth Model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18/2016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A96E9E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1.4.2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D10CA8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 xml:space="preserve">Request HSSC </w:t>
            </w:r>
            <w:r w:rsidRPr="006E3D0A">
              <w:rPr>
                <w:lang w:val="en-GB"/>
              </w:rPr>
              <w:t xml:space="preserve">WG to </w:t>
            </w:r>
            <w:r w:rsidRPr="006E3D0A">
              <w:rPr>
                <w:color w:val="000000"/>
                <w:lang w:val="en-GB"/>
              </w:rPr>
              <w:t>clarify if the S-102 product specification can support multiple surfaces.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Germany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0A3FC7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04/2016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B4741C" w:rsidP="000A3FC7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 xml:space="preserve">April 2016 </w:t>
            </w:r>
          </w:p>
        </w:tc>
      </w:tr>
      <w:tr w:rsidR="00B4741C" w:rsidRPr="006E3D0A" w:rsidTr="006E3D0A">
        <w:trPr>
          <w:trHeight w:val="872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8486B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proofErr w:type="spellStart"/>
            <w:r w:rsidRPr="006E3D0A">
              <w:rPr>
                <w:color w:val="000000"/>
                <w:lang w:val="en-GB"/>
              </w:rPr>
              <w:t>EMODnet</w:t>
            </w:r>
            <w:proofErr w:type="spellEnd"/>
            <w:r w:rsidRPr="006E3D0A">
              <w:rPr>
                <w:color w:val="000000"/>
                <w:lang w:val="en-GB"/>
              </w:rPr>
              <w:t xml:space="preserve"> Human Activities Theme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19/2016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791D75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96E9E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 xml:space="preserve">Respond to IHO-EU Network Working Group (IENWG) advising that IHO considers this </w:t>
            </w:r>
            <w:r w:rsidRPr="006E3D0A">
              <w:rPr>
                <w:lang w:val="en-GB"/>
              </w:rPr>
              <w:t>regional</w:t>
            </w:r>
            <w:r w:rsidRPr="006E3D0A">
              <w:rPr>
                <w:color w:val="000000"/>
                <w:lang w:val="en-GB"/>
              </w:rPr>
              <w:t xml:space="preserve"> activity should be coordinated through RHC </w:t>
            </w:r>
            <w:r w:rsidRPr="006E3D0A">
              <w:rPr>
                <w:lang w:val="en-GB"/>
              </w:rPr>
              <w:t>MSDIWG rather than IHO MSDIWG</w:t>
            </w:r>
            <w:r w:rsidRPr="006E3D0A">
              <w:rPr>
                <w:color w:val="000000"/>
                <w:lang w:val="en-GB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 xml:space="preserve">Chair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3062BA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02/2016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A8486B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Not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252787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Business Case for SDI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284E7B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20/2016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A96E9E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2.7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96E9E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Publication C-17 Drafting Group to provide guidelines to Members on preparing a business case for SDI prior to submission to IRCC-8.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0A3FC7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04/2016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3062BA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 xml:space="preserve">Task started 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9659E4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lastRenderedPageBreak/>
              <w:t xml:space="preserve">Web Site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21/2016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A96E9E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2.6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2E6328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Consideration to be given to improving the way that MSDI information is presented on the IHO website.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0A3FC7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03/2017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0A3FC7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Not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Next meeting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22/2016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A96E9E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3.8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A96E9E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Chair to approach CHS to confirm willingness to host 2017 Demonstration Day, Open Forum and WG meetings on 31 Jan-3 Feb 2017.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F51E88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Secretariat/Chair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3062BA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01/2017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F51E88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Not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84103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Next meeting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23/2016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A96E9E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3.7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3062BA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Consideration to be given to video streaming the Open Forum</w:t>
            </w:r>
            <w:r w:rsidR="003062BA" w:rsidRPr="006E3D0A">
              <w:rPr>
                <w:color w:val="000000"/>
                <w:lang w:val="en-GB"/>
              </w:rPr>
              <w:t xml:space="preserve"> in future and</w:t>
            </w:r>
            <w:r w:rsidRPr="006E3D0A">
              <w:rPr>
                <w:color w:val="000000"/>
                <w:lang w:val="en-GB"/>
              </w:rPr>
              <w:t xml:space="preserve"> to upload to the web for wider dissemination.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F51E88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Secretariat/Chair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F51E88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01/2017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F51E88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Not started</w:t>
            </w:r>
          </w:p>
        </w:tc>
      </w:tr>
      <w:tr w:rsidR="00B4741C" w:rsidRPr="006E3D0A" w:rsidTr="006E3D0A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9659E4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Future meetings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4A550C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24/2016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A96E9E" w:rsidP="00A96E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3.8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B044F3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lang w:val="en-GB"/>
              </w:rPr>
              <w:t xml:space="preserve">WG members to indicate their willingness to host </w:t>
            </w:r>
            <w:r w:rsidRPr="006E3D0A">
              <w:rPr>
                <w:color w:val="000000"/>
                <w:lang w:val="en-GB"/>
              </w:rPr>
              <w:t>MSDIWG and Open Fora in 2018, 2019 and 2020.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B4741C" w:rsidP="00F51E88">
            <w:pPr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  <w:r w:rsidRPr="006E3D0A">
              <w:rPr>
                <w:b/>
                <w:color w:val="000000"/>
                <w:lang w:val="en-GB"/>
              </w:rPr>
              <w:t>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41C" w:rsidRPr="006E3D0A" w:rsidRDefault="003062BA" w:rsidP="009659E4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12/2016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41C" w:rsidRPr="006E3D0A" w:rsidRDefault="003062BA" w:rsidP="009659E4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6E3D0A">
              <w:rPr>
                <w:color w:val="000000"/>
                <w:lang w:val="en-GB"/>
              </w:rPr>
              <w:t>Not started</w:t>
            </w:r>
          </w:p>
        </w:tc>
      </w:tr>
    </w:tbl>
    <w:p w:rsidR="0080779E" w:rsidRPr="006E3D0A" w:rsidRDefault="0080779E" w:rsidP="0080779E">
      <w:pPr>
        <w:jc w:val="center"/>
        <w:rPr>
          <w:lang w:val="en-GB"/>
        </w:rPr>
      </w:pPr>
    </w:p>
    <w:sectPr w:rsidR="0080779E" w:rsidRPr="006E3D0A" w:rsidSect="006E3D0A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DD" w:rsidRDefault="00F24EDD" w:rsidP="00EF097F">
      <w:r>
        <w:separator/>
      </w:r>
    </w:p>
  </w:endnote>
  <w:endnote w:type="continuationSeparator" w:id="0">
    <w:p w:rsidR="00F24EDD" w:rsidRDefault="00F24EDD" w:rsidP="00EF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DD" w:rsidRDefault="00F24EDD" w:rsidP="00EF097F">
      <w:r>
        <w:separator/>
      </w:r>
    </w:p>
  </w:footnote>
  <w:footnote w:type="continuationSeparator" w:id="0">
    <w:p w:rsidR="00F24EDD" w:rsidRDefault="00F24EDD" w:rsidP="00EF0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7F" w:rsidRDefault="006E3D0A" w:rsidP="006E3D0A">
    <w:pPr>
      <w:pStyle w:val="Header"/>
      <w:jc w:val="right"/>
    </w:pPr>
    <w:r w:rsidRPr="006E3D0A">
      <w:rPr>
        <w:bdr w:val="single" w:sz="4" w:space="0" w:color="auto"/>
      </w:rPr>
      <w:t>MSDIWG7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9E"/>
    <w:rsid w:val="00013EF2"/>
    <w:rsid w:val="00025C44"/>
    <w:rsid w:val="0006089A"/>
    <w:rsid w:val="00093F5D"/>
    <w:rsid w:val="000A3FC7"/>
    <w:rsid w:val="000B12F4"/>
    <w:rsid w:val="000F1C6A"/>
    <w:rsid w:val="00114A4A"/>
    <w:rsid w:val="00135D37"/>
    <w:rsid w:val="00165028"/>
    <w:rsid w:val="00167F31"/>
    <w:rsid w:val="00170F33"/>
    <w:rsid w:val="00186561"/>
    <w:rsid w:val="001A09CB"/>
    <w:rsid w:val="001C2D78"/>
    <w:rsid w:val="001D3D24"/>
    <w:rsid w:val="001E7718"/>
    <w:rsid w:val="001F2BBA"/>
    <w:rsid w:val="002409EB"/>
    <w:rsid w:val="00252787"/>
    <w:rsid w:val="00284E7B"/>
    <w:rsid w:val="00284FA2"/>
    <w:rsid w:val="002D15EC"/>
    <w:rsid w:val="002E6328"/>
    <w:rsid w:val="003062BA"/>
    <w:rsid w:val="003349A3"/>
    <w:rsid w:val="00342430"/>
    <w:rsid w:val="00345277"/>
    <w:rsid w:val="00354DC8"/>
    <w:rsid w:val="00373374"/>
    <w:rsid w:val="003A6BC9"/>
    <w:rsid w:val="003D06C5"/>
    <w:rsid w:val="003E50BA"/>
    <w:rsid w:val="004030F6"/>
    <w:rsid w:val="0041271D"/>
    <w:rsid w:val="00414C39"/>
    <w:rsid w:val="00421B39"/>
    <w:rsid w:val="00442328"/>
    <w:rsid w:val="00460DCE"/>
    <w:rsid w:val="00465C88"/>
    <w:rsid w:val="004718F3"/>
    <w:rsid w:val="00472744"/>
    <w:rsid w:val="004776BE"/>
    <w:rsid w:val="00496E22"/>
    <w:rsid w:val="004A550C"/>
    <w:rsid w:val="004C331D"/>
    <w:rsid w:val="004F2F9C"/>
    <w:rsid w:val="00503D62"/>
    <w:rsid w:val="00510A3E"/>
    <w:rsid w:val="00525310"/>
    <w:rsid w:val="005361C0"/>
    <w:rsid w:val="005527E7"/>
    <w:rsid w:val="00555E79"/>
    <w:rsid w:val="005562A3"/>
    <w:rsid w:val="0055739D"/>
    <w:rsid w:val="00633A02"/>
    <w:rsid w:val="006478EB"/>
    <w:rsid w:val="00650FD2"/>
    <w:rsid w:val="0067018C"/>
    <w:rsid w:val="006C3AE1"/>
    <w:rsid w:val="006E3D0A"/>
    <w:rsid w:val="00732D29"/>
    <w:rsid w:val="007566BB"/>
    <w:rsid w:val="00757104"/>
    <w:rsid w:val="00757F2E"/>
    <w:rsid w:val="0076669C"/>
    <w:rsid w:val="007760F3"/>
    <w:rsid w:val="007833F3"/>
    <w:rsid w:val="00791D75"/>
    <w:rsid w:val="007B4FE6"/>
    <w:rsid w:val="00803A0F"/>
    <w:rsid w:val="0080779E"/>
    <w:rsid w:val="0084103C"/>
    <w:rsid w:val="00851E0C"/>
    <w:rsid w:val="00872308"/>
    <w:rsid w:val="00880C2D"/>
    <w:rsid w:val="008A03AB"/>
    <w:rsid w:val="008B3210"/>
    <w:rsid w:val="008C521A"/>
    <w:rsid w:val="00924422"/>
    <w:rsid w:val="0093726E"/>
    <w:rsid w:val="00937376"/>
    <w:rsid w:val="0096552E"/>
    <w:rsid w:val="009659E4"/>
    <w:rsid w:val="009709FF"/>
    <w:rsid w:val="0099746B"/>
    <w:rsid w:val="009B32B8"/>
    <w:rsid w:val="00A0066F"/>
    <w:rsid w:val="00A02E3D"/>
    <w:rsid w:val="00A4700F"/>
    <w:rsid w:val="00A5112A"/>
    <w:rsid w:val="00A574A6"/>
    <w:rsid w:val="00A77F34"/>
    <w:rsid w:val="00A8486B"/>
    <w:rsid w:val="00A96E9E"/>
    <w:rsid w:val="00AD771A"/>
    <w:rsid w:val="00AF41F9"/>
    <w:rsid w:val="00AF6D51"/>
    <w:rsid w:val="00B044F3"/>
    <w:rsid w:val="00B34B9D"/>
    <w:rsid w:val="00B4741C"/>
    <w:rsid w:val="00B65B2A"/>
    <w:rsid w:val="00B73690"/>
    <w:rsid w:val="00B80396"/>
    <w:rsid w:val="00B81A6E"/>
    <w:rsid w:val="00BD67EE"/>
    <w:rsid w:val="00C13251"/>
    <w:rsid w:val="00C2296B"/>
    <w:rsid w:val="00C6400F"/>
    <w:rsid w:val="00C804DA"/>
    <w:rsid w:val="00CA24C1"/>
    <w:rsid w:val="00CA37EC"/>
    <w:rsid w:val="00CC3F1A"/>
    <w:rsid w:val="00CF332B"/>
    <w:rsid w:val="00D10CA8"/>
    <w:rsid w:val="00D227C4"/>
    <w:rsid w:val="00D23864"/>
    <w:rsid w:val="00D3691D"/>
    <w:rsid w:val="00D3791B"/>
    <w:rsid w:val="00D43040"/>
    <w:rsid w:val="00D6174B"/>
    <w:rsid w:val="00D705B8"/>
    <w:rsid w:val="00D807FE"/>
    <w:rsid w:val="00D84293"/>
    <w:rsid w:val="00DC3B30"/>
    <w:rsid w:val="00DE44CA"/>
    <w:rsid w:val="00DF3C08"/>
    <w:rsid w:val="00E00251"/>
    <w:rsid w:val="00E05D7B"/>
    <w:rsid w:val="00E24BC9"/>
    <w:rsid w:val="00E53085"/>
    <w:rsid w:val="00E714BD"/>
    <w:rsid w:val="00E75E15"/>
    <w:rsid w:val="00E84EBF"/>
    <w:rsid w:val="00E8576B"/>
    <w:rsid w:val="00E97C7E"/>
    <w:rsid w:val="00ED731B"/>
    <w:rsid w:val="00EF097F"/>
    <w:rsid w:val="00EF79DD"/>
    <w:rsid w:val="00F24EDD"/>
    <w:rsid w:val="00F51E88"/>
    <w:rsid w:val="00F53EBC"/>
    <w:rsid w:val="00F66B3F"/>
    <w:rsid w:val="00F731EC"/>
    <w:rsid w:val="00FC5D56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641096-4801-4733-8EF2-5B420800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0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F0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097F"/>
    <w:rPr>
      <w:sz w:val="24"/>
      <w:szCs w:val="24"/>
    </w:rPr>
  </w:style>
  <w:style w:type="paragraph" w:styleId="Footer">
    <w:name w:val="footer"/>
    <w:basedOn w:val="Normal"/>
    <w:link w:val="FooterChar"/>
    <w:rsid w:val="00EF0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097F"/>
    <w:rPr>
      <w:sz w:val="24"/>
      <w:szCs w:val="24"/>
    </w:rPr>
  </w:style>
  <w:style w:type="paragraph" w:styleId="BalloonText">
    <w:name w:val="Balloon Text"/>
    <w:basedOn w:val="Normal"/>
    <w:link w:val="BalloonTextChar"/>
    <w:rsid w:val="00970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9F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96E2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35D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5D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5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5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EB0C-528C-4D29-868C-EE9AAD3F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2nd IHO-ARHC Meeting – Summary of Actions</vt:lpstr>
      <vt:lpstr>2nd IHO-ARHC Meeting – Summary of Actions</vt:lpstr>
    </vt:vector>
  </TitlesOfParts>
  <Company>Miljøministeriet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IHO-ARHC Meeting – Summary of Actions</dc:title>
  <dc:creator>Jens Peter Weiss Hartmann</dc:creator>
  <cp:lastModifiedBy>ADCC</cp:lastModifiedBy>
  <cp:revision>5</cp:revision>
  <cp:lastPrinted>2012-10-05T11:47:00Z</cp:lastPrinted>
  <dcterms:created xsi:type="dcterms:W3CDTF">2016-03-02T14:00:00Z</dcterms:created>
  <dcterms:modified xsi:type="dcterms:W3CDTF">2016-03-21T14:04:00Z</dcterms:modified>
</cp:coreProperties>
</file>