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D99A" w14:textId="34BD160D" w:rsidR="00324B50" w:rsidRPr="00ED0EFE" w:rsidRDefault="00ED0EFE" w:rsidP="00ED0EFE">
      <w:pPr>
        <w:keepNext/>
        <w:pageBreakBefore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  <w:lang w:val="en-GB"/>
        </w:rPr>
      </w:pPr>
      <w:bookmarkStart w:id="0" w:name="_GoBack"/>
      <w:bookmarkEnd w:id="0"/>
      <w:r w:rsidRPr="00ED0EFE"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  <w:lang w:val="en-GB"/>
        </w:rPr>
        <w:t>NCWG WORK PL</w:t>
      </w:r>
      <w:r w:rsidRPr="00ED0EFE">
        <w:rPr>
          <w:rFonts w:ascii="Arial Narrow" w:eastAsia="Times New Roman" w:hAnsi="Arial Narrow" w:cs="Times New Roman"/>
          <w:b/>
          <w:iCs/>
          <w:snapToGrid w:val="0"/>
          <w:spacing w:val="-1"/>
          <w:sz w:val="24"/>
          <w:szCs w:val="24"/>
          <w:u w:val="single"/>
          <w:lang w:val="en-GB"/>
        </w:rPr>
        <w:t>A</w:t>
      </w:r>
      <w:r w:rsidRPr="00ED0EFE">
        <w:rPr>
          <w:rFonts w:ascii="Arial Narrow" w:eastAsia="Times New Roman" w:hAnsi="Arial Narrow" w:cs="Times New Roman"/>
          <w:b/>
          <w:iCs/>
          <w:snapToGrid w:val="0"/>
          <w:sz w:val="24"/>
          <w:szCs w:val="24"/>
          <w:u w:val="single"/>
          <w:lang w:val="en-GB"/>
        </w:rPr>
        <w:t>N</w:t>
      </w:r>
      <w:r w:rsidRPr="00ED0EFE">
        <w:rPr>
          <w:rFonts w:ascii="Arial Narrow" w:eastAsia="Times New Roman" w:hAnsi="Arial Narrow" w:cs="Times New Roman"/>
          <w:b/>
          <w:iCs/>
          <w:snapToGrid w:val="0"/>
          <w:spacing w:val="1"/>
          <w:sz w:val="24"/>
          <w:szCs w:val="24"/>
          <w:u w:val="single"/>
          <w:lang w:val="en-GB"/>
        </w:rPr>
        <w:t xml:space="preserve"> 2018-19</w:t>
      </w:r>
    </w:p>
    <w:p w14:paraId="0C98D255" w14:textId="11AB2E38" w:rsidR="00324B50" w:rsidRPr="00324B50" w:rsidRDefault="00324B50" w:rsidP="00324B50">
      <w:pPr>
        <w:widowControl w:val="0"/>
        <w:autoSpaceDE w:val="0"/>
        <w:autoSpaceDN w:val="0"/>
        <w:adjustRightInd w:val="0"/>
        <w:spacing w:before="12" w:after="0" w:line="240" w:lineRule="exact"/>
        <w:jc w:val="center"/>
        <w:rPr>
          <w:rFonts w:ascii="Arial Narrow" w:eastAsia="Times New Roman" w:hAnsi="Arial Narrow" w:cs="Arial Narrow"/>
          <w:color w:val="000000"/>
          <w:sz w:val="20"/>
          <w:szCs w:val="20"/>
          <w:lang w:val="en-GB" w:eastAsia="fr-MC"/>
        </w:rPr>
      </w:pPr>
      <w:r w:rsidRPr="00324B50">
        <w:rPr>
          <w:rFonts w:ascii="Arial Narrow" w:eastAsia="Times New Roman" w:hAnsi="Arial Narrow" w:cs="Arial Narrow"/>
          <w:color w:val="0070C0"/>
          <w:sz w:val="20"/>
          <w:szCs w:val="20"/>
          <w:lang w:val="en-GB" w:eastAsia="fr-MC"/>
        </w:rPr>
        <w:t>(Updated for HSSC10 to 27 March 2018)</w:t>
      </w:r>
    </w:p>
    <w:p w14:paraId="2257A032" w14:textId="77777777" w:rsidR="00324B50" w:rsidRPr="00ED0EFE" w:rsidRDefault="00324B50" w:rsidP="00ED0EF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eastAsia="Times New Roman" w:hAnsi="Arial Narrow" w:cs="Arial Narrow"/>
          <w:color w:val="000000"/>
          <w:sz w:val="24"/>
          <w:szCs w:val="24"/>
          <w:lang w:val="en-GB" w:eastAsia="fr-MC"/>
        </w:rPr>
      </w:pPr>
    </w:p>
    <w:p w14:paraId="770948EC" w14:textId="77777777" w:rsidR="00ED0EFE" w:rsidRPr="00ED0EFE" w:rsidRDefault="00ED0EFE" w:rsidP="00ED0EFE">
      <w:pPr>
        <w:pStyle w:val="ListParagraph"/>
        <w:numPr>
          <w:ilvl w:val="0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bookmarkStart w:id="1" w:name="_Toc29887471"/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Objectives, Tasks and Work Items are pursued in accordance with IHO Work </w:t>
      </w:r>
      <w:proofErr w:type="spellStart"/>
      <w:r w:rsidRPr="00ED0EFE">
        <w:rPr>
          <w:rFonts w:ascii="Arial Narrow" w:eastAsia="Times New Roman" w:hAnsi="Arial Narrow" w:cs="Times New Roman"/>
          <w:i/>
          <w:lang w:val="en-US" w:eastAsia="fr-MC"/>
        </w:rPr>
        <w:t>Programme</w:t>
      </w:r>
      <w:proofErr w:type="spellEnd"/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 2018-2020, </w:t>
      </w:r>
      <w:proofErr w:type="spellStart"/>
      <w:r w:rsidRPr="00ED0EFE">
        <w:rPr>
          <w:rFonts w:ascii="Arial Narrow" w:eastAsia="Times New Roman" w:hAnsi="Arial Narrow" w:cs="Times New Roman"/>
          <w:i/>
          <w:lang w:val="en-US" w:eastAsia="fr-MC"/>
        </w:rPr>
        <w:t>Programme</w:t>
      </w:r>
      <w:proofErr w:type="spellEnd"/>
      <w:r w:rsidRPr="00ED0EFE">
        <w:rPr>
          <w:rFonts w:ascii="Arial Narrow" w:eastAsia="Times New Roman" w:hAnsi="Arial Narrow" w:cs="Times New Roman"/>
          <w:i/>
          <w:lang w:val="en-US" w:eastAsia="fr-MC"/>
        </w:rPr>
        <w:t xml:space="preserve"> 2 (Services and Standards):</w:t>
      </w:r>
    </w:p>
    <w:p w14:paraId="3A3F7FDE" w14:textId="77777777" w:rsidR="00ED0EFE" w:rsidRPr="00ED0EFE" w:rsidRDefault="00ED0EFE" w:rsidP="00ED0EFE">
      <w:pPr>
        <w:pStyle w:val="ListParagraph"/>
        <w:numPr>
          <w:ilvl w:val="1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Element 2.2 Foundational Nautical Cartography Framework</w:t>
      </w:r>
    </w:p>
    <w:p w14:paraId="3119447C" w14:textId="77777777" w:rsidR="00ED0EFE" w:rsidRPr="00ED0EFE" w:rsidRDefault="00ED0EFE" w:rsidP="00ED0EFE">
      <w:pPr>
        <w:pStyle w:val="ListParagraph"/>
        <w:numPr>
          <w:ilvl w:val="2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Task 2.2.1 Maintain S-4 (Regulations for International (INT) Charts and Chart Specifications of the IHO) and related publications (INT 1/2/3)</w:t>
      </w:r>
    </w:p>
    <w:p w14:paraId="316524E9" w14:textId="77777777" w:rsidR="00ED0EFE" w:rsidRPr="00ED0EFE" w:rsidRDefault="00ED0EFE" w:rsidP="00ED0EFE">
      <w:pPr>
        <w:pStyle w:val="ListParagraph"/>
        <w:numPr>
          <w:ilvl w:val="2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Task 2.2.2 Maintain S-11 Part A -Guidance for the Preparation and Maintenance of International Chart Schemes and Catalogue of International (INT) Charts</w:t>
      </w:r>
    </w:p>
    <w:p w14:paraId="1045CCA6" w14:textId="77777777" w:rsidR="00ED0EFE" w:rsidRPr="00ED0EFE" w:rsidRDefault="00ED0EFE" w:rsidP="00ED0EFE">
      <w:pPr>
        <w:pStyle w:val="ListParagraph"/>
        <w:numPr>
          <w:ilvl w:val="0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The objective is to develop, maintain and promote the foundational standards, specifications, guidelines and services related to nautical cartography to meet the requirements of the stakeholders.</w:t>
      </w:r>
    </w:p>
    <w:p w14:paraId="60C8B327" w14:textId="77777777" w:rsidR="00ED0EFE" w:rsidRPr="00ED0EFE" w:rsidRDefault="00ED0EFE" w:rsidP="00ED0EFE">
      <w:pPr>
        <w:pStyle w:val="ListParagraph"/>
        <w:numPr>
          <w:ilvl w:val="0"/>
          <w:numId w:val="1"/>
        </w:numPr>
        <w:spacing w:after="200" w:line="276" w:lineRule="auto"/>
        <w:rPr>
          <w:rFonts w:ascii="Arial Narrow" w:eastAsia="Times New Roman" w:hAnsi="Arial Narrow" w:cs="Times New Roman"/>
          <w:i/>
          <w:lang w:val="en-US" w:eastAsia="fr-MC"/>
        </w:rPr>
      </w:pPr>
      <w:r w:rsidRPr="00ED0EFE">
        <w:rPr>
          <w:rFonts w:ascii="Arial Narrow" w:eastAsia="Times New Roman" w:hAnsi="Arial Narrow" w:cs="Times New Roman"/>
          <w:i/>
          <w:lang w:val="en-US" w:eastAsia="fr-MC"/>
        </w:rPr>
        <w:t>As a Plan it will and should evolve; accordingly, contributions from WG members and others are welcomed at any time.</w:t>
      </w:r>
    </w:p>
    <w:p w14:paraId="0E8DB783" w14:textId="77777777" w:rsidR="00ED0EFE" w:rsidRPr="00ED0EFE" w:rsidRDefault="00ED0EFE" w:rsidP="00ED0EFE">
      <w:pPr>
        <w:spacing w:after="200" w:line="276" w:lineRule="auto"/>
        <w:rPr>
          <w:rFonts w:ascii="Arial Narrow" w:eastAsia="Times New Roman" w:hAnsi="Arial Narrow" w:cs="Times New Roman"/>
          <w:b/>
          <w:lang w:val="fr-MC" w:eastAsia="fr-MC"/>
        </w:rPr>
      </w:pPr>
      <w:bookmarkStart w:id="2" w:name="_NCWG_Tasks"/>
      <w:bookmarkEnd w:id="1"/>
      <w:bookmarkEnd w:id="2"/>
      <w:proofErr w:type="spellStart"/>
      <w:r w:rsidRPr="00ED0EFE">
        <w:rPr>
          <w:rFonts w:ascii="Arial Narrow" w:eastAsia="Times New Roman" w:hAnsi="Arial Narrow" w:cs="Times New Roman"/>
          <w:b/>
          <w:lang w:val="fr-MC" w:eastAsia="fr-MC"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ED0EFE" w:rsidRPr="00ED0EFE" w14:paraId="2A2B24A9" w14:textId="77777777" w:rsidTr="006A6FC8">
        <w:tc>
          <w:tcPr>
            <w:tcW w:w="375" w:type="dxa"/>
          </w:tcPr>
          <w:p w14:paraId="6DC5D5FC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</w:tcPr>
          <w:p w14:paraId="59AF03A1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Maintain and extend Publication S-4 'Chart Specifications of the IHO &amp; Regulations of the IHO for </w:t>
            </w:r>
            <w:smartTag w:uri="urn:schemas-microsoft-com:office:smarttags" w:element="stockticker">
              <w:r w:rsidRPr="00ED0EFE">
                <w:rPr>
                  <w:rFonts w:ascii="Arial Narrow" w:eastAsia="Times New Roman" w:hAnsi="Arial Narrow" w:cs="Times New Roman"/>
                  <w:sz w:val="20"/>
                  <w:szCs w:val="20"/>
                  <w:lang w:val="en-AU" w:eastAsia="fr-MC"/>
                </w:rPr>
                <w:t>INT</w:t>
              </w:r>
            </w:smartTag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Charts' (IHO Task 2.2.1)</w:t>
            </w:r>
          </w:p>
        </w:tc>
      </w:tr>
      <w:tr w:rsidR="00ED0EFE" w:rsidRPr="00ED0EFE" w14:paraId="59B3068E" w14:textId="77777777" w:rsidTr="006A6FC8">
        <w:tc>
          <w:tcPr>
            <w:tcW w:w="375" w:type="dxa"/>
          </w:tcPr>
          <w:p w14:paraId="542A33D2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</w:tcPr>
          <w:p w14:paraId="7212E39E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Maintain and extend Publication S-11 Part A ‘Guidance for the Preparation and Maintenance of </w:t>
            </w:r>
            <w:smartTag w:uri="urn:schemas-microsoft-com:office:smarttags" w:element="stockticker">
              <w:r w:rsidRPr="00ED0EFE">
                <w:rPr>
                  <w:rFonts w:ascii="Arial Narrow" w:eastAsia="Times New Roman" w:hAnsi="Arial Narrow" w:cs="Times New Roman"/>
                  <w:sz w:val="20"/>
                  <w:szCs w:val="20"/>
                  <w:lang w:val="en-AU" w:eastAsia="fr-MC"/>
                </w:rPr>
                <w:t>INT</w:t>
              </w:r>
            </w:smartTag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Chart schemes’ (IHO Task 2.2.2)</w:t>
            </w:r>
          </w:p>
        </w:tc>
      </w:tr>
      <w:tr w:rsidR="00ED0EFE" w:rsidRPr="00ED0EFE" w14:paraId="20367515" w14:textId="77777777" w:rsidTr="006A6FC8">
        <w:tc>
          <w:tcPr>
            <w:tcW w:w="375" w:type="dxa"/>
          </w:tcPr>
          <w:p w14:paraId="440F4DA0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</w:tcPr>
          <w:p w14:paraId="1A21DD60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ED0EFE" w:rsidRPr="00ED0EFE" w14:paraId="7D5C4328" w14:textId="77777777" w:rsidTr="006A6FC8">
        <w:tc>
          <w:tcPr>
            <w:tcW w:w="375" w:type="dxa"/>
          </w:tcPr>
          <w:p w14:paraId="64366BDC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</w:tcPr>
          <w:p w14:paraId="16D4D0D5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Maintenance of S-4 supplementary publications </w:t>
            </w:r>
            <w:smartTag w:uri="urn:schemas-microsoft-com:office:smarttags" w:element="stockticker">
              <w:r w:rsidRPr="00ED0EFE">
                <w:rPr>
                  <w:rFonts w:ascii="Arial Narrow" w:eastAsia="Times New Roman" w:hAnsi="Arial Narrow" w:cs="Times New Roman"/>
                  <w:sz w:val="20"/>
                  <w:szCs w:val="20"/>
                  <w:lang w:val="en-AU" w:eastAsia="fr-MC"/>
                </w:rPr>
                <w:t>INT</w:t>
              </w:r>
            </w:smartTag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1, 2 &amp; 3 (IHO Task 2.2.1)</w:t>
            </w:r>
          </w:p>
        </w:tc>
      </w:tr>
      <w:tr w:rsidR="00ED0EFE" w:rsidRPr="00ED0EFE" w14:paraId="2DE204B3" w14:textId="77777777" w:rsidTr="006A6FC8">
        <w:tc>
          <w:tcPr>
            <w:tcW w:w="375" w:type="dxa"/>
          </w:tcPr>
          <w:p w14:paraId="5789562F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</w:tcPr>
          <w:p w14:paraId="4ABC1E44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ED0EFE" w:rsidRPr="00ED0EFE" w14:paraId="7D44CCDB" w14:textId="77777777" w:rsidTr="006A6FC8">
        <w:tc>
          <w:tcPr>
            <w:tcW w:w="375" w:type="dxa"/>
          </w:tcPr>
          <w:p w14:paraId="52DB1361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</w:tcPr>
          <w:p w14:paraId="39834D9A" w14:textId="77777777" w:rsidR="00ED0EFE" w:rsidRPr="00ED0EFE" w:rsidRDefault="00ED0EFE" w:rsidP="00ED0EFE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5373EB70" w14:textId="77777777" w:rsidR="00ED0EFE" w:rsidRPr="00ED0EFE" w:rsidRDefault="00ED0EFE" w:rsidP="00ED0EF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fr-MC"/>
        </w:rPr>
      </w:pPr>
    </w:p>
    <w:p w14:paraId="211C0786" w14:textId="77777777" w:rsidR="00ED0EFE" w:rsidRPr="00ED0EFE" w:rsidRDefault="00ED0EFE" w:rsidP="00ED0EFE">
      <w:pPr>
        <w:spacing w:after="0" w:line="240" w:lineRule="auto"/>
        <w:rPr>
          <w:rFonts w:ascii="Arial Narrow" w:eastAsia="Times New Roman" w:hAnsi="Arial Narrow" w:cs="Times New Roman"/>
          <w:b/>
          <w:lang w:val="fr-MC" w:eastAsia="fr-MC"/>
        </w:rPr>
      </w:pPr>
      <w:r w:rsidRPr="00ED0EFE">
        <w:rPr>
          <w:rFonts w:ascii="Arial Narrow" w:eastAsia="Times New Roman" w:hAnsi="Arial Narrow" w:cs="Times New Roman"/>
          <w:b/>
          <w:lang w:val="en-US" w:eastAsia="fr-MC"/>
        </w:rPr>
        <w:t>Work items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2802"/>
        <w:gridCol w:w="946"/>
        <w:gridCol w:w="1833"/>
        <w:gridCol w:w="808"/>
        <w:gridCol w:w="696"/>
        <w:gridCol w:w="1169"/>
        <w:gridCol w:w="1668"/>
        <w:gridCol w:w="1680"/>
        <w:gridCol w:w="2826"/>
      </w:tblGrid>
      <w:tr w:rsidR="00ED0EFE" w:rsidRPr="00ED0EFE" w14:paraId="195FEFB0" w14:textId="77777777" w:rsidTr="00ED0EFE">
        <w:trPr>
          <w:cantSplit/>
          <w:tblHeader/>
          <w:jc w:val="center"/>
        </w:trPr>
        <w:tc>
          <w:tcPr>
            <w:tcW w:w="912" w:type="dxa"/>
            <w:shd w:val="clear" w:color="auto" w:fill="D9D9D9"/>
          </w:tcPr>
          <w:p w14:paraId="4B595F5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br w:type="page"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2" w:type="dxa"/>
            <w:shd w:val="clear" w:color="auto" w:fill="D9D9D9"/>
          </w:tcPr>
          <w:p w14:paraId="3EAC822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shd w:val="clear" w:color="auto" w:fill="D9D9D9"/>
          </w:tcPr>
          <w:p w14:paraId="7B08CB7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Priority</w:t>
            </w: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H-high</w:t>
            </w:r>
          </w:p>
          <w:p w14:paraId="1B722C6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M-medium</w:t>
            </w:r>
          </w:p>
          <w:p w14:paraId="061F6B9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3" w:type="dxa"/>
            <w:shd w:val="clear" w:color="auto" w:fill="D9D9D9"/>
          </w:tcPr>
          <w:p w14:paraId="7E6ECAA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shd w:val="clear" w:color="auto" w:fill="D9D9D9"/>
          </w:tcPr>
          <w:p w14:paraId="7B616A3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Start</w:t>
            </w:r>
          </w:p>
          <w:p w14:paraId="6334C26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shd w:val="clear" w:color="auto" w:fill="D9D9D9"/>
          </w:tcPr>
          <w:p w14:paraId="7A13D8F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End</w:t>
            </w:r>
          </w:p>
          <w:p w14:paraId="66766D5D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shd w:val="clear" w:color="auto" w:fill="D9D9D9"/>
          </w:tcPr>
          <w:p w14:paraId="684E847D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Status</w:t>
            </w: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P-Planned</w:t>
            </w:r>
          </w:p>
          <w:p w14:paraId="273DAB58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O-Ongoing</w:t>
            </w:r>
          </w:p>
          <w:p w14:paraId="03E31315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8" w:type="dxa"/>
            <w:shd w:val="clear" w:color="auto" w:fill="D9D9D9"/>
          </w:tcPr>
          <w:p w14:paraId="395FC46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0" w:type="dxa"/>
            <w:shd w:val="clear" w:color="auto" w:fill="D9D9D9"/>
          </w:tcPr>
          <w:p w14:paraId="29FD761C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6" w:type="dxa"/>
            <w:shd w:val="clear" w:color="auto" w:fill="D9D9D9"/>
          </w:tcPr>
          <w:p w14:paraId="7BA8E4D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ED0EFE" w:rsidRPr="00ED0EFE" w14:paraId="3C51FBED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5D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78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Consideration of the ‘future of the paper chart’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D9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F40" w14:textId="0A7D45EE" w:rsidR="00ED0EFE" w:rsidRPr="00ED0EFE" w:rsidRDefault="000D6BE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Allocate remaining tasks. </w:t>
            </w:r>
            <w:r w:rsidR="005510E0" w:rsidRPr="00E12CB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Draft to be circulated </w:t>
            </w:r>
            <w:r w:rsidR="00E12CB0" w:rsidRPr="00E12CB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to WG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3D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86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04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77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Colby Harmon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05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99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36</w:t>
            </w:r>
          </w:p>
          <w:p w14:paraId="7DF04E0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NCWG1 Action 54</w:t>
            </w:r>
          </w:p>
          <w:p w14:paraId="06EE458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Meeting following NCWG2</w:t>
            </w:r>
          </w:p>
          <w:p w14:paraId="7DEDFD9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12</w:t>
            </w:r>
          </w:p>
          <w:p w14:paraId="2E25A65A" w14:textId="77777777" w:rsid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Report at HSSC9</w:t>
            </w:r>
          </w:p>
          <w:p w14:paraId="756B9C2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Report at HSSC10</w:t>
            </w:r>
          </w:p>
        </w:tc>
      </w:tr>
      <w:tr w:rsidR="00ED0EFE" w:rsidRPr="00ED0EFE" w14:paraId="7BDAB5CC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DD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34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Portrayal subWG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BF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EB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70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21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DB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7E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0B8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BF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HSSC7 Action 18</w:t>
            </w:r>
          </w:p>
          <w:p w14:paraId="5A98C41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NCWG2 Actions 5, 22, 30-32</w:t>
            </w:r>
          </w:p>
          <w:p w14:paraId="5C7263A5" w14:textId="77777777" w:rsidR="00ED0EFE" w:rsidRDefault="00ED0EFE" w:rsidP="00E12CB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Attendance at NIPWG Visualization workshop May 2017. </w:t>
            </w:r>
          </w:p>
          <w:p w14:paraId="31A757A9" w14:textId="7843CFA8" w:rsidR="000D6BE0" w:rsidRPr="00ED0EFE" w:rsidRDefault="000D6BE0" w:rsidP="00E12CB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0D6BE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ED0EFE" w:rsidRPr="00ED0EFE" w14:paraId="61E1AB58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5749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EE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2E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6E9" w14:textId="7EDB11A3" w:rsidR="00ED0EFE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On hold, </w:t>
            </w:r>
            <w:r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pending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  <w:r w:rsidR="00ED0EFE"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rogress with A16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990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01C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35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FC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6E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82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7.4: waiting on progress with A16</w:t>
            </w:r>
          </w:p>
        </w:tc>
      </w:tr>
      <w:tr w:rsidR="00ED0EFE" w:rsidRPr="00ED0EFE" w14:paraId="00EE6769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6B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27E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 ICPC submission on charting submarine cables taking into account deep sea mining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576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A5D" w14:textId="4670E120" w:rsidR="00ED0EFE" w:rsidRPr="00ED0EFE" w:rsidRDefault="00E446A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On hold, pending further submission from ICPC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F4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02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D8A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445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C7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89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HSSC8/68 (pending submission from ICPC).</w:t>
            </w:r>
          </w:p>
          <w:p w14:paraId="14E04163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ICPC unavailable for discussion at NCWG3.</w:t>
            </w:r>
          </w:p>
          <w:p w14:paraId="7A393D37" w14:textId="3E3B88BC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19</w:t>
            </w:r>
            <w:r w:rsidR="00E446A0" w:rsidRPr="008A3CDE">
              <w:rPr>
                <w:rFonts w:ascii="Arial Narrow" w:hAnsi="Arial Narrow"/>
                <w:color w:val="0070C0"/>
                <w:sz w:val="20"/>
                <w:lang w:val="en-AU" w:eastAsia="en-GB"/>
              </w:rPr>
              <w:t xml:space="preserve"> completed</w:t>
            </w:r>
            <w:r w:rsidR="00E446A0">
              <w:rPr>
                <w:rFonts w:ascii="Arial Narrow" w:hAnsi="Arial Narrow"/>
                <w:color w:val="0070C0"/>
                <w:sz w:val="20"/>
                <w:lang w:val="en-AU" w:eastAsia="en-GB"/>
              </w:rPr>
              <w:t>: S-4 contains nothing contradictory to Res.4/1967 (as amended IHO-A1)</w:t>
            </w:r>
          </w:p>
        </w:tc>
      </w:tr>
      <w:tr w:rsidR="00ED0EFE" w:rsidRPr="00ED0EFE" w14:paraId="7D4CB011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782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131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Check the impact of the IHO Resolution 3/1919 as amended on S-4 when it is approved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75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7CB" w14:textId="3BE1FC41" w:rsidR="00ED0EFE" w:rsidRPr="00ED0EFE" w:rsidRDefault="00E446A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Include changes in S-4 4.8.0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03F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124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3CB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8E8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Sec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B2E5" w14:textId="55191CA3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S-4, INT1</w:t>
            </w:r>
            <w:r w:rsidR="00E446A0"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, S-32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347" w14:textId="77777777" w:rsidR="00ED0EFE" w:rsidRPr="00ED0EFE" w:rsidRDefault="00ED0EFE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Ref. IHO CL 27/2016 and CL 10/2017</w:t>
            </w:r>
          </w:p>
          <w:p w14:paraId="1EFA243B" w14:textId="6DD00618" w:rsidR="00ED0EFE" w:rsidRPr="00ED0EFE" w:rsidRDefault="00E446A0" w:rsidP="00ED0EFE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Proposed changes for HSSC10</w:t>
            </w:r>
          </w:p>
        </w:tc>
      </w:tr>
      <w:tr w:rsidR="00E446A0" w:rsidRPr="00ED0EFE" w14:paraId="35B73910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BB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A31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83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Revise S-4 A-500 for digital repromat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8C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A75" w14:textId="0DBC9D1F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Include changes in S-4 4.8.0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6746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7D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064" w14:textId="2F416470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2A6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Sec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75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425" w14:textId="77777777" w:rsidR="00E446A0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31</w:t>
            </w:r>
          </w:p>
          <w:p w14:paraId="4160B2C6" w14:textId="5570F739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en-GB"/>
              </w:rPr>
              <w:t>Proposed changes for HSSC10</w:t>
            </w:r>
          </w:p>
        </w:tc>
      </w:tr>
      <w:tr w:rsidR="00E446A0" w:rsidRPr="00ED0EFE" w14:paraId="72C3028B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A3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t>E1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9F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B9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349" w14:textId="3C83F292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E446A0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Publication next editions planned for 2018</w:t>
            </w:r>
          </w:p>
          <w:p w14:paraId="2D7642C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5A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60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64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AD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DE: S Spohn </w:t>
            </w:r>
          </w:p>
          <w:p w14:paraId="73F4FE6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FR: S Guillou</w:t>
            </w:r>
          </w:p>
          <w:p w14:paraId="18D06D2B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ES: F. Yanguas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37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D70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English version 2015 (Ed 8) </w:t>
            </w:r>
          </w:p>
          <w:p w14:paraId="10EF0BA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French version 2016 (Ed 6)</w:t>
            </w:r>
          </w:p>
          <w:p w14:paraId="3D9E08C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Spanish version 2015(Ed 5)</w:t>
            </w:r>
          </w:p>
        </w:tc>
      </w:tr>
      <w:tr w:rsidR="00E446A0" w:rsidRPr="00ED0EFE" w14:paraId="16469060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94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41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62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863" w14:textId="60A561EA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Draft </w:t>
            </w:r>
            <w:r w:rsid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under consideration by INT1 subWG</w:t>
            </w:r>
          </w:p>
          <w:p w14:paraId="1177917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AD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F8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2018</w:t>
            </w:r>
          </w:p>
          <w:p w14:paraId="4FDA3CC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67B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DA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  <w:p w14:paraId="3A517F4A" w14:textId="6552F344" w:rsidR="00E446A0" w:rsidRPr="00ED0EFE" w:rsidRDefault="008604E8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D6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13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35</w:t>
            </w:r>
          </w:p>
          <w:p w14:paraId="0CAAFA0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11.2: Transferred to UK</w:t>
            </w:r>
          </w:p>
        </w:tc>
      </w:tr>
      <w:tr w:rsidR="00E446A0" w:rsidRPr="00ED0EFE" w14:paraId="70D60800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E56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A34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93D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05CF" w14:textId="1647F91E" w:rsidR="00E446A0" w:rsidRPr="00ED0EFE" w:rsidRDefault="008604E8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A05FC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UK to confirm freedom to</w:t>
            </w:r>
            <w:r w:rsidR="00A05FCC" w:rsidRPr="00A05FC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 use</w:t>
            </w:r>
            <w:r w:rsidRPr="00A05FCC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 xml:space="preserve">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F70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B1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6E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0C1" w14:textId="2CD755E4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UK (</w:t>
            </w:r>
            <w:r w:rsidR="008604E8" w:rsidRPr="008604E8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N Rodwell</w:t>
            </w:r>
            <w:r w:rsidRPr="00ED0E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)</w:t>
            </w:r>
          </w:p>
          <w:p w14:paraId="58268C7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80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9F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Actions 45, 46</w:t>
            </w:r>
          </w:p>
          <w:p w14:paraId="1E9FBB0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</w:tc>
      </w:tr>
      <w:tr w:rsidR="009225C1" w:rsidRPr="009225C1" w14:paraId="7EA449C5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704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H1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BD3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Liaise with IHO subsidiary bodies and subordinate organs, e.g. WWNWS-SC, NIPWG, ENCWG, SCUFN, etc.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068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F0E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Business as usual, report to HSSC9 and remove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DCB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931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B7A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685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Chair and Sec NCWG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5EE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S-4, INT1, S-32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E98" w14:textId="77777777" w:rsidR="002B38FE" w:rsidRPr="009225C1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Support the UFN Project Team, see Doc. HSSC8-07.1C INF3</w:t>
            </w:r>
          </w:p>
          <w:p w14:paraId="3110738F" w14:textId="77777777" w:rsidR="002B38FE" w:rsidRDefault="002B38FE" w:rsidP="006A6FC8">
            <w:pPr>
              <w:spacing w:before="40" w:after="0"/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</w:pPr>
            <w:r w:rsidRPr="009225C1">
              <w:rPr>
                <w:rFonts w:ascii="Arial Narrow" w:hAnsi="Arial Narrow"/>
                <w:strike/>
                <w:color w:val="0070C0"/>
                <w:sz w:val="20"/>
                <w:szCs w:val="20"/>
                <w:lang w:val="en-AU"/>
              </w:rPr>
              <w:t>NCWG Agenda 7.6: J Barone appointed as POC for UFN PT.</w:t>
            </w:r>
          </w:p>
          <w:p w14:paraId="6DC6CC9B" w14:textId="04FD2C53" w:rsidR="003931CC" w:rsidRPr="003931CC" w:rsidRDefault="003931CC" w:rsidP="006A6FC8">
            <w:pPr>
              <w:spacing w:before="40" w:after="0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  <w:t>Business as usual, remove</w:t>
            </w:r>
          </w:p>
        </w:tc>
      </w:tr>
      <w:tr w:rsidR="00E446A0" w:rsidRPr="00ED0EFE" w14:paraId="0A636216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F40D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7B9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Prepare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53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ED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to circulate revised draft to WG members for comment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67C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EB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6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3F3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Chair and ENCWG Chair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E30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S-66 Stage 2?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30C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HSSC8/28</w:t>
            </w:r>
          </w:p>
          <w:p w14:paraId="7F416241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E446A0" w:rsidRPr="00ED0EFE" w14:paraId="40816815" w14:textId="77777777" w:rsidTr="006A6FC8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CE2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7FD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 the paper on the “visualization of bathymetric uncertainties data in S-101” (Doc. HSSC8-05.6B INF6) and develop appropriate recommendations on the way forward.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677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8F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to report to DE and HSSC9.</w:t>
            </w:r>
          </w:p>
          <w:p w14:paraId="6F9C6B8B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AB5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B4A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869" w14:textId="10B19582" w:rsidR="00E446A0" w:rsidRPr="00ED0EFE" w:rsidRDefault="002B38FE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2B38FE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7CE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Chair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47F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S-101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418" w14:textId="77777777" w:rsidR="00E446A0" w:rsidRPr="00ED0EFE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HSSC8/39</w:t>
            </w:r>
          </w:p>
          <w:p w14:paraId="53943ABC" w14:textId="77777777" w:rsidR="00E446A0" w:rsidRDefault="00E446A0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ED0EFE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Action 20</w:t>
            </w:r>
          </w:p>
          <w:p w14:paraId="7E0FD593" w14:textId="2BD4D7A7" w:rsidR="009225C1" w:rsidRPr="00ED0EFE" w:rsidRDefault="009225C1" w:rsidP="00E446A0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9225C1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Reported at HSSC9</w:t>
            </w:r>
          </w:p>
        </w:tc>
      </w:tr>
    </w:tbl>
    <w:p w14:paraId="3F82B4E3" w14:textId="77777777" w:rsidR="00ED0EFE" w:rsidRPr="00ED0EFE" w:rsidRDefault="00ED0EFE" w:rsidP="00ED0EFE">
      <w:pPr>
        <w:tabs>
          <w:tab w:val="left" w:pos="1824"/>
          <w:tab w:val="left" w:pos="4332"/>
        </w:tabs>
        <w:spacing w:before="40" w:after="40" w:line="276" w:lineRule="auto"/>
        <w:rPr>
          <w:rFonts w:ascii="Arial Narrow" w:eastAsia="Times New Roman" w:hAnsi="Arial Narrow" w:cs="Times New Roman"/>
          <w:sz w:val="20"/>
          <w:szCs w:val="20"/>
          <w:lang w:val="en-AU" w:eastAsia="en-GB"/>
        </w:rPr>
      </w:pPr>
      <w:r w:rsidRPr="00ED0EFE">
        <w:rPr>
          <w:rFonts w:ascii="Arial Narrow" w:eastAsia="Times New Roman" w:hAnsi="Arial Narrow" w:cs="Times New Roman"/>
          <w:lang w:val="en-AU" w:eastAsia="fr-MC"/>
        </w:rPr>
        <w:t>* Allowing for approval via HSSC (in accordance with Resolution 2/2007) before MS and publication.</w:t>
      </w:r>
    </w:p>
    <w:p w14:paraId="14623857" w14:textId="77777777" w:rsidR="00ED0EFE" w:rsidRPr="00ED0EFE" w:rsidRDefault="00ED0EFE" w:rsidP="00ED0EF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eastAsia="Times New Roman" w:hAnsi="Arial Narrow" w:cs="Times New Roman"/>
          <w:sz w:val="20"/>
          <w:szCs w:val="20"/>
          <w:lang w:val="en-AU" w:eastAsia="fr-MC"/>
        </w:rPr>
      </w:pPr>
    </w:p>
    <w:p w14:paraId="17182D36" w14:textId="77777777" w:rsidR="00ED0EFE" w:rsidRPr="00ED0EFE" w:rsidRDefault="00ED0EFE" w:rsidP="00ED0EFE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color w:val="000000"/>
          <w:position w:val="-1"/>
          <w:lang w:val="en-GB" w:eastAsia="fr-MC"/>
        </w:rPr>
      </w:pPr>
      <w:r w:rsidRPr="00ED0EFE">
        <w:rPr>
          <w:rFonts w:ascii="Arial Narrow" w:eastAsia="Times New Roman" w:hAnsi="Arial Narrow" w:cs="Arial Narrow"/>
          <w:b/>
          <w:bCs/>
          <w:position w:val="-1"/>
          <w:lang w:val="en-GB" w:eastAsia="fr-MC"/>
        </w:rPr>
        <w:lastRenderedPageBreak/>
        <w:t>Meetings</w:t>
      </w:r>
      <w:r w:rsidRPr="00ED0EFE">
        <w:rPr>
          <w:rFonts w:ascii="Arial Narrow" w:eastAsia="Times New Roman" w:hAnsi="Arial Narrow" w:cs="Arial Narrow"/>
          <w:b/>
          <w:bCs/>
          <w:spacing w:val="-4"/>
          <w:position w:val="-1"/>
          <w:lang w:val="en-GB" w:eastAsia="fr-MC"/>
        </w:rPr>
        <w:t xml:space="preserve"> </w:t>
      </w:r>
      <w:r w:rsidRPr="00ED0EFE">
        <w:rPr>
          <w:rFonts w:ascii="Arial Narrow" w:eastAsia="Times New Roman" w:hAnsi="Arial Narrow" w:cs="Arial Narrow"/>
          <w:position w:val="-1"/>
          <w:lang w:val="en-GB" w:eastAsia="fr-MC"/>
        </w:rPr>
        <w:t>(</w:t>
      </w:r>
      <w:r w:rsidRPr="00ED0EFE">
        <w:rPr>
          <w:rFonts w:ascii="Arial Narrow" w:eastAsia="Times New Roman" w:hAnsi="Arial Narrow" w:cs="Arial Narrow"/>
          <w:color w:val="000000"/>
          <w:position w:val="-1"/>
          <w:lang w:val="en-GB" w:eastAsia="fr-MC"/>
        </w:rPr>
        <w:t>Task G)</w:t>
      </w:r>
    </w:p>
    <w:p w14:paraId="158B2EA9" w14:textId="77777777" w:rsidR="00ED0EFE" w:rsidRPr="00ED0EFE" w:rsidRDefault="00ED0EFE" w:rsidP="00ED0EFE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lang w:val="en-GB" w:eastAsia="fr-M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ED0EFE" w:rsidRPr="00ED0EFE" w14:paraId="28090D52" w14:textId="77777777" w:rsidTr="006A6FC8">
        <w:tc>
          <w:tcPr>
            <w:tcW w:w="2028" w:type="dxa"/>
          </w:tcPr>
          <w:p w14:paraId="1789CC29" w14:textId="77777777" w:rsidR="00ED0EFE" w:rsidRPr="00ED0EFE" w:rsidRDefault="00ED0EFE" w:rsidP="00ED0EFE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  <w:t xml:space="preserve">Date </w:t>
            </w:r>
          </w:p>
        </w:tc>
        <w:tc>
          <w:tcPr>
            <w:tcW w:w="3360" w:type="dxa"/>
          </w:tcPr>
          <w:p w14:paraId="1C69EE4E" w14:textId="77777777" w:rsidR="00ED0EFE" w:rsidRPr="00ED0EFE" w:rsidRDefault="00ED0EFE" w:rsidP="00ED0EFE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  <w:t>Location</w:t>
            </w:r>
          </w:p>
        </w:tc>
        <w:tc>
          <w:tcPr>
            <w:tcW w:w="2640" w:type="dxa"/>
          </w:tcPr>
          <w:p w14:paraId="26E7DCA9" w14:textId="77777777" w:rsidR="00ED0EFE" w:rsidRPr="00ED0EFE" w:rsidRDefault="00ED0EFE" w:rsidP="00ED0EFE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</w:pPr>
            <w:r w:rsidRPr="00ED0EFE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fr-MC"/>
              </w:rPr>
              <w:t>Activity</w:t>
            </w:r>
          </w:p>
        </w:tc>
      </w:tr>
      <w:tr w:rsidR="00ED0EFE" w:rsidRPr="00ED0EFE" w14:paraId="408908D4" w14:textId="77777777" w:rsidTr="006A6FC8">
        <w:tc>
          <w:tcPr>
            <w:tcW w:w="2028" w:type="dxa"/>
          </w:tcPr>
          <w:p w14:paraId="7E50D907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AU" w:eastAsia="fr-MC"/>
              </w:rPr>
              <w:t>26-29 April 2016</w:t>
            </w:r>
          </w:p>
        </w:tc>
        <w:tc>
          <w:tcPr>
            <w:tcW w:w="3360" w:type="dxa"/>
          </w:tcPr>
          <w:p w14:paraId="7EA2E45D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AU" w:eastAsia="fr-MC"/>
              </w:rPr>
              <w:t>IHB, Monaco</w:t>
            </w:r>
          </w:p>
        </w:tc>
        <w:tc>
          <w:tcPr>
            <w:tcW w:w="2640" w:type="dxa"/>
          </w:tcPr>
          <w:p w14:paraId="4A1FC9AF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AU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AU" w:eastAsia="fr-MC"/>
              </w:rPr>
              <w:t>NCWG2</w:t>
            </w:r>
          </w:p>
        </w:tc>
      </w:tr>
      <w:tr w:rsidR="00ED0EFE" w:rsidRPr="00ED0EFE" w14:paraId="48A4E67C" w14:textId="77777777" w:rsidTr="006A6FC8">
        <w:tc>
          <w:tcPr>
            <w:tcW w:w="2028" w:type="dxa"/>
          </w:tcPr>
          <w:p w14:paraId="64248714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16-19 May 2017</w:t>
            </w:r>
          </w:p>
        </w:tc>
        <w:tc>
          <w:tcPr>
            <w:tcW w:w="3360" w:type="dxa"/>
          </w:tcPr>
          <w:p w14:paraId="685EF0D7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Redlands, CA, USA</w:t>
            </w:r>
          </w:p>
        </w:tc>
        <w:tc>
          <w:tcPr>
            <w:tcW w:w="2640" w:type="dxa"/>
          </w:tcPr>
          <w:p w14:paraId="1D4A5B7F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NCWG3</w:t>
            </w:r>
          </w:p>
        </w:tc>
      </w:tr>
      <w:tr w:rsidR="00ED0EFE" w:rsidRPr="00ED0EFE" w14:paraId="383EB904" w14:textId="77777777" w:rsidTr="006A6FC8">
        <w:tc>
          <w:tcPr>
            <w:tcW w:w="2028" w:type="dxa"/>
          </w:tcPr>
          <w:p w14:paraId="792B0A98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6-9 November 2018</w:t>
            </w:r>
          </w:p>
        </w:tc>
        <w:tc>
          <w:tcPr>
            <w:tcW w:w="3360" w:type="dxa"/>
          </w:tcPr>
          <w:p w14:paraId="03426A79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The Hague, Netherlands</w:t>
            </w:r>
          </w:p>
        </w:tc>
        <w:tc>
          <w:tcPr>
            <w:tcW w:w="2640" w:type="dxa"/>
          </w:tcPr>
          <w:p w14:paraId="25FB642C" w14:textId="77777777" w:rsidR="00ED0EFE" w:rsidRPr="00ED0EFE" w:rsidRDefault="00ED0EFE" w:rsidP="00ED0EFE">
            <w:pPr>
              <w:spacing w:after="200" w:line="276" w:lineRule="auto"/>
              <w:rPr>
                <w:rFonts w:ascii="Arial Narrow" w:eastAsia="MS Mincho" w:hAnsi="Arial Narrow" w:cs="Times New Roman"/>
                <w:lang w:val="en-GB" w:eastAsia="fr-MC"/>
              </w:rPr>
            </w:pPr>
            <w:r w:rsidRPr="00ED0EFE">
              <w:rPr>
                <w:rFonts w:ascii="Arial Narrow" w:eastAsia="MS Mincho" w:hAnsi="Arial Narrow" w:cs="Times New Roman"/>
                <w:lang w:val="en-GB" w:eastAsia="fr-MC"/>
              </w:rPr>
              <w:t>NCWG4</w:t>
            </w:r>
          </w:p>
        </w:tc>
      </w:tr>
    </w:tbl>
    <w:p w14:paraId="594C8E71" w14:textId="77777777" w:rsidR="00ED0EFE" w:rsidRPr="00ED0EFE" w:rsidRDefault="00ED0EFE" w:rsidP="00ED0EFE">
      <w:pPr>
        <w:spacing w:after="200" w:line="276" w:lineRule="auto"/>
        <w:rPr>
          <w:rFonts w:ascii="Arial Narrow" w:eastAsia="Times New Roman" w:hAnsi="Arial Narrow" w:cs="Times New Roman"/>
          <w:lang w:val="en-GB" w:eastAsia="fr-MC"/>
        </w:rPr>
      </w:pPr>
    </w:p>
    <w:p w14:paraId="69016388" w14:textId="10F58D6E" w:rsidR="00ED0EFE" w:rsidRDefault="00ED0EFE" w:rsidP="00ED0EFE">
      <w:pPr>
        <w:spacing w:after="200" w:line="276" w:lineRule="auto"/>
        <w:rPr>
          <w:rFonts w:ascii="Arial Narrow" w:eastAsia="Times New Roman" w:hAnsi="Arial Narrow" w:cs="Times New Roman"/>
          <w:lang w:val="en-GB" w:eastAsia="fr-MC"/>
        </w:rPr>
      </w:pPr>
      <w:r w:rsidRPr="00ED0EFE">
        <w:rPr>
          <w:rFonts w:ascii="Arial Narrow" w:eastAsia="Times New Roman" w:hAnsi="Arial Narrow" w:cs="Times New Roman"/>
          <w:lang w:val="en-GB" w:eastAsia="fr-MC"/>
        </w:rPr>
        <w:t>Chairman: Mikko Hovi (FI)</w:t>
      </w:r>
      <w:r w:rsidRPr="00ED0EFE">
        <w:rPr>
          <w:rFonts w:ascii="Arial Narrow" w:eastAsia="Times New Roman" w:hAnsi="Arial Narrow" w:cs="Times New Roman"/>
          <w:lang w:val="en-GB" w:eastAsia="fr-MC"/>
        </w:rPr>
        <w:tab/>
      </w:r>
      <w:r w:rsidRPr="00ED0EFE">
        <w:rPr>
          <w:rFonts w:ascii="Arial Narrow" w:eastAsia="Times New Roman" w:hAnsi="Arial Narrow" w:cs="Times New Roman"/>
          <w:lang w:val="en-GB" w:eastAsia="fr-MC"/>
        </w:rPr>
        <w:tab/>
        <w:t>Email:</w:t>
      </w:r>
      <w:r w:rsidR="009930F0">
        <w:rPr>
          <w:rFonts w:ascii="Arial Narrow" w:eastAsia="Times New Roman" w:hAnsi="Arial Narrow" w:cs="Times New Roman"/>
          <w:lang w:val="en-GB" w:eastAsia="fr-MC"/>
        </w:rPr>
        <w:t xml:space="preserve"> </w:t>
      </w:r>
      <w:hyperlink r:id="rId7" w:history="1">
        <w:r w:rsidR="008604E8" w:rsidRPr="006C43D6">
          <w:rPr>
            <w:rStyle w:val="Hyperlink"/>
            <w:rFonts w:ascii="Arial Narrow" w:eastAsia="Times New Roman" w:hAnsi="Arial Narrow" w:cs="Times New Roman"/>
            <w:lang w:val="en-GB" w:eastAsia="fr-MC"/>
          </w:rPr>
          <w:t>mikko.hovi@liikennevirasto.fi</w:t>
        </w:r>
      </w:hyperlink>
      <w:r w:rsidRPr="00ED0EFE">
        <w:rPr>
          <w:rFonts w:ascii="Arial Narrow" w:eastAsia="Times New Roman" w:hAnsi="Arial Narrow" w:cs="Times New Roman"/>
          <w:lang w:val="en-GB" w:eastAsia="fr-MC"/>
        </w:rPr>
        <w:br/>
        <w:t>Vice Chairman: Jackie Barone (US)</w:t>
      </w:r>
      <w:r w:rsidRPr="00ED0EFE">
        <w:rPr>
          <w:rFonts w:ascii="Arial Narrow" w:eastAsia="Times New Roman" w:hAnsi="Arial Narrow" w:cs="Times New Roman"/>
          <w:lang w:val="en-GB" w:eastAsia="fr-MC"/>
        </w:rPr>
        <w:tab/>
        <w:t>Email:</w:t>
      </w:r>
      <w:r w:rsidR="009930F0">
        <w:rPr>
          <w:rFonts w:ascii="Arial Narrow" w:eastAsia="Times New Roman" w:hAnsi="Arial Narrow" w:cs="Times New Roman"/>
          <w:lang w:val="en-GB" w:eastAsia="fr-MC"/>
        </w:rPr>
        <w:t xml:space="preserve"> </w:t>
      </w:r>
      <w:hyperlink r:id="rId8" w:history="1">
        <w:r w:rsidR="008604E8" w:rsidRPr="006C43D6">
          <w:rPr>
            <w:rStyle w:val="Hyperlink"/>
            <w:rFonts w:ascii="Arial Narrow" w:eastAsia="Times New Roman" w:hAnsi="Arial Narrow" w:cs="Times New Roman"/>
            <w:lang w:val="en-GB" w:eastAsia="fr-MC"/>
          </w:rPr>
          <w:t>jacqueline.barone@nga.mil</w:t>
        </w:r>
      </w:hyperlink>
      <w:r w:rsidRPr="00ED0EFE">
        <w:rPr>
          <w:rFonts w:ascii="Arial Narrow" w:eastAsia="Times New Roman" w:hAnsi="Arial Narrow" w:cs="Times New Roman"/>
          <w:lang w:val="en-GB" w:eastAsia="fr-MC"/>
        </w:rPr>
        <w:br/>
        <w:t xml:space="preserve">Secretary: </w:t>
      </w:r>
      <w:r w:rsidR="008604E8">
        <w:rPr>
          <w:rFonts w:ascii="Arial Narrow" w:eastAsia="Times New Roman" w:hAnsi="Arial Narrow" w:cs="Times New Roman"/>
          <w:lang w:val="en-GB" w:eastAsia="fr-MC"/>
        </w:rPr>
        <w:t>James Timmins</w:t>
      </w:r>
      <w:r w:rsidRPr="00ED0EFE">
        <w:rPr>
          <w:rFonts w:ascii="Arial Narrow" w:eastAsia="Times New Roman" w:hAnsi="Arial Narrow" w:cs="Times New Roman"/>
          <w:lang w:val="en-GB" w:eastAsia="fr-MC"/>
        </w:rPr>
        <w:t xml:space="preserve"> (UK)</w:t>
      </w:r>
      <w:r w:rsidR="008604E8">
        <w:rPr>
          <w:rFonts w:ascii="Arial Narrow" w:eastAsia="Times New Roman" w:hAnsi="Arial Narrow" w:cs="Times New Roman"/>
          <w:lang w:val="en-GB" w:eastAsia="fr-MC"/>
        </w:rPr>
        <w:tab/>
      </w:r>
      <w:r w:rsidRPr="00ED0EFE">
        <w:rPr>
          <w:rFonts w:ascii="Arial Narrow" w:eastAsia="Times New Roman" w:hAnsi="Arial Narrow" w:cs="Times New Roman"/>
          <w:lang w:val="en-GB" w:eastAsia="fr-MC"/>
        </w:rPr>
        <w:tab/>
      </w:r>
      <w:r w:rsidR="008604E8">
        <w:rPr>
          <w:rFonts w:ascii="Arial Narrow" w:eastAsia="Times New Roman" w:hAnsi="Arial Narrow" w:cs="Times New Roman"/>
          <w:lang w:val="en-GB" w:eastAsia="fr-MC"/>
        </w:rPr>
        <w:t>Email:</w:t>
      </w:r>
      <w:r w:rsidR="009930F0">
        <w:rPr>
          <w:rFonts w:ascii="Arial Narrow" w:eastAsia="Times New Roman" w:hAnsi="Arial Narrow" w:cs="Times New Roman"/>
          <w:lang w:val="en-GB" w:eastAsia="fr-MC"/>
        </w:rPr>
        <w:t xml:space="preserve"> </w:t>
      </w:r>
      <w:hyperlink r:id="rId9" w:history="1">
        <w:r w:rsidR="008604E8" w:rsidRPr="006C43D6">
          <w:rPr>
            <w:rStyle w:val="Hyperlink"/>
            <w:rFonts w:ascii="Arial Narrow" w:eastAsia="Times New Roman" w:hAnsi="Arial Narrow" w:cs="Times New Roman"/>
            <w:lang w:val="en-GB" w:eastAsia="fr-MC"/>
          </w:rPr>
          <w:t>james.timmins@ukho.gov.uk</w:t>
        </w:r>
      </w:hyperlink>
    </w:p>
    <w:p w14:paraId="0DE77AEF" w14:textId="77777777" w:rsidR="008604E8" w:rsidRPr="00ED0EFE" w:rsidRDefault="008604E8" w:rsidP="00ED0EFE">
      <w:pPr>
        <w:spacing w:after="200" w:line="276" w:lineRule="auto"/>
        <w:rPr>
          <w:rFonts w:ascii="Arial Narrow" w:eastAsia="Times New Roman" w:hAnsi="Arial Narrow" w:cs="Times New Roman"/>
          <w:lang w:val="en-GB" w:eastAsia="fr-MC"/>
        </w:rPr>
      </w:pPr>
    </w:p>
    <w:p w14:paraId="75545A7B" w14:textId="77777777" w:rsidR="003532CF" w:rsidRPr="004B7438" w:rsidRDefault="0069270D">
      <w:pPr>
        <w:rPr>
          <w:rFonts w:ascii="Arial" w:hAnsi="Arial" w:cs="Arial"/>
        </w:rPr>
      </w:pPr>
    </w:p>
    <w:sectPr w:rsidR="003532CF" w:rsidRPr="004B7438" w:rsidSect="00ED0EF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CE832" w14:textId="77777777" w:rsidR="006759C1" w:rsidRDefault="006759C1" w:rsidP="006759C1">
      <w:pPr>
        <w:spacing w:after="0" w:line="240" w:lineRule="auto"/>
      </w:pPr>
      <w:r>
        <w:separator/>
      </w:r>
    </w:p>
  </w:endnote>
  <w:endnote w:type="continuationSeparator" w:id="0">
    <w:p w14:paraId="5A44DD00" w14:textId="77777777" w:rsidR="006759C1" w:rsidRDefault="006759C1" w:rsidP="0067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B005" w14:textId="77777777" w:rsidR="006759C1" w:rsidRDefault="006759C1" w:rsidP="006759C1">
      <w:pPr>
        <w:spacing w:after="0" w:line="240" w:lineRule="auto"/>
      </w:pPr>
      <w:r>
        <w:separator/>
      </w:r>
    </w:p>
  </w:footnote>
  <w:footnote w:type="continuationSeparator" w:id="0">
    <w:p w14:paraId="6A38F8E0" w14:textId="77777777" w:rsidR="006759C1" w:rsidRDefault="006759C1" w:rsidP="0067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F7479" w14:textId="72391606" w:rsidR="006759C1" w:rsidRPr="006759C1" w:rsidRDefault="00BD07D7" w:rsidP="006759C1">
    <w:pPr>
      <w:pStyle w:val="Header"/>
      <w:jc w:val="right"/>
      <w:rPr>
        <w:rFonts w:ascii="Arial Narrow" w:hAnsi="Arial Narrow"/>
        <w:b/>
        <w:bdr w:val="single" w:sz="4" w:space="0" w:color="auto"/>
      </w:rPr>
    </w:pPr>
    <w:r>
      <w:rPr>
        <w:rFonts w:ascii="Arial Narrow" w:hAnsi="Arial Narrow"/>
        <w:b/>
        <w:bdr w:val="single" w:sz="4" w:space="0" w:color="auto"/>
      </w:rPr>
      <w:t>NCWG4-05</w:t>
    </w:r>
    <w:r w:rsidR="00217E36">
      <w:rPr>
        <w:rFonts w:ascii="Arial Narrow" w:hAnsi="Arial Narrow"/>
        <w:b/>
        <w:bdr w:val="single" w:sz="4" w:space="0" w:color="auto"/>
      </w:rPr>
      <w:t>.</w:t>
    </w:r>
    <w:r>
      <w:rPr>
        <w:rFonts w:ascii="Arial Narrow" w:hAnsi="Arial Narrow"/>
        <w:b/>
        <w:bdr w:val="single" w:sz="4" w:space="0" w:color="auto"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2C26"/>
    <w:multiLevelType w:val="hybridMultilevel"/>
    <w:tmpl w:val="B2CA7D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E"/>
    <w:rsid w:val="000D6BE0"/>
    <w:rsid w:val="00207F00"/>
    <w:rsid w:val="00217E36"/>
    <w:rsid w:val="002B38FE"/>
    <w:rsid w:val="00324B50"/>
    <w:rsid w:val="00393118"/>
    <w:rsid w:val="003931CC"/>
    <w:rsid w:val="004B7438"/>
    <w:rsid w:val="005510E0"/>
    <w:rsid w:val="006759C1"/>
    <w:rsid w:val="0069270D"/>
    <w:rsid w:val="007833D0"/>
    <w:rsid w:val="008604E8"/>
    <w:rsid w:val="00920281"/>
    <w:rsid w:val="009225C1"/>
    <w:rsid w:val="009930F0"/>
    <w:rsid w:val="009A65D0"/>
    <w:rsid w:val="009C65D3"/>
    <w:rsid w:val="00A05FCC"/>
    <w:rsid w:val="00BD07D7"/>
    <w:rsid w:val="00C40AA1"/>
    <w:rsid w:val="00E12CB0"/>
    <w:rsid w:val="00E446A0"/>
    <w:rsid w:val="00E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66AF4E"/>
  <w15:chartTrackingRefBased/>
  <w15:docId w15:val="{3D523A97-0C65-49FD-8299-5602FBA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C1"/>
  </w:style>
  <w:style w:type="paragraph" w:styleId="Footer">
    <w:name w:val="footer"/>
    <w:basedOn w:val="Normal"/>
    <w:link w:val="FooterChar"/>
    <w:uiPriority w:val="99"/>
    <w:unhideWhenUsed/>
    <w:rsid w:val="00675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barone@nga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ko.hovi@liikenneviras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es.timmins@ukho.gov.u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Liikennevirasto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Hovi, Mikko</dc:creator>
  <cp:keywords/>
  <dc:description/>
  <cp:lastModifiedBy>Yves</cp:lastModifiedBy>
  <cp:revision>2</cp:revision>
  <cp:lastPrinted>2018-03-28T15:02:00Z</cp:lastPrinted>
  <dcterms:created xsi:type="dcterms:W3CDTF">2018-10-29T11:34:00Z</dcterms:created>
  <dcterms:modified xsi:type="dcterms:W3CDTF">2018-10-29T11:34:00Z</dcterms:modified>
</cp:coreProperties>
</file>