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E3" w:rsidRDefault="00EC2AE3" w:rsidP="00EC2AE3">
      <w:pPr>
        <w:tabs>
          <w:tab w:val="left" w:pos="6804"/>
        </w:tabs>
        <w:spacing w:before="0" w:after="0"/>
        <w:jc w:val="left"/>
        <w:rPr>
          <w:lang w:eastAsia="en-US" w:bidi="en-US"/>
        </w:rPr>
      </w:pPr>
    </w:p>
    <w:p w:rsidR="00DA7228" w:rsidRPr="00A272EA" w:rsidRDefault="00B57194" w:rsidP="00EC2AE3">
      <w:pPr>
        <w:tabs>
          <w:tab w:val="left" w:pos="6804"/>
        </w:tabs>
        <w:spacing w:before="0" w:after="0"/>
        <w:jc w:val="left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>NIPWG Letter 2/2017</w:t>
      </w:r>
      <w:r w:rsidR="00DA7228" w:rsidRPr="00A272EA">
        <w:rPr>
          <w:rFonts w:ascii="Arial" w:hAnsi="Arial" w:cs="Arial"/>
          <w:b/>
        </w:rPr>
        <w:tab/>
      </w:r>
      <w:r w:rsidR="0027251A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</w:t>
      </w:r>
      <w:r w:rsidR="0027251A">
        <w:rPr>
          <w:rFonts w:ascii="Arial" w:hAnsi="Arial" w:cs="Arial"/>
          <w:szCs w:val="22"/>
        </w:rPr>
        <w:t>Febr</w:t>
      </w:r>
      <w:r>
        <w:rPr>
          <w:rFonts w:ascii="Arial" w:hAnsi="Arial" w:cs="Arial"/>
          <w:szCs w:val="22"/>
        </w:rPr>
        <w:t>uary</w:t>
      </w:r>
      <w:r w:rsidR="00DA7228" w:rsidRPr="00A272EA">
        <w:rPr>
          <w:rFonts w:ascii="Arial" w:hAnsi="Arial" w:cs="Arial"/>
          <w:szCs w:val="22"/>
        </w:rPr>
        <w:t xml:space="preserve"> 2017</w:t>
      </w:r>
    </w:p>
    <w:p w:rsidR="006F33FD" w:rsidRPr="00A272EA" w:rsidRDefault="00B57194" w:rsidP="00DA7228">
      <w:pPr>
        <w:pStyle w:val="Titel"/>
        <w:spacing w:before="360"/>
        <w:rPr>
          <w:rStyle w:val="SchwacheHervorhebung"/>
          <w:rFonts w:ascii="Arial" w:hAnsi="Arial" w:cs="Arial"/>
          <w:i w:val="0"/>
          <w:color w:val="auto"/>
        </w:rPr>
      </w:pPr>
      <w:r>
        <w:rPr>
          <w:rStyle w:val="SchwacheHervorhebung"/>
          <w:rFonts w:ascii="Arial" w:hAnsi="Arial" w:cs="Arial"/>
          <w:i w:val="0"/>
          <w:color w:val="auto"/>
        </w:rPr>
        <w:t>AMENDMENTS OF M-3 RESOLUTIONS</w:t>
      </w:r>
    </w:p>
    <w:p w:rsidR="006F33FD" w:rsidRPr="00A272EA" w:rsidRDefault="006F33FD" w:rsidP="006F33FD">
      <w:pPr>
        <w:tabs>
          <w:tab w:val="left" w:pos="1701"/>
        </w:tabs>
        <w:spacing w:before="240"/>
        <w:ind w:left="2268" w:hanging="2268"/>
        <w:jc w:val="left"/>
        <w:rPr>
          <w:rFonts w:ascii="Arial" w:hAnsi="Arial" w:cs="Arial"/>
          <w:b/>
          <w:szCs w:val="22"/>
        </w:rPr>
      </w:pPr>
      <w:r w:rsidRPr="00A272EA">
        <w:rPr>
          <w:rFonts w:ascii="Arial" w:hAnsi="Arial" w:cs="Arial"/>
          <w:b/>
          <w:szCs w:val="22"/>
        </w:rPr>
        <w:t>References:</w:t>
      </w:r>
    </w:p>
    <w:p w:rsidR="006F33FD" w:rsidRPr="00A272EA" w:rsidRDefault="006F33FD" w:rsidP="006F33FD">
      <w:pPr>
        <w:ind w:left="567" w:hanging="567"/>
        <w:jc w:val="left"/>
        <w:rPr>
          <w:rFonts w:ascii="Arial" w:hAnsi="Arial" w:cs="Arial"/>
          <w:i/>
          <w:szCs w:val="22"/>
        </w:rPr>
      </w:pPr>
      <w:r w:rsidRPr="00A272EA">
        <w:rPr>
          <w:rFonts w:ascii="Arial" w:hAnsi="Arial" w:cs="Arial"/>
          <w:szCs w:val="22"/>
        </w:rPr>
        <w:t>A.</w:t>
      </w:r>
      <w:r w:rsidRPr="00A272EA">
        <w:rPr>
          <w:rFonts w:ascii="Arial" w:hAnsi="Arial" w:cs="Arial"/>
          <w:szCs w:val="22"/>
        </w:rPr>
        <w:tab/>
      </w:r>
      <w:r w:rsidR="00B57194">
        <w:rPr>
          <w:rFonts w:ascii="Arial" w:hAnsi="Arial" w:cs="Arial"/>
          <w:szCs w:val="22"/>
        </w:rPr>
        <w:t xml:space="preserve">NIPWG3 minutes, dated </w:t>
      </w:r>
      <w:r w:rsidR="00B57194" w:rsidRPr="00B57194">
        <w:rPr>
          <w:rFonts w:ascii="Arial" w:hAnsi="Arial" w:cs="Arial"/>
          <w:szCs w:val="22"/>
        </w:rPr>
        <w:t>18 January 2017</w:t>
      </w:r>
    </w:p>
    <w:p w:rsidR="006F33FD" w:rsidRPr="00A272EA" w:rsidRDefault="006F33FD" w:rsidP="00B57194">
      <w:pPr>
        <w:ind w:left="567" w:hanging="567"/>
        <w:jc w:val="left"/>
        <w:rPr>
          <w:rFonts w:ascii="Arial" w:hAnsi="Arial" w:cs="Arial"/>
          <w:i/>
          <w:szCs w:val="22"/>
        </w:rPr>
      </w:pPr>
      <w:r w:rsidRPr="00A272EA">
        <w:rPr>
          <w:rFonts w:ascii="Arial" w:hAnsi="Arial" w:cs="Arial"/>
          <w:szCs w:val="22"/>
        </w:rPr>
        <w:t>B.</w:t>
      </w:r>
      <w:r w:rsidRPr="00A272EA">
        <w:rPr>
          <w:rFonts w:ascii="Arial" w:hAnsi="Arial" w:cs="Arial"/>
          <w:szCs w:val="22"/>
        </w:rPr>
        <w:tab/>
      </w:r>
      <w:r w:rsidR="00B57194">
        <w:rPr>
          <w:rFonts w:ascii="Arial" w:hAnsi="Arial" w:cs="Arial"/>
          <w:szCs w:val="22"/>
        </w:rPr>
        <w:t xml:space="preserve">M-3, </w:t>
      </w:r>
      <w:r w:rsidRPr="00A272EA">
        <w:rPr>
          <w:rFonts w:ascii="Arial" w:hAnsi="Arial" w:cs="Arial"/>
          <w:szCs w:val="22"/>
        </w:rPr>
        <w:t xml:space="preserve">dated </w:t>
      </w:r>
      <w:r w:rsidR="00B57194" w:rsidRPr="00B57194">
        <w:rPr>
          <w:rFonts w:ascii="Arial" w:hAnsi="Arial" w:cs="Arial"/>
          <w:szCs w:val="22"/>
        </w:rPr>
        <w:t>2010</w:t>
      </w:r>
      <w:r w:rsidR="00B57194">
        <w:rPr>
          <w:rFonts w:ascii="Arial" w:hAnsi="Arial" w:cs="Arial"/>
          <w:szCs w:val="22"/>
        </w:rPr>
        <w:t xml:space="preserve">, </w:t>
      </w:r>
      <w:r w:rsidR="00B57194" w:rsidRPr="00B57194">
        <w:rPr>
          <w:rFonts w:ascii="Arial" w:hAnsi="Arial" w:cs="Arial"/>
          <w:szCs w:val="22"/>
        </w:rPr>
        <w:t>Updated to</w:t>
      </w:r>
      <w:r w:rsidR="00B57194">
        <w:rPr>
          <w:rFonts w:ascii="Arial" w:hAnsi="Arial" w:cs="Arial"/>
          <w:szCs w:val="22"/>
        </w:rPr>
        <w:t xml:space="preserve"> </w:t>
      </w:r>
      <w:r w:rsidR="00B57194" w:rsidRPr="00B57194">
        <w:rPr>
          <w:rFonts w:ascii="Arial" w:hAnsi="Arial" w:cs="Arial"/>
          <w:szCs w:val="22"/>
        </w:rPr>
        <w:t>December</w:t>
      </w:r>
      <w:r w:rsidR="00B57194">
        <w:rPr>
          <w:rFonts w:ascii="Arial" w:hAnsi="Arial" w:cs="Arial"/>
          <w:szCs w:val="22"/>
        </w:rPr>
        <w:t xml:space="preserve"> </w:t>
      </w:r>
      <w:r w:rsidR="00B57194" w:rsidRPr="00B57194">
        <w:rPr>
          <w:rFonts w:ascii="Arial" w:hAnsi="Arial" w:cs="Arial"/>
          <w:szCs w:val="22"/>
        </w:rPr>
        <w:t>2016</w:t>
      </w:r>
    </w:p>
    <w:p w:rsidR="006F33FD" w:rsidRPr="00A272EA" w:rsidRDefault="006F33FD" w:rsidP="00DA7228">
      <w:pPr>
        <w:spacing w:before="360"/>
        <w:jc w:val="left"/>
        <w:rPr>
          <w:rFonts w:ascii="Arial" w:hAnsi="Arial" w:cs="Arial"/>
        </w:rPr>
      </w:pPr>
      <w:r w:rsidRPr="00A272EA">
        <w:rPr>
          <w:rFonts w:ascii="Arial" w:hAnsi="Arial" w:cs="Arial"/>
        </w:rPr>
        <w:t xml:space="preserve">Dear </w:t>
      </w:r>
      <w:r w:rsidR="005721D7">
        <w:rPr>
          <w:rFonts w:ascii="Arial" w:hAnsi="Arial" w:cs="Arial"/>
        </w:rPr>
        <w:t>colleagues</w:t>
      </w:r>
      <w:r w:rsidR="00B57194">
        <w:rPr>
          <w:rFonts w:ascii="Arial" w:hAnsi="Arial" w:cs="Arial"/>
        </w:rPr>
        <w:t>,</w:t>
      </w:r>
    </w:p>
    <w:p w:rsidR="00D03322" w:rsidRDefault="00D03322" w:rsidP="00B57194">
      <w:pPr>
        <w:pStyle w:val="numpara0"/>
        <w:numPr>
          <w:ilvl w:val="0"/>
          <w:numId w:val="0"/>
        </w:numPr>
        <w:rPr>
          <w:rFonts w:ascii="Arial" w:hAnsi="Arial" w:cs="Arial"/>
        </w:rPr>
      </w:pPr>
      <w:r w:rsidRPr="00D03322">
        <w:rPr>
          <w:rFonts w:ascii="Arial" w:hAnsi="Arial" w:cs="Arial"/>
        </w:rPr>
        <w:t>The NIPWG was tasked by HSSC to revise those M-3 sections which are relevant for nautical pu</w:t>
      </w:r>
      <w:r>
        <w:rPr>
          <w:rFonts w:ascii="Arial" w:hAnsi="Arial" w:cs="Arial"/>
        </w:rPr>
        <w:t>blications on a regular basis.</w:t>
      </w:r>
    </w:p>
    <w:p w:rsidR="00C1754E" w:rsidRDefault="00C1754E" w:rsidP="00C1754E">
      <w:pPr>
        <w:pStyle w:val="numpara0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sections relevant to nautical publications are </w:t>
      </w:r>
      <w:r w:rsidRPr="00C1754E">
        <w:rPr>
          <w:rFonts w:ascii="Arial" w:hAnsi="Arial" w:cs="Arial"/>
        </w:rPr>
        <w:t>2.4.1 (General),</w:t>
      </w:r>
      <w:r>
        <w:rPr>
          <w:rFonts w:ascii="Arial" w:hAnsi="Arial" w:cs="Arial"/>
        </w:rPr>
        <w:t xml:space="preserve"> </w:t>
      </w:r>
      <w:r w:rsidRPr="00C1754E">
        <w:rPr>
          <w:rFonts w:ascii="Arial" w:hAnsi="Arial" w:cs="Arial"/>
        </w:rPr>
        <w:t>2.4.2 (Digital), 2.4.4 (Distance Tables),</w:t>
      </w:r>
      <w:r>
        <w:rPr>
          <w:rFonts w:ascii="Arial" w:hAnsi="Arial" w:cs="Arial"/>
        </w:rPr>
        <w:t xml:space="preserve"> </w:t>
      </w:r>
      <w:r w:rsidRPr="00C1754E">
        <w:rPr>
          <w:rFonts w:ascii="Arial" w:hAnsi="Arial" w:cs="Arial"/>
        </w:rPr>
        <w:t>2.4.5 (Radio Signals), and</w:t>
      </w:r>
      <w:r>
        <w:rPr>
          <w:rFonts w:ascii="Arial" w:hAnsi="Arial" w:cs="Arial"/>
        </w:rPr>
        <w:t xml:space="preserve"> </w:t>
      </w:r>
      <w:r w:rsidRPr="00C1754E">
        <w:rPr>
          <w:rFonts w:ascii="Arial" w:hAnsi="Arial" w:cs="Arial"/>
        </w:rPr>
        <w:t>2.4.6 (Sailing Directions).</w:t>
      </w:r>
    </w:p>
    <w:p w:rsidR="00575842" w:rsidRDefault="00575842" w:rsidP="00C1754E">
      <w:pPr>
        <w:pStyle w:val="numpara0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The following proposed amendments base on the fact that:</w:t>
      </w:r>
    </w:p>
    <w:p w:rsidR="00575842" w:rsidRDefault="00D03322" w:rsidP="00575842">
      <w:pPr>
        <w:pStyle w:val="numpara0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general information </w:t>
      </w:r>
      <w:r w:rsidR="00575842">
        <w:rPr>
          <w:rFonts w:ascii="Arial" w:hAnsi="Arial" w:cs="Arial"/>
        </w:rPr>
        <w:t xml:space="preserve">is available from various </w:t>
      </w:r>
      <w:r>
        <w:rPr>
          <w:rFonts w:ascii="Arial" w:hAnsi="Arial" w:cs="Arial"/>
        </w:rPr>
        <w:t>intern</w:t>
      </w:r>
      <w:r w:rsidR="00C1754E">
        <w:rPr>
          <w:rFonts w:ascii="Arial" w:hAnsi="Arial" w:cs="Arial"/>
        </w:rPr>
        <w:t>et</w:t>
      </w:r>
      <w:r w:rsidR="00575842">
        <w:rPr>
          <w:rFonts w:ascii="Arial" w:hAnsi="Arial" w:cs="Arial"/>
        </w:rPr>
        <w:t xml:space="preserve"> sources</w:t>
      </w:r>
      <w:r>
        <w:rPr>
          <w:rFonts w:ascii="Arial" w:hAnsi="Arial" w:cs="Arial"/>
        </w:rPr>
        <w:t xml:space="preserve">, </w:t>
      </w:r>
    </w:p>
    <w:p w:rsidR="00575842" w:rsidRPr="00575842" w:rsidRDefault="00226371" w:rsidP="00575842">
      <w:pPr>
        <w:pStyle w:val="numpara0"/>
        <w:numPr>
          <w:ilvl w:val="0"/>
          <w:numId w:val="24"/>
        </w:numPr>
        <w:rPr>
          <w:rFonts w:ascii="Arial" w:hAnsi="Arial" w:cs="Arial"/>
          <w:spacing w:val="4"/>
          <w:szCs w:val="22"/>
        </w:rPr>
      </w:pPr>
      <w:r>
        <w:rPr>
          <w:rFonts w:ascii="Arial" w:hAnsi="Arial" w:cs="Arial"/>
        </w:rPr>
        <w:t xml:space="preserve">the </w:t>
      </w:r>
      <w:r w:rsidR="00D03322">
        <w:rPr>
          <w:rFonts w:ascii="Arial" w:hAnsi="Arial" w:cs="Arial"/>
        </w:rPr>
        <w:t xml:space="preserve">information will be provided </w:t>
      </w:r>
      <w:r w:rsidR="00C1754E">
        <w:rPr>
          <w:rFonts w:ascii="Arial" w:hAnsi="Arial" w:cs="Arial"/>
        </w:rPr>
        <w:t xml:space="preserve">nowadays </w:t>
      </w:r>
      <w:r w:rsidR="00D03322">
        <w:rPr>
          <w:rFonts w:ascii="Arial" w:hAnsi="Arial" w:cs="Arial"/>
        </w:rPr>
        <w:t xml:space="preserve">by </w:t>
      </w:r>
      <w:r w:rsidR="00575842">
        <w:rPr>
          <w:rFonts w:ascii="Arial" w:hAnsi="Arial" w:cs="Arial"/>
        </w:rPr>
        <w:t>ship’s agents</w:t>
      </w:r>
      <w:r w:rsidR="00D03322">
        <w:rPr>
          <w:rFonts w:ascii="Arial" w:hAnsi="Arial" w:cs="Arial"/>
        </w:rPr>
        <w:t xml:space="preserve"> </w:t>
      </w:r>
      <w:r w:rsidR="00C1754E">
        <w:rPr>
          <w:rFonts w:ascii="Arial" w:hAnsi="Arial" w:cs="Arial"/>
        </w:rPr>
        <w:t xml:space="preserve">more current </w:t>
      </w:r>
      <w:r w:rsidR="005721D7">
        <w:rPr>
          <w:rFonts w:ascii="Arial" w:hAnsi="Arial" w:cs="Arial"/>
        </w:rPr>
        <w:t xml:space="preserve">and more accurate </w:t>
      </w:r>
      <w:r w:rsidR="00D03322">
        <w:rPr>
          <w:rFonts w:ascii="Arial" w:hAnsi="Arial" w:cs="Arial"/>
        </w:rPr>
        <w:t xml:space="preserve">as </w:t>
      </w:r>
      <w:r w:rsidR="00C1754E">
        <w:rPr>
          <w:rFonts w:ascii="Arial" w:hAnsi="Arial" w:cs="Arial"/>
        </w:rPr>
        <w:t xml:space="preserve">by </w:t>
      </w:r>
      <w:r w:rsidR="00575842">
        <w:rPr>
          <w:rFonts w:ascii="Arial" w:hAnsi="Arial" w:cs="Arial"/>
        </w:rPr>
        <w:t>nautical publications,</w:t>
      </w:r>
    </w:p>
    <w:p w:rsidR="001D7C9D" w:rsidRPr="001D7C9D" w:rsidRDefault="00226371" w:rsidP="00575842">
      <w:pPr>
        <w:pStyle w:val="numpara0"/>
        <w:numPr>
          <w:ilvl w:val="0"/>
          <w:numId w:val="24"/>
        </w:numPr>
        <w:rPr>
          <w:rFonts w:ascii="Arial" w:hAnsi="Arial" w:cs="Arial"/>
          <w:spacing w:val="4"/>
          <w:szCs w:val="22"/>
        </w:rPr>
      </w:pPr>
      <w:r>
        <w:rPr>
          <w:rFonts w:ascii="Arial" w:hAnsi="Arial" w:cs="Arial"/>
        </w:rPr>
        <w:t xml:space="preserve">the </w:t>
      </w:r>
      <w:r w:rsidR="00575842">
        <w:rPr>
          <w:rFonts w:ascii="Arial" w:hAnsi="Arial" w:cs="Arial"/>
        </w:rPr>
        <w:t>information is no longer important for safe navigation</w:t>
      </w:r>
      <w:r w:rsidR="001D7C9D">
        <w:rPr>
          <w:rFonts w:ascii="Arial" w:hAnsi="Arial" w:cs="Arial"/>
        </w:rPr>
        <w:t>, or</w:t>
      </w:r>
    </w:p>
    <w:p w:rsidR="00C1754E" w:rsidRPr="00575842" w:rsidRDefault="001D7C9D" w:rsidP="00575842">
      <w:pPr>
        <w:pStyle w:val="numpara0"/>
        <w:numPr>
          <w:ilvl w:val="0"/>
          <w:numId w:val="24"/>
        </w:numPr>
        <w:rPr>
          <w:rFonts w:ascii="Arial" w:hAnsi="Arial" w:cs="Arial"/>
          <w:spacing w:val="4"/>
          <w:szCs w:val="22"/>
        </w:rPr>
      </w:pPr>
      <w:r>
        <w:rPr>
          <w:rFonts w:ascii="Arial" w:hAnsi="Arial" w:cs="Arial"/>
        </w:rPr>
        <w:t xml:space="preserve"> </w:t>
      </w:r>
      <w:proofErr w:type="gramStart"/>
      <w:r w:rsidR="00575842">
        <w:rPr>
          <w:rFonts w:ascii="Arial" w:hAnsi="Arial" w:cs="Arial"/>
        </w:rPr>
        <w:t>the</w:t>
      </w:r>
      <w:proofErr w:type="gramEnd"/>
      <w:r w:rsidR="00575842">
        <w:rPr>
          <w:rFonts w:ascii="Arial" w:hAnsi="Arial" w:cs="Arial"/>
        </w:rPr>
        <w:t xml:space="preserve"> term</w:t>
      </w:r>
      <w:r>
        <w:rPr>
          <w:rFonts w:ascii="Arial" w:hAnsi="Arial" w:cs="Arial"/>
        </w:rPr>
        <w:t>s</w:t>
      </w:r>
      <w:r w:rsidR="00575842">
        <w:rPr>
          <w:rFonts w:ascii="Arial" w:hAnsi="Arial" w:cs="Arial"/>
        </w:rPr>
        <w:t xml:space="preserve"> used have been changed</w:t>
      </w:r>
      <w:r>
        <w:rPr>
          <w:rFonts w:ascii="Arial" w:hAnsi="Arial" w:cs="Arial"/>
        </w:rPr>
        <w:t xml:space="preserve"> since a resolution is in force.</w:t>
      </w: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2271"/>
        <w:gridCol w:w="2279"/>
        <w:gridCol w:w="4522"/>
      </w:tblGrid>
      <w:tr w:rsidR="00C1754E" w:rsidRPr="001D7C9D" w:rsidTr="005721D7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E" w:rsidRPr="001D7C9D" w:rsidRDefault="00C1754E" w:rsidP="002401A2">
            <w:pPr>
              <w:rPr>
                <w:b/>
                <w:spacing w:val="4"/>
                <w:szCs w:val="22"/>
                <w:lang w:val="en-GB" w:eastAsia="en-US"/>
              </w:rPr>
            </w:pPr>
            <w:r w:rsidRPr="001D7C9D">
              <w:rPr>
                <w:b/>
                <w:spacing w:val="4"/>
                <w:szCs w:val="22"/>
                <w:lang w:val="en-GB"/>
              </w:rPr>
              <w:t>IHO Resolution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E" w:rsidRPr="001D7C9D" w:rsidRDefault="00C1754E" w:rsidP="002401A2">
            <w:pPr>
              <w:rPr>
                <w:b/>
                <w:spacing w:val="4"/>
                <w:szCs w:val="22"/>
                <w:lang w:val="en-GB" w:eastAsia="en-US"/>
              </w:rPr>
            </w:pPr>
            <w:r w:rsidRPr="001D7C9D">
              <w:rPr>
                <w:b/>
                <w:spacing w:val="4"/>
                <w:szCs w:val="22"/>
                <w:lang w:val="en-GB"/>
              </w:rPr>
              <w:t>Topic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E" w:rsidRPr="001D7C9D" w:rsidRDefault="00C1754E" w:rsidP="002401A2">
            <w:pPr>
              <w:rPr>
                <w:b/>
                <w:spacing w:val="4"/>
                <w:szCs w:val="22"/>
                <w:lang w:val="en-GB" w:eastAsia="en-US"/>
              </w:rPr>
            </w:pPr>
            <w:r w:rsidRPr="001D7C9D">
              <w:rPr>
                <w:b/>
                <w:spacing w:val="4"/>
                <w:szCs w:val="22"/>
                <w:lang w:val="en-GB"/>
              </w:rPr>
              <w:t>Decision</w:t>
            </w:r>
          </w:p>
        </w:tc>
      </w:tr>
      <w:tr w:rsidR="00C1754E" w:rsidRPr="00215DC0" w:rsidTr="005721D7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E" w:rsidRDefault="00C1754E" w:rsidP="002401A2">
            <w:pPr>
              <w:rPr>
                <w:spacing w:val="4"/>
                <w:szCs w:val="22"/>
                <w:lang w:val="en-GB" w:eastAsia="en-US"/>
              </w:rPr>
            </w:pPr>
            <w:r>
              <w:rPr>
                <w:spacing w:val="4"/>
                <w:szCs w:val="22"/>
                <w:lang w:val="en-GB"/>
              </w:rPr>
              <w:t>7/2009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E" w:rsidRDefault="00C1754E" w:rsidP="002401A2">
            <w:pPr>
              <w:rPr>
                <w:spacing w:val="4"/>
                <w:szCs w:val="22"/>
                <w:lang w:val="en-GB" w:eastAsia="en-US"/>
              </w:rPr>
            </w:pPr>
            <w:r>
              <w:rPr>
                <w:spacing w:val="4"/>
                <w:szCs w:val="22"/>
                <w:lang w:val="en-GB"/>
              </w:rPr>
              <w:t>Time Reference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E" w:rsidRDefault="00C1754E" w:rsidP="002401A2">
            <w:pPr>
              <w:rPr>
                <w:spacing w:val="4"/>
                <w:szCs w:val="22"/>
                <w:lang w:val="en-GB" w:eastAsia="en-US"/>
              </w:rPr>
            </w:pPr>
            <w:r>
              <w:rPr>
                <w:spacing w:val="4"/>
                <w:szCs w:val="22"/>
                <w:lang w:val="en-GB"/>
              </w:rPr>
              <w:t>Replace the text by:  Where an NP refers to time, the standard used must be stated e.g. UTC, LT (Local Time).</w:t>
            </w:r>
          </w:p>
        </w:tc>
      </w:tr>
      <w:tr w:rsidR="00C1754E" w:rsidRPr="00215DC0" w:rsidTr="005721D7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E" w:rsidRDefault="00C1754E" w:rsidP="002401A2">
            <w:pPr>
              <w:rPr>
                <w:spacing w:val="4"/>
                <w:szCs w:val="22"/>
                <w:lang w:val="en-GB" w:eastAsia="en-US"/>
              </w:rPr>
            </w:pPr>
            <w:r>
              <w:rPr>
                <w:spacing w:val="4"/>
                <w:szCs w:val="22"/>
                <w:lang w:val="en-GB"/>
              </w:rPr>
              <w:t>5/1937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E" w:rsidRDefault="00C1754E" w:rsidP="002401A2">
            <w:pPr>
              <w:rPr>
                <w:spacing w:val="4"/>
                <w:szCs w:val="22"/>
                <w:lang w:val="en-GB" w:eastAsia="en-US"/>
              </w:rPr>
            </w:pPr>
            <w:r>
              <w:rPr>
                <w:spacing w:val="4"/>
                <w:szCs w:val="22"/>
                <w:lang w:val="en-GB"/>
              </w:rPr>
              <w:t>Numbering of types of stations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E" w:rsidRDefault="00C1754E" w:rsidP="002401A2">
            <w:pPr>
              <w:rPr>
                <w:spacing w:val="4"/>
                <w:szCs w:val="22"/>
                <w:lang w:val="en-GB" w:eastAsia="en-US"/>
              </w:rPr>
            </w:pPr>
            <w:r>
              <w:rPr>
                <w:spacing w:val="4"/>
                <w:szCs w:val="22"/>
                <w:lang w:val="en-GB"/>
              </w:rPr>
              <w:t>Replace the title by “Recommended Set of Information”</w:t>
            </w:r>
          </w:p>
        </w:tc>
      </w:tr>
      <w:tr w:rsidR="00C1754E" w:rsidRPr="00215DC0" w:rsidTr="005721D7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4E" w:rsidRDefault="00C1754E" w:rsidP="002401A2">
            <w:pPr>
              <w:rPr>
                <w:spacing w:val="4"/>
                <w:szCs w:val="22"/>
                <w:lang w:val="en-GB"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4E" w:rsidRDefault="00C1754E" w:rsidP="002401A2">
            <w:pPr>
              <w:rPr>
                <w:spacing w:val="4"/>
                <w:szCs w:val="22"/>
                <w:lang w:val="en-GB"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E" w:rsidRDefault="00C1754E" w:rsidP="002401A2">
            <w:pPr>
              <w:rPr>
                <w:spacing w:val="4"/>
                <w:szCs w:val="22"/>
                <w:lang w:val="en-GB" w:eastAsia="en-US"/>
              </w:rPr>
            </w:pPr>
            <w:r>
              <w:rPr>
                <w:spacing w:val="4"/>
                <w:szCs w:val="22"/>
                <w:lang w:val="en-GB"/>
              </w:rPr>
              <w:t>Replace Item e) by “Operational Hours”</w:t>
            </w:r>
          </w:p>
        </w:tc>
      </w:tr>
      <w:tr w:rsidR="00C1754E" w:rsidRPr="00215DC0" w:rsidTr="005721D7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E" w:rsidRDefault="00C1754E" w:rsidP="002401A2">
            <w:pPr>
              <w:rPr>
                <w:spacing w:val="4"/>
                <w:szCs w:val="22"/>
                <w:lang w:val="en-GB" w:eastAsia="en-US"/>
              </w:rPr>
            </w:pPr>
            <w:r>
              <w:rPr>
                <w:spacing w:val="4"/>
                <w:szCs w:val="22"/>
                <w:lang w:val="en-GB"/>
              </w:rPr>
              <w:t>4/1982 as amended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E" w:rsidRDefault="00C1754E" w:rsidP="002401A2">
            <w:pPr>
              <w:rPr>
                <w:spacing w:val="4"/>
                <w:szCs w:val="22"/>
                <w:lang w:val="en-GB" w:eastAsia="en-US"/>
              </w:rPr>
            </w:pPr>
            <w:r>
              <w:rPr>
                <w:spacing w:val="4"/>
                <w:szCs w:val="22"/>
                <w:lang w:val="en-GB"/>
              </w:rPr>
              <w:t>Arrangement of information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E" w:rsidRDefault="00C1754E" w:rsidP="002401A2">
            <w:pPr>
              <w:rPr>
                <w:spacing w:val="4"/>
                <w:szCs w:val="22"/>
                <w:lang w:val="en-GB" w:eastAsia="en-US"/>
              </w:rPr>
            </w:pPr>
            <w:r>
              <w:rPr>
                <w:spacing w:val="4"/>
                <w:szCs w:val="22"/>
                <w:lang w:val="en-GB"/>
              </w:rPr>
              <w:t xml:space="preserve">Remove item: </w:t>
            </w:r>
            <w:r>
              <w:rPr>
                <w:szCs w:val="22"/>
                <w:lang w:val="en-GB"/>
              </w:rPr>
              <w:t>Transport facilities from the port by sea, road, rail, canal and nearest main airport</w:t>
            </w:r>
          </w:p>
        </w:tc>
      </w:tr>
      <w:tr w:rsidR="00C1754E" w:rsidRPr="00215DC0" w:rsidTr="005721D7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4E" w:rsidRDefault="00C1754E" w:rsidP="002401A2">
            <w:pPr>
              <w:rPr>
                <w:spacing w:val="4"/>
                <w:szCs w:val="22"/>
                <w:lang w:val="en-GB"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4E" w:rsidRDefault="00C1754E" w:rsidP="002401A2">
            <w:pPr>
              <w:rPr>
                <w:spacing w:val="4"/>
                <w:szCs w:val="22"/>
                <w:lang w:val="en-GB"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E" w:rsidRDefault="00C1754E" w:rsidP="002401A2">
            <w:pPr>
              <w:rPr>
                <w:spacing w:val="4"/>
                <w:szCs w:val="22"/>
                <w:lang w:val="en-GB" w:eastAsia="en-US"/>
              </w:rPr>
            </w:pPr>
            <w:r>
              <w:rPr>
                <w:szCs w:val="22"/>
                <w:lang w:val="en-GB"/>
              </w:rPr>
              <w:t>Remove item: Density or salinity of water if differing from normal seawater See 9/1962 (C3.14)</w:t>
            </w:r>
          </w:p>
        </w:tc>
      </w:tr>
      <w:tr w:rsidR="00C1754E" w:rsidTr="005721D7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E" w:rsidRDefault="00C1754E" w:rsidP="002401A2">
            <w:pPr>
              <w:rPr>
                <w:spacing w:val="4"/>
                <w:szCs w:val="22"/>
                <w:lang w:val="en-GB" w:eastAsia="en-US"/>
              </w:rPr>
            </w:pPr>
            <w:r>
              <w:rPr>
                <w:spacing w:val="4"/>
                <w:szCs w:val="22"/>
                <w:lang w:val="en-GB"/>
              </w:rPr>
              <w:t>4/1937 as amended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E" w:rsidRDefault="00C1754E" w:rsidP="002401A2">
            <w:pPr>
              <w:rPr>
                <w:spacing w:val="4"/>
                <w:szCs w:val="22"/>
                <w:lang w:val="en-GB" w:eastAsia="en-US"/>
              </w:rPr>
            </w:pPr>
            <w:r>
              <w:rPr>
                <w:spacing w:val="4"/>
                <w:szCs w:val="22"/>
                <w:lang w:val="en-GB"/>
              </w:rPr>
              <w:t>Population of town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E" w:rsidRDefault="00C1754E" w:rsidP="002401A2">
            <w:pPr>
              <w:rPr>
                <w:szCs w:val="22"/>
                <w:lang w:val="en-GB" w:eastAsia="en-US"/>
              </w:rPr>
            </w:pPr>
            <w:r>
              <w:rPr>
                <w:szCs w:val="22"/>
                <w:lang w:val="en-GB"/>
              </w:rPr>
              <w:t>Remove the section</w:t>
            </w:r>
          </w:p>
        </w:tc>
      </w:tr>
      <w:tr w:rsidR="00C1754E" w:rsidRPr="001D7C9D" w:rsidTr="005721D7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E" w:rsidRPr="001D7C9D" w:rsidRDefault="00C1754E" w:rsidP="002401A2">
            <w:pPr>
              <w:rPr>
                <w:spacing w:val="4"/>
                <w:szCs w:val="22"/>
                <w:lang w:val="en-GB" w:eastAsia="en-US"/>
              </w:rPr>
            </w:pPr>
            <w:r w:rsidRPr="001D7C9D">
              <w:rPr>
                <w:szCs w:val="22"/>
                <w:lang w:val="en-GB"/>
              </w:rPr>
              <w:t>9/1962 as amended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E" w:rsidRPr="00FF609A" w:rsidRDefault="00C1754E" w:rsidP="00FF609A">
            <w:pPr>
              <w:rPr>
                <w:lang w:val="en-GB"/>
              </w:rPr>
            </w:pPr>
            <w:r w:rsidRPr="00FF609A">
              <w:rPr>
                <w:lang w:val="en-GB"/>
              </w:rPr>
              <w:t>Density and Salinity of Water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4E" w:rsidRPr="001D7C9D" w:rsidRDefault="00C1754E" w:rsidP="002401A2">
            <w:pPr>
              <w:rPr>
                <w:szCs w:val="22"/>
                <w:lang w:val="en-GB" w:eastAsia="en-US"/>
              </w:rPr>
            </w:pPr>
            <w:r w:rsidRPr="001D7C9D">
              <w:rPr>
                <w:szCs w:val="22"/>
                <w:lang w:val="en-GB"/>
              </w:rPr>
              <w:t>Remove the section</w:t>
            </w:r>
          </w:p>
        </w:tc>
      </w:tr>
    </w:tbl>
    <w:p w:rsidR="00C1754E" w:rsidRDefault="001D7C9D" w:rsidP="00C1754E">
      <w:pPr>
        <w:rPr>
          <w:rFonts w:ascii="Arial" w:hAnsi="Arial" w:cs="Arial"/>
          <w:szCs w:val="22"/>
          <w:lang w:val="en-GB" w:eastAsia="en-US"/>
        </w:rPr>
      </w:pPr>
      <w:r>
        <w:rPr>
          <w:rFonts w:ascii="Arial" w:hAnsi="Arial" w:cs="Arial"/>
          <w:szCs w:val="22"/>
          <w:lang w:val="en-GB" w:eastAsia="en-US"/>
        </w:rPr>
        <w:t>As discussed during the NIPWG3</w:t>
      </w:r>
      <w:r w:rsidR="0027251A">
        <w:rPr>
          <w:rFonts w:ascii="Arial" w:hAnsi="Arial" w:cs="Arial"/>
          <w:szCs w:val="22"/>
          <w:lang w:val="en-GB" w:eastAsia="en-US"/>
        </w:rPr>
        <w:t xml:space="preserve"> </w:t>
      </w:r>
      <w:r>
        <w:rPr>
          <w:rFonts w:ascii="Arial" w:hAnsi="Arial" w:cs="Arial"/>
          <w:szCs w:val="22"/>
          <w:lang w:val="en-GB" w:eastAsia="en-US"/>
        </w:rPr>
        <w:t>meeting, t</w:t>
      </w:r>
      <w:r w:rsidR="00C1754E">
        <w:rPr>
          <w:rFonts w:ascii="Arial" w:hAnsi="Arial" w:cs="Arial"/>
          <w:szCs w:val="22"/>
          <w:lang w:val="en-GB" w:eastAsia="en-US"/>
        </w:rPr>
        <w:t>he proposed removal of Resolution 9/1962 as amended require</w:t>
      </w:r>
      <w:r w:rsidR="0084238D">
        <w:rPr>
          <w:rFonts w:ascii="Arial" w:hAnsi="Arial" w:cs="Arial"/>
          <w:szCs w:val="22"/>
          <w:lang w:val="en-GB" w:eastAsia="en-US"/>
        </w:rPr>
        <w:t>s a cross check by Member State</w:t>
      </w:r>
      <w:r w:rsidR="0005489B">
        <w:rPr>
          <w:rFonts w:ascii="Arial" w:hAnsi="Arial" w:cs="Arial"/>
          <w:szCs w:val="22"/>
          <w:lang w:val="en-GB" w:eastAsia="en-US"/>
        </w:rPr>
        <w:t>s</w:t>
      </w:r>
      <w:r w:rsidR="0084238D">
        <w:rPr>
          <w:rFonts w:ascii="Arial" w:hAnsi="Arial" w:cs="Arial"/>
          <w:szCs w:val="22"/>
          <w:lang w:val="en-GB" w:eastAsia="en-US"/>
        </w:rPr>
        <w:t xml:space="preserve">. </w:t>
      </w:r>
      <w:r w:rsidR="0005489B">
        <w:rPr>
          <w:rFonts w:ascii="Arial" w:hAnsi="Arial" w:cs="Arial"/>
          <w:szCs w:val="22"/>
          <w:lang w:val="en-GB" w:eastAsia="en-US"/>
        </w:rPr>
        <w:t xml:space="preserve"> </w:t>
      </w:r>
      <w:r w:rsidR="0084238D">
        <w:rPr>
          <w:rFonts w:ascii="Arial" w:hAnsi="Arial" w:cs="Arial"/>
          <w:szCs w:val="22"/>
          <w:lang w:val="en-GB" w:eastAsia="en-US"/>
        </w:rPr>
        <w:t xml:space="preserve">It is required to </w:t>
      </w:r>
      <w:r w:rsidR="00910810">
        <w:rPr>
          <w:rFonts w:ascii="Arial" w:hAnsi="Arial" w:cs="Arial"/>
          <w:szCs w:val="22"/>
          <w:lang w:val="en-GB" w:eastAsia="en-US"/>
        </w:rPr>
        <w:t>investigate</w:t>
      </w:r>
      <w:r w:rsidR="0084238D">
        <w:rPr>
          <w:rFonts w:ascii="Arial" w:hAnsi="Arial" w:cs="Arial"/>
          <w:szCs w:val="22"/>
          <w:lang w:val="en-GB" w:eastAsia="en-US"/>
        </w:rPr>
        <w:t xml:space="preserve"> whether </w:t>
      </w:r>
      <w:r w:rsidR="0084238D" w:rsidRPr="0084238D">
        <w:rPr>
          <w:rFonts w:ascii="Arial" w:hAnsi="Arial" w:cs="Arial"/>
          <w:szCs w:val="22"/>
          <w:lang w:val="en-GB" w:eastAsia="en-US"/>
        </w:rPr>
        <w:lastRenderedPageBreak/>
        <w:t>water density and salinity is included in any member’s publication</w:t>
      </w:r>
      <w:r w:rsidR="0084238D">
        <w:rPr>
          <w:rFonts w:ascii="Arial" w:hAnsi="Arial" w:cs="Arial"/>
          <w:szCs w:val="22"/>
          <w:lang w:val="en-GB" w:eastAsia="en-US"/>
        </w:rPr>
        <w:t xml:space="preserve"> and if their removal would have a negat</w:t>
      </w:r>
      <w:r w:rsidR="00910810">
        <w:rPr>
          <w:rFonts w:ascii="Arial" w:hAnsi="Arial" w:cs="Arial"/>
          <w:szCs w:val="22"/>
          <w:lang w:val="en-GB" w:eastAsia="en-US"/>
        </w:rPr>
        <w:t>ive impact on</w:t>
      </w:r>
      <w:r w:rsidR="0005489B">
        <w:rPr>
          <w:rFonts w:ascii="Arial" w:hAnsi="Arial" w:cs="Arial"/>
          <w:szCs w:val="22"/>
          <w:lang w:val="en-GB" w:eastAsia="en-US"/>
        </w:rPr>
        <w:t xml:space="preserve"> the stakeholders.</w:t>
      </w:r>
    </w:p>
    <w:p w:rsidR="001D7C9D" w:rsidRDefault="001D7C9D" w:rsidP="001D7C9D">
      <w:pPr>
        <w:spacing w:before="252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It is intended to finalise the work on the proposal during the </w:t>
      </w:r>
      <w:r w:rsidR="0027251A">
        <w:rPr>
          <w:rFonts w:ascii="Arial" w:hAnsi="Arial" w:cs="Arial"/>
          <w:szCs w:val="22"/>
          <w:lang w:val="en-GB"/>
        </w:rPr>
        <w:t xml:space="preserve">forthcoming </w:t>
      </w:r>
      <w:r>
        <w:rPr>
          <w:rFonts w:ascii="Arial" w:hAnsi="Arial" w:cs="Arial"/>
          <w:szCs w:val="22"/>
          <w:lang w:val="en-GB"/>
        </w:rPr>
        <w:t xml:space="preserve">NIPWG4 meeting.  Therefore, the results of the cross check should be provided by the end of April 2017.  The table could be used as feedback template. </w:t>
      </w: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1782"/>
        <w:gridCol w:w="2235"/>
        <w:gridCol w:w="968"/>
        <w:gridCol w:w="4087"/>
      </w:tblGrid>
      <w:tr w:rsidR="001D7C9D" w:rsidRPr="00575842" w:rsidTr="003B7050">
        <w:trPr>
          <w:jc w:val="center"/>
        </w:trPr>
        <w:tc>
          <w:tcPr>
            <w:tcW w:w="1782" w:type="dxa"/>
          </w:tcPr>
          <w:p w:rsidR="001D7C9D" w:rsidRPr="00575842" w:rsidRDefault="001D7C9D" w:rsidP="003B7050">
            <w:pPr>
              <w:spacing w:before="252"/>
              <w:rPr>
                <w:rFonts w:ascii="Arial" w:hAnsi="Arial" w:cs="Arial"/>
                <w:b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Cs w:val="22"/>
                <w:lang w:val="en-GB"/>
              </w:rPr>
              <w:t>Member State</w:t>
            </w:r>
          </w:p>
        </w:tc>
        <w:tc>
          <w:tcPr>
            <w:tcW w:w="2235" w:type="dxa"/>
          </w:tcPr>
          <w:p w:rsidR="001D7C9D" w:rsidRPr="00575842" w:rsidRDefault="001D7C9D" w:rsidP="003B7050">
            <w:pPr>
              <w:spacing w:before="252"/>
              <w:rPr>
                <w:rFonts w:ascii="Arial" w:hAnsi="Arial" w:cs="Arial"/>
                <w:b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Cs w:val="22"/>
                <w:lang w:val="en-GB"/>
              </w:rPr>
              <w:t xml:space="preserve">Deletion of </w:t>
            </w:r>
            <w:r w:rsidRPr="00575842">
              <w:rPr>
                <w:rFonts w:ascii="Arial" w:hAnsi="Arial" w:cs="Arial"/>
                <w:b/>
                <w:szCs w:val="22"/>
                <w:lang w:val="en-GB"/>
              </w:rPr>
              <w:t xml:space="preserve">Resolution </w:t>
            </w:r>
          </w:p>
        </w:tc>
        <w:tc>
          <w:tcPr>
            <w:tcW w:w="968" w:type="dxa"/>
          </w:tcPr>
          <w:p w:rsidR="001D7C9D" w:rsidRPr="00575842" w:rsidRDefault="001D7C9D" w:rsidP="003B7050">
            <w:pPr>
              <w:spacing w:before="252"/>
              <w:rPr>
                <w:rFonts w:ascii="Arial" w:hAnsi="Arial" w:cs="Arial"/>
                <w:b/>
                <w:szCs w:val="22"/>
                <w:lang w:val="en-GB"/>
              </w:rPr>
            </w:pPr>
            <w:r w:rsidRPr="00575842">
              <w:rPr>
                <w:rFonts w:ascii="Arial" w:hAnsi="Arial" w:cs="Arial"/>
                <w:b/>
                <w:szCs w:val="22"/>
                <w:lang w:val="en-GB"/>
              </w:rPr>
              <w:t>Yes/No</w:t>
            </w:r>
          </w:p>
        </w:tc>
        <w:tc>
          <w:tcPr>
            <w:tcW w:w="4087" w:type="dxa"/>
          </w:tcPr>
          <w:p w:rsidR="001D7C9D" w:rsidRPr="00575842" w:rsidRDefault="001D7C9D" w:rsidP="003B7050">
            <w:pPr>
              <w:spacing w:before="252"/>
              <w:rPr>
                <w:rFonts w:ascii="Arial" w:hAnsi="Arial" w:cs="Arial"/>
                <w:b/>
                <w:szCs w:val="22"/>
                <w:lang w:val="en-GB"/>
              </w:rPr>
            </w:pPr>
            <w:r w:rsidRPr="00575842">
              <w:rPr>
                <w:rFonts w:ascii="Arial" w:hAnsi="Arial" w:cs="Arial"/>
                <w:b/>
                <w:szCs w:val="22"/>
                <w:lang w:val="en-GB"/>
              </w:rPr>
              <w:t>Remark</w:t>
            </w:r>
            <w:r>
              <w:rPr>
                <w:rFonts w:ascii="Arial" w:hAnsi="Arial" w:cs="Arial"/>
                <w:b/>
                <w:szCs w:val="22"/>
                <w:lang w:val="en-GB"/>
              </w:rPr>
              <w:t>s</w:t>
            </w:r>
          </w:p>
        </w:tc>
      </w:tr>
      <w:tr w:rsidR="001D7C9D" w:rsidTr="003B7050">
        <w:trPr>
          <w:jc w:val="center"/>
        </w:trPr>
        <w:tc>
          <w:tcPr>
            <w:tcW w:w="1782" w:type="dxa"/>
          </w:tcPr>
          <w:p w:rsidR="001D7C9D" w:rsidRDefault="001D7C9D" w:rsidP="003B7050">
            <w:pPr>
              <w:spacing w:before="252"/>
              <w:rPr>
                <w:szCs w:val="22"/>
                <w:lang w:val="en-GB"/>
              </w:rPr>
            </w:pPr>
          </w:p>
        </w:tc>
        <w:tc>
          <w:tcPr>
            <w:tcW w:w="2235" w:type="dxa"/>
          </w:tcPr>
          <w:p w:rsidR="001D7C9D" w:rsidRDefault="001D7C9D" w:rsidP="003B7050">
            <w:pPr>
              <w:spacing w:before="252"/>
              <w:rPr>
                <w:rFonts w:ascii="Arial" w:hAnsi="Arial" w:cs="Arial"/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9/1962 as amended</w:t>
            </w:r>
          </w:p>
        </w:tc>
        <w:tc>
          <w:tcPr>
            <w:tcW w:w="968" w:type="dxa"/>
          </w:tcPr>
          <w:p w:rsidR="001D7C9D" w:rsidRDefault="001D7C9D" w:rsidP="003B7050">
            <w:pPr>
              <w:spacing w:before="252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4087" w:type="dxa"/>
          </w:tcPr>
          <w:p w:rsidR="001D7C9D" w:rsidRDefault="001D7C9D" w:rsidP="003B7050">
            <w:pPr>
              <w:spacing w:before="252"/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:rsidR="0005489B" w:rsidRDefault="00054D40" w:rsidP="00054D40">
      <w:pPr>
        <w:spacing w:before="252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The proposed amendments are </w:t>
      </w:r>
      <w:r w:rsidRPr="00054D40">
        <w:rPr>
          <w:rFonts w:ascii="Arial" w:hAnsi="Arial" w:cs="Arial"/>
          <w:szCs w:val="22"/>
          <w:lang w:val="en-GB"/>
        </w:rPr>
        <w:t xml:space="preserve">substantive </w:t>
      </w:r>
      <w:r>
        <w:rPr>
          <w:rFonts w:ascii="Arial" w:hAnsi="Arial" w:cs="Arial"/>
          <w:szCs w:val="22"/>
          <w:lang w:val="en-GB"/>
        </w:rPr>
        <w:t xml:space="preserve">and should follow a new proposal regime. </w:t>
      </w:r>
      <w:r w:rsidR="006000FA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That means</w:t>
      </w:r>
      <w:r w:rsidR="00131125">
        <w:rPr>
          <w:rFonts w:ascii="Arial" w:hAnsi="Arial" w:cs="Arial"/>
          <w:szCs w:val="22"/>
          <w:lang w:val="en-GB"/>
        </w:rPr>
        <w:t xml:space="preserve"> in practice</w:t>
      </w:r>
      <w:r>
        <w:rPr>
          <w:rFonts w:ascii="Arial" w:hAnsi="Arial" w:cs="Arial"/>
          <w:szCs w:val="22"/>
          <w:lang w:val="en-GB"/>
        </w:rPr>
        <w:t xml:space="preserve"> that</w:t>
      </w:r>
      <w:r w:rsidR="001D7C9D">
        <w:rPr>
          <w:rFonts w:ascii="Arial" w:hAnsi="Arial" w:cs="Arial"/>
          <w:szCs w:val="22"/>
          <w:lang w:val="en-GB"/>
        </w:rPr>
        <w:t xml:space="preserve"> if</w:t>
      </w:r>
      <w:r>
        <w:rPr>
          <w:rFonts w:ascii="Arial" w:hAnsi="Arial" w:cs="Arial"/>
          <w:szCs w:val="22"/>
          <w:lang w:val="en-GB"/>
        </w:rPr>
        <w:t xml:space="preserve"> the Assembly will agree on the new proposal</w:t>
      </w:r>
      <w:r w:rsidR="006000FA">
        <w:rPr>
          <w:rFonts w:ascii="Arial" w:hAnsi="Arial" w:cs="Arial"/>
          <w:szCs w:val="22"/>
          <w:lang w:val="en-GB"/>
        </w:rPr>
        <w:t xml:space="preserve"> regime</w:t>
      </w:r>
      <w:r>
        <w:rPr>
          <w:rFonts w:ascii="Arial" w:hAnsi="Arial" w:cs="Arial"/>
          <w:szCs w:val="22"/>
          <w:lang w:val="en-GB"/>
        </w:rPr>
        <w:t xml:space="preserve">, the proposed amendments should be provided by the </w:t>
      </w:r>
      <w:r w:rsidRPr="00054D40">
        <w:rPr>
          <w:rFonts w:ascii="Arial" w:hAnsi="Arial" w:cs="Arial"/>
          <w:szCs w:val="22"/>
          <w:lang w:val="en-GB"/>
        </w:rPr>
        <w:t>Secretary</w:t>
      </w:r>
      <w:r>
        <w:rPr>
          <w:rFonts w:ascii="Arial" w:hAnsi="Arial" w:cs="Arial"/>
          <w:szCs w:val="22"/>
          <w:lang w:val="en-GB"/>
        </w:rPr>
        <w:t xml:space="preserve"> </w:t>
      </w:r>
      <w:r w:rsidRPr="00054D40">
        <w:rPr>
          <w:rFonts w:ascii="Arial" w:hAnsi="Arial" w:cs="Arial"/>
          <w:szCs w:val="22"/>
          <w:lang w:val="en-GB"/>
        </w:rPr>
        <w:t>General</w:t>
      </w:r>
      <w:r w:rsidR="006000FA">
        <w:rPr>
          <w:rFonts w:ascii="Arial" w:hAnsi="Arial" w:cs="Arial"/>
          <w:szCs w:val="22"/>
          <w:lang w:val="en-GB"/>
        </w:rPr>
        <w:t xml:space="preserve"> </w:t>
      </w:r>
      <w:r w:rsidRPr="00054D40">
        <w:rPr>
          <w:rFonts w:ascii="Arial" w:hAnsi="Arial" w:cs="Arial"/>
          <w:szCs w:val="22"/>
          <w:lang w:val="en-GB"/>
        </w:rPr>
        <w:t>to submit a draft revised reso</w:t>
      </w:r>
      <w:r w:rsidR="00131125">
        <w:rPr>
          <w:rFonts w:ascii="Arial" w:hAnsi="Arial" w:cs="Arial"/>
          <w:szCs w:val="22"/>
          <w:lang w:val="en-GB"/>
        </w:rPr>
        <w:t xml:space="preserve">lution to the first meeting of </w:t>
      </w:r>
      <w:r w:rsidRPr="00054D40">
        <w:rPr>
          <w:rFonts w:ascii="Arial" w:hAnsi="Arial" w:cs="Arial"/>
          <w:szCs w:val="22"/>
          <w:lang w:val="en-GB"/>
        </w:rPr>
        <w:t>the Council</w:t>
      </w:r>
      <w:r w:rsidR="0027251A">
        <w:rPr>
          <w:rFonts w:ascii="Arial" w:hAnsi="Arial" w:cs="Arial"/>
          <w:szCs w:val="22"/>
          <w:lang w:val="en-GB"/>
        </w:rPr>
        <w:t>.</w:t>
      </w:r>
    </w:p>
    <w:p w:rsidR="00D03322" w:rsidRDefault="00131125" w:rsidP="0027251A">
      <w:pPr>
        <w:spacing w:before="108"/>
        <w:ind w:right="288"/>
        <w:rPr>
          <w:lang w:val="en-US"/>
        </w:rPr>
      </w:pPr>
      <w:r>
        <w:rPr>
          <w:rFonts w:ascii="Arial" w:hAnsi="Arial" w:cs="Arial"/>
          <w:szCs w:val="22"/>
          <w:lang w:val="en-GB"/>
        </w:rPr>
        <w:t xml:space="preserve">Your feedback is appreciated </w:t>
      </w:r>
      <w:r w:rsidRPr="00734FCB">
        <w:rPr>
          <w:rFonts w:ascii="Arial" w:hAnsi="Arial" w:cs="Arial"/>
          <w:b/>
          <w:szCs w:val="22"/>
          <w:lang w:val="en-GB"/>
        </w:rPr>
        <w:t>by the</w:t>
      </w:r>
      <w:r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b/>
          <w:szCs w:val="22"/>
          <w:lang w:val="en-GB"/>
        </w:rPr>
        <w:t>30 April</w:t>
      </w:r>
      <w:bookmarkStart w:id="0" w:name="_GoBack"/>
      <w:bookmarkEnd w:id="0"/>
      <w:r w:rsidRPr="00734FCB">
        <w:rPr>
          <w:rFonts w:ascii="Arial" w:hAnsi="Arial" w:cs="Arial"/>
          <w:b/>
          <w:szCs w:val="22"/>
          <w:lang w:val="en-GB"/>
        </w:rPr>
        <w:t xml:space="preserve"> 201</w:t>
      </w:r>
      <w:r>
        <w:rPr>
          <w:rFonts w:ascii="Arial" w:hAnsi="Arial" w:cs="Arial"/>
          <w:b/>
          <w:szCs w:val="22"/>
          <w:lang w:val="en-GB"/>
        </w:rPr>
        <w:t>7</w:t>
      </w:r>
      <w:r>
        <w:rPr>
          <w:rFonts w:ascii="Arial" w:hAnsi="Arial" w:cs="Arial"/>
          <w:szCs w:val="22"/>
          <w:lang w:val="en-GB"/>
        </w:rPr>
        <w:t xml:space="preserve"> at the latest.  Please note that this is </w:t>
      </w:r>
      <w:r w:rsidRPr="00131125">
        <w:rPr>
          <w:rFonts w:ascii="Arial" w:hAnsi="Arial" w:cs="Arial"/>
          <w:b/>
          <w:szCs w:val="22"/>
          <w:lang w:val="en-GB"/>
        </w:rPr>
        <w:t>not a tacit approval letter</w:t>
      </w:r>
      <w:r w:rsidR="00575842">
        <w:rPr>
          <w:rFonts w:ascii="Arial" w:hAnsi="Arial" w:cs="Arial"/>
          <w:szCs w:val="22"/>
          <w:lang w:val="en-GB"/>
        </w:rPr>
        <w:t>.</w:t>
      </w:r>
    </w:p>
    <w:p w:rsidR="00B57194" w:rsidRPr="00B57194" w:rsidRDefault="00B57194" w:rsidP="00B57194">
      <w:pPr>
        <w:pStyle w:val="numpara"/>
        <w:numPr>
          <w:ilvl w:val="0"/>
          <w:numId w:val="0"/>
        </w:numPr>
        <w:rPr>
          <w:lang w:val="en-US"/>
        </w:rPr>
      </w:pPr>
    </w:p>
    <w:p w:rsidR="00B57194" w:rsidRDefault="00B57194" w:rsidP="006F33FD">
      <w:pPr>
        <w:keepNext/>
        <w:spacing w:before="360"/>
        <w:contextualSpacing/>
        <w:jc w:val="center"/>
        <w:rPr>
          <w:rFonts w:ascii="Arial" w:hAnsi="Arial" w:cs="Arial"/>
          <w:szCs w:val="22"/>
        </w:rPr>
      </w:pPr>
      <w:r>
        <w:rPr>
          <w:noProof/>
          <w:lang w:val="de-DE" w:eastAsia="de-DE"/>
        </w:rPr>
        <w:drawing>
          <wp:inline distT="0" distB="0" distL="0" distR="0" wp14:anchorId="6C16FF42" wp14:editId="494B6EFA">
            <wp:extent cx="2055515" cy="457200"/>
            <wp:effectExtent l="0" t="0" r="0" b="0"/>
            <wp:docPr id="2" name="Grafik 2" descr="C:\Users\bn23\Desktop\Unterschr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23\Desktop\Unterschrif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926" cy="45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3FD" w:rsidRPr="00B57194" w:rsidRDefault="00B57194" w:rsidP="006F33FD">
      <w:pPr>
        <w:keepNext/>
        <w:spacing w:before="360"/>
        <w:contextualSpacing/>
        <w:jc w:val="center"/>
        <w:rPr>
          <w:rFonts w:ascii="Arial" w:hAnsi="Arial" w:cs="Arial"/>
          <w:szCs w:val="22"/>
          <w:lang w:val="de-DE"/>
        </w:rPr>
      </w:pPr>
      <w:r w:rsidRPr="00B57194">
        <w:rPr>
          <w:rFonts w:ascii="Arial" w:hAnsi="Arial" w:cs="Arial"/>
          <w:szCs w:val="22"/>
          <w:lang w:val="de-DE"/>
        </w:rPr>
        <w:t>Jens Schröder-Fürstenberg</w:t>
      </w:r>
      <w:r w:rsidR="006F33FD" w:rsidRPr="00B57194">
        <w:rPr>
          <w:rFonts w:ascii="Arial" w:hAnsi="Arial" w:cs="Arial"/>
          <w:szCs w:val="22"/>
          <w:lang w:val="de-DE"/>
        </w:rPr>
        <w:t>,</w:t>
      </w:r>
    </w:p>
    <w:p w:rsidR="006F33FD" w:rsidRPr="00575842" w:rsidRDefault="00786DEF" w:rsidP="00575842">
      <w:pPr>
        <w:keepNext/>
        <w:contextualSpacing/>
        <w:jc w:val="center"/>
        <w:rPr>
          <w:rFonts w:ascii="Arial" w:hAnsi="Arial" w:cs="Arial"/>
          <w:szCs w:val="22"/>
          <w:lang w:val="de-DE"/>
        </w:rPr>
      </w:pPr>
      <w:r w:rsidRPr="00B57194">
        <w:rPr>
          <w:rFonts w:ascii="Arial" w:hAnsi="Arial" w:cs="Arial"/>
          <w:noProof/>
          <w:szCs w:val="22"/>
          <w:lang w:val="de-DE"/>
        </w:rPr>
        <w:t xml:space="preserve">Chair, </w:t>
      </w:r>
      <w:r w:rsidR="00B57194" w:rsidRPr="00B57194">
        <w:rPr>
          <w:rFonts w:ascii="Arial" w:hAnsi="Arial" w:cs="Arial"/>
          <w:noProof/>
          <w:szCs w:val="22"/>
          <w:lang w:val="de-DE"/>
        </w:rPr>
        <w:t>NIPWG</w:t>
      </w:r>
    </w:p>
    <w:sectPr w:rsidR="006F33FD" w:rsidRPr="00575842" w:rsidSect="00F56ED7">
      <w:headerReference w:type="even" r:id="rId13"/>
      <w:head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DF" w:rsidRDefault="004F59DF" w:rsidP="00F56ED7">
      <w:pPr>
        <w:spacing w:before="0" w:after="0"/>
      </w:pPr>
      <w:r>
        <w:separator/>
      </w:r>
    </w:p>
  </w:endnote>
  <w:endnote w:type="continuationSeparator" w:id="0">
    <w:p w:rsidR="004F59DF" w:rsidRDefault="004F59DF" w:rsidP="00F56E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8D" w:rsidRPr="009D5612" w:rsidRDefault="00EF238D" w:rsidP="009D5612">
    <w:pPr>
      <w:pStyle w:val="Fuzeile"/>
      <w:jc w:val="center"/>
      <w:rPr>
        <w:i/>
        <w:color w:val="000099"/>
      </w:rPr>
    </w:pPr>
    <w:r w:rsidRPr="009D5612">
      <w:rPr>
        <w:i/>
        <w:color w:val="000099"/>
      </w:rPr>
      <w:t>Mapping our Seas, Oceans and Waterways - more important than ever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DF" w:rsidRDefault="004F59DF" w:rsidP="00F56ED7">
      <w:pPr>
        <w:spacing w:before="0" w:after="0"/>
      </w:pPr>
      <w:r>
        <w:separator/>
      </w:r>
    </w:p>
  </w:footnote>
  <w:footnote w:type="continuationSeparator" w:id="0">
    <w:p w:rsidR="004F59DF" w:rsidRDefault="004F59DF" w:rsidP="00F56E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FD" w:rsidRDefault="006F33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FD" w:rsidRDefault="006F33F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32"/>
      <w:gridCol w:w="1173"/>
      <w:gridCol w:w="3867"/>
    </w:tblGrid>
    <w:tr w:rsidR="00EF238D" w:rsidRPr="001D4AE8" w:rsidTr="00D73390">
      <w:trPr>
        <w:jc w:val="center"/>
      </w:trPr>
      <w:tc>
        <w:tcPr>
          <w:tcW w:w="3969" w:type="dxa"/>
        </w:tcPr>
        <w:p w:rsidR="00EF238D" w:rsidRPr="001D4AE8" w:rsidRDefault="00EF238D" w:rsidP="00EF238D">
          <w:pPr>
            <w:pStyle w:val="Kopfzeile"/>
            <w:tabs>
              <w:tab w:val="clear" w:pos="4513"/>
              <w:tab w:val="clear" w:pos="9026"/>
            </w:tabs>
            <w:spacing w:after="240"/>
            <w:jc w:val="center"/>
            <w:rPr>
              <w:b/>
              <w:bCs/>
              <w:color w:val="000099"/>
              <w:sz w:val="20"/>
              <w:szCs w:val="20"/>
              <w:lang w:val="fr-FR"/>
            </w:rPr>
          </w:pPr>
          <w:r w:rsidRPr="001D4AE8">
            <w:rPr>
              <w:b/>
              <w:bCs/>
              <w:color w:val="000099"/>
              <w:sz w:val="20"/>
              <w:szCs w:val="20"/>
              <w:lang w:val="fr-FR"/>
            </w:rPr>
            <w:t>INTERNATIONAL HYDROGRAPHIC ORGANIZATION</w:t>
          </w:r>
        </w:p>
        <w:p w:rsidR="00D73390" w:rsidRDefault="00EF238D" w:rsidP="00EF238D">
          <w:pPr>
            <w:pStyle w:val="Kopfzeile"/>
            <w:rPr>
              <w:bCs/>
              <w:color w:val="000099"/>
              <w:sz w:val="18"/>
              <w:szCs w:val="20"/>
              <w:vertAlign w:val="superscript"/>
              <w:lang w:val="fr-FR"/>
            </w:rPr>
          </w:pPr>
          <w:r w:rsidRPr="00532899">
            <w:rPr>
              <w:bCs/>
              <w:color w:val="000099"/>
              <w:sz w:val="18"/>
              <w:szCs w:val="20"/>
              <w:lang w:val="fr-FR"/>
            </w:rPr>
            <w:t>4b, quai Antoine I</w:t>
          </w:r>
          <w:r w:rsidRPr="00532899">
            <w:rPr>
              <w:bCs/>
              <w:color w:val="000099"/>
              <w:sz w:val="18"/>
              <w:szCs w:val="20"/>
              <w:vertAlign w:val="superscript"/>
              <w:lang w:val="fr-FR"/>
            </w:rPr>
            <w:t>er</w:t>
          </w:r>
        </w:p>
        <w:p w:rsidR="00D73390" w:rsidRDefault="00EF238D" w:rsidP="00EF238D">
          <w:pPr>
            <w:pStyle w:val="Kopfzeile"/>
            <w:rPr>
              <w:bCs/>
              <w:color w:val="000099"/>
              <w:sz w:val="18"/>
              <w:szCs w:val="20"/>
              <w:lang w:val="fr-FR"/>
            </w:rPr>
          </w:pPr>
          <w:r w:rsidRPr="00532899">
            <w:rPr>
              <w:bCs/>
              <w:color w:val="000099"/>
              <w:sz w:val="18"/>
              <w:szCs w:val="20"/>
              <w:lang w:val="fr-FR"/>
            </w:rPr>
            <w:t>B.P. 445</w:t>
          </w:r>
        </w:p>
        <w:p w:rsidR="00D73390" w:rsidRDefault="00EF238D" w:rsidP="00EF238D">
          <w:pPr>
            <w:pStyle w:val="Kopfzeile"/>
            <w:rPr>
              <w:bCs/>
              <w:color w:val="000099"/>
              <w:sz w:val="18"/>
              <w:szCs w:val="20"/>
              <w:lang w:val="fr-FR"/>
            </w:rPr>
          </w:pPr>
          <w:r w:rsidRPr="00532899">
            <w:rPr>
              <w:bCs/>
              <w:color w:val="000099"/>
              <w:sz w:val="18"/>
              <w:szCs w:val="20"/>
              <w:lang w:val="fr-FR"/>
            </w:rPr>
            <w:t>MC 98011 MONACO CEDEX</w:t>
          </w:r>
        </w:p>
        <w:p w:rsidR="00EF238D" w:rsidRPr="001D4AE8" w:rsidRDefault="00EF238D" w:rsidP="00EF238D">
          <w:pPr>
            <w:pStyle w:val="Kopfzeile"/>
            <w:rPr>
              <w:lang w:val="fr-FR"/>
            </w:rPr>
          </w:pPr>
          <w:r w:rsidRPr="00532899">
            <w:rPr>
              <w:bCs/>
              <w:color w:val="000099"/>
              <w:sz w:val="18"/>
              <w:szCs w:val="20"/>
              <w:lang w:val="fr-FR"/>
            </w:rPr>
            <w:t>PRINCIPAUTE DE MONACO</w:t>
          </w:r>
        </w:p>
      </w:tc>
      <w:tc>
        <w:tcPr>
          <w:tcW w:w="1155" w:type="dxa"/>
          <w:vAlign w:val="center"/>
        </w:tcPr>
        <w:p w:rsidR="00EF238D" w:rsidRDefault="00EF238D" w:rsidP="00EF238D">
          <w:pPr>
            <w:pStyle w:val="Kopfzeile"/>
            <w:jc w:val="center"/>
          </w:pPr>
          <w:r>
            <w:rPr>
              <w:noProof/>
              <w:lang w:val="de-DE" w:eastAsia="de-DE"/>
            </w:rPr>
            <w:drawing>
              <wp:inline distT="0" distB="0" distL="0" distR="0" wp14:anchorId="3C8596DA" wp14:editId="6BF90AE6">
                <wp:extent cx="616688" cy="813696"/>
                <wp:effectExtent l="0" t="0" r="0" b="5715"/>
                <wp:docPr id="1" name="Picture 1" descr="Iho_co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ho_co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755" cy="8348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7" w:type="dxa"/>
        </w:tcPr>
        <w:p w:rsidR="00EF238D" w:rsidRPr="001D4AE8" w:rsidRDefault="00EF238D" w:rsidP="00EF238D">
          <w:pPr>
            <w:pStyle w:val="Kopfzeile"/>
            <w:spacing w:after="240"/>
            <w:jc w:val="center"/>
            <w:rPr>
              <w:b/>
              <w:bCs/>
              <w:color w:val="000099"/>
              <w:sz w:val="19"/>
              <w:szCs w:val="19"/>
              <w:lang w:val="fr-FR"/>
            </w:rPr>
          </w:pPr>
          <w:r w:rsidRPr="001D4AE8">
            <w:rPr>
              <w:b/>
              <w:bCs/>
              <w:color w:val="000099"/>
              <w:sz w:val="20"/>
              <w:szCs w:val="20"/>
              <w:lang w:val="fr-FR"/>
            </w:rPr>
            <w:t xml:space="preserve">ORGANISATION </w:t>
          </w:r>
          <w:r w:rsidRPr="001D4AE8">
            <w:rPr>
              <w:b/>
              <w:bCs/>
              <w:color w:val="000099"/>
              <w:sz w:val="19"/>
              <w:szCs w:val="19"/>
              <w:lang w:val="fr-FR"/>
            </w:rPr>
            <w:t>HYDROGRAPHIQUE INTERNATIONALE</w:t>
          </w:r>
        </w:p>
        <w:p w:rsidR="00D73390" w:rsidRDefault="00EF238D" w:rsidP="00D73390">
          <w:pPr>
            <w:pStyle w:val="Kopfzeile"/>
            <w:jc w:val="right"/>
            <w:rPr>
              <w:bCs/>
              <w:color w:val="000099"/>
              <w:sz w:val="18"/>
              <w:szCs w:val="20"/>
              <w:lang w:val="fr-FR"/>
            </w:rPr>
          </w:pPr>
          <w:r w:rsidRPr="00532899">
            <w:rPr>
              <w:bCs/>
              <w:color w:val="000099"/>
              <w:sz w:val="18"/>
              <w:szCs w:val="20"/>
              <w:lang w:val="fr-FR"/>
            </w:rPr>
            <w:t>Tél. : +377 93 10 81 00</w:t>
          </w:r>
        </w:p>
        <w:p w:rsidR="00D73390" w:rsidRDefault="00EF238D" w:rsidP="00D73390">
          <w:pPr>
            <w:pStyle w:val="Kopfzeile"/>
            <w:jc w:val="right"/>
            <w:rPr>
              <w:bCs/>
              <w:color w:val="000099"/>
              <w:sz w:val="18"/>
              <w:szCs w:val="20"/>
              <w:lang w:val="fr-FR"/>
            </w:rPr>
          </w:pPr>
          <w:r w:rsidRPr="00532899">
            <w:rPr>
              <w:bCs/>
              <w:color w:val="000099"/>
              <w:sz w:val="18"/>
              <w:szCs w:val="20"/>
              <w:lang w:val="fr-FR"/>
            </w:rPr>
            <w:t>Fax : +377 93 10 81 40</w:t>
          </w:r>
        </w:p>
        <w:p w:rsidR="00D73390" w:rsidRDefault="00EF238D" w:rsidP="00D73390">
          <w:pPr>
            <w:pStyle w:val="Kopfzeile"/>
            <w:jc w:val="right"/>
            <w:rPr>
              <w:rStyle w:val="Hyperlink"/>
              <w:bCs/>
              <w:sz w:val="18"/>
              <w:szCs w:val="20"/>
              <w:lang w:val="fr-FR"/>
            </w:rPr>
          </w:pPr>
          <w:r w:rsidRPr="00532899">
            <w:rPr>
              <w:bCs/>
              <w:color w:val="000099"/>
              <w:sz w:val="18"/>
              <w:szCs w:val="20"/>
              <w:lang w:val="fr-FR"/>
            </w:rPr>
            <w:t xml:space="preserve">Mél : </w:t>
          </w:r>
          <w:hyperlink r:id="rId2" w:history="1">
            <w:r w:rsidRPr="00532899">
              <w:rPr>
                <w:rStyle w:val="Hyperlink"/>
                <w:bCs/>
                <w:sz w:val="18"/>
                <w:szCs w:val="20"/>
                <w:lang w:val="fr-FR"/>
              </w:rPr>
              <w:t>info@iho.int</w:t>
            </w:r>
          </w:hyperlink>
        </w:p>
        <w:p w:rsidR="00EF238D" w:rsidRPr="001D4AE8" w:rsidRDefault="00EF238D" w:rsidP="00D73390">
          <w:pPr>
            <w:pStyle w:val="Kopfzeile"/>
            <w:jc w:val="right"/>
            <w:rPr>
              <w:lang w:val="fr-FR"/>
            </w:rPr>
          </w:pPr>
          <w:r w:rsidRPr="00532899">
            <w:rPr>
              <w:bCs/>
              <w:color w:val="000099"/>
              <w:sz w:val="18"/>
              <w:szCs w:val="20"/>
              <w:lang w:val="fr-FR"/>
            </w:rPr>
            <w:t>Web : www.iho.int</w:t>
          </w:r>
        </w:p>
      </w:tc>
    </w:tr>
  </w:tbl>
  <w:tbl>
    <w:tblPr>
      <w:tblW w:w="9072" w:type="dxa"/>
      <w:jc w:val="center"/>
      <w:tblLook w:val="00A0" w:firstRow="1" w:lastRow="0" w:firstColumn="1" w:lastColumn="0" w:noHBand="0" w:noVBand="0"/>
    </w:tblPr>
    <w:tblGrid>
      <w:gridCol w:w="9072"/>
    </w:tblGrid>
    <w:tr w:rsidR="00EF238D" w:rsidRPr="001D4AE8" w:rsidTr="00D73390">
      <w:trPr>
        <w:trHeight w:val="82"/>
        <w:jc w:val="center"/>
      </w:trPr>
      <w:tc>
        <w:tcPr>
          <w:tcW w:w="9027" w:type="dxa"/>
          <w:tcBorders>
            <w:bottom w:val="single" w:sz="24" w:space="0" w:color="000099"/>
          </w:tcBorders>
        </w:tcPr>
        <w:p w:rsidR="00EF238D" w:rsidRPr="001D4AE8" w:rsidRDefault="00EF238D" w:rsidP="00EF238D">
          <w:pPr>
            <w:pStyle w:val="Kopfzeile"/>
            <w:jc w:val="center"/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  <w:lang w:val="fr-FR"/>
            </w:rPr>
          </w:pPr>
        </w:p>
      </w:tc>
    </w:tr>
    <w:tr w:rsidR="00EF238D" w:rsidRPr="00ED7871" w:rsidTr="00D73390">
      <w:trPr>
        <w:jc w:val="center"/>
      </w:trPr>
      <w:tc>
        <w:tcPr>
          <w:tcW w:w="9027" w:type="dxa"/>
          <w:tcBorders>
            <w:top w:val="single" w:sz="24" w:space="0" w:color="000099"/>
            <w:left w:val="single" w:sz="24" w:space="0" w:color="000099"/>
            <w:bottom w:val="single" w:sz="24" w:space="0" w:color="000099"/>
            <w:right w:val="single" w:sz="24" w:space="0" w:color="000099"/>
          </w:tcBorders>
        </w:tcPr>
        <w:p w:rsidR="00EF238D" w:rsidRPr="00ED7871" w:rsidRDefault="00A15F9E" w:rsidP="0092020B">
          <w:pPr>
            <w:pStyle w:val="Kopfzeile"/>
            <w:jc w:val="center"/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</w:rPr>
          </w:pPr>
          <w:r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</w:rPr>
            <w:t xml:space="preserve">NAUTICAL </w:t>
          </w:r>
          <w:r w:rsidR="0092020B"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</w:rPr>
            <w:t>INFORMATION PROVISION</w:t>
          </w:r>
          <w:r w:rsidR="00EF238D" w:rsidRPr="00ED7871"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</w:rPr>
            <w:t xml:space="preserve"> Working Group</w:t>
          </w:r>
        </w:p>
      </w:tc>
    </w:tr>
  </w:tbl>
  <w:p w:rsidR="006F33FD" w:rsidRDefault="006F33FD" w:rsidP="00EF238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AC1A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A6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401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820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30B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6E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466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F41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B8E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046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D7411"/>
    <w:multiLevelType w:val="hybridMultilevel"/>
    <w:tmpl w:val="71D8E4E0"/>
    <w:lvl w:ilvl="0" w:tplc="FE44381C">
      <w:start w:val="1"/>
      <w:numFmt w:val="lowerLetter"/>
      <w:pStyle w:val="numsubpara"/>
      <w:lvlText w:val="%1.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CD6073D"/>
    <w:multiLevelType w:val="hybridMultilevel"/>
    <w:tmpl w:val="D5584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43B6C"/>
    <w:multiLevelType w:val="hybridMultilevel"/>
    <w:tmpl w:val="CDD2AE96"/>
    <w:lvl w:ilvl="0" w:tplc="676ACFA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A1466"/>
    <w:multiLevelType w:val="hybridMultilevel"/>
    <w:tmpl w:val="3654B0CC"/>
    <w:lvl w:ilvl="0" w:tplc="4E72F3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E2FB3"/>
    <w:multiLevelType w:val="hybridMultilevel"/>
    <w:tmpl w:val="F608532A"/>
    <w:lvl w:ilvl="0" w:tplc="D8828364">
      <w:start w:val="1"/>
      <w:numFmt w:val="decimal"/>
      <w:pStyle w:val="numsubsuppara"/>
      <w:lvlText w:val="(%1)"/>
      <w:lvlJc w:val="righ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65E83B75"/>
    <w:multiLevelType w:val="hybridMultilevel"/>
    <w:tmpl w:val="40A44C18"/>
    <w:lvl w:ilvl="0" w:tplc="A7526BFA">
      <w:start w:val="1"/>
      <w:numFmt w:val="decimal"/>
      <w:pStyle w:val="numpara"/>
      <w:lvlText w:val="%1."/>
      <w:lvlJc w:val="left"/>
      <w:pPr>
        <w:ind w:left="1070" w:hanging="360"/>
      </w:pPr>
    </w:lvl>
    <w:lvl w:ilvl="1" w:tplc="DDDE1170">
      <w:start w:val="1"/>
      <w:numFmt w:val="lowerLetter"/>
      <w:lvlText w:val="%2."/>
      <w:lvlJc w:val="left"/>
      <w:pPr>
        <w:ind w:left="3141" w:hanging="360"/>
      </w:pPr>
    </w:lvl>
    <w:lvl w:ilvl="2" w:tplc="7FBE1D8E">
      <w:start w:val="1"/>
      <w:numFmt w:val="decimal"/>
      <w:pStyle w:val="numpara0"/>
      <w:lvlText w:val="%3."/>
      <w:lvlJc w:val="left"/>
      <w:pPr>
        <w:ind w:left="3861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6D116CB9"/>
    <w:multiLevelType w:val="hybridMultilevel"/>
    <w:tmpl w:val="C36A72B0"/>
    <w:lvl w:ilvl="0" w:tplc="A7526BFA">
      <w:start w:val="1"/>
      <w:numFmt w:val="decimal"/>
      <w:lvlText w:val="%1."/>
      <w:lvlJc w:val="left"/>
      <w:pPr>
        <w:ind w:left="1854" w:hanging="360"/>
      </w:pPr>
    </w:lvl>
    <w:lvl w:ilvl="1" w:tplc="DDDE1170">
      <w:start w:val="1"/>
      <w:numFmt w:val="lowerLetter"/>
      <w:lvlText w:val="%2."/>
      <w:lvlJc w:val="left"/>
      <w:pPr>
        <w:ind w:left="2574" w:hanging="360"/>
      </w:pPr>
    </w:lvl>
    <w:lvl w:ilvl="2" w:tplc="4D54DFAC">
      <w:start w:val="1"/>
      <w:numFmt w:val="decimal"/>
      <w:pStyle w:val="para"/>
      <w:lvlText w:val="(%3)"/>
      <w:lvlJc w:val="left"/>
      <w:pPr>
        <w:ind w:left="3294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6F39358B"/>
    <w:multiLevelType w:val="multilevel"/>
    <w:tmpl w:val="A9C8EE6E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6"/>
  </w:num>
  <w:num w:numId="2">
    <w:abstractNumId w:val="17"/>
  </w:num>
  <w:num w:numId="3">
    <w:abstractNumId w:val="16"/>
  </w:num>
  <w:num w:numId="4">
    <w:abstractNumId w:val="16"/>
  </w:num>
  <w:num w:numId="5">
    <w:abstractNumId w:val="16"/>
  </w:num>
  <w:num w:numId="6">
    <w:abstractNumId w:val="15"/>
  </w:num>
  <w:num w:numId="7">
    <w:abstractNumId w:val="15"/>
  </w:num>
  <w:num w:numId="8">
    <w:abstractNumId w:val="15"/>
  </w:num>
  <w:num w:numId="9">
    <w:abstractNumId w:val="12"/>
  </w:num>
  <w:num w:numId="10">
    <w:abstractNumId w:val="15"/>
  </w:num>
  <w:num w:numId="11">
    <w:abstractNumId w:val="10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E3"/>
    <w:rsid w:val="00034148"/>
    <w:rsid w:val="00043D50"/>
    <w:rsid w:val="0005489B"/>
    <w:rsid w:val="00054D40"/>
    <w:rsid w:val="000E18C5"/>
    <w:rsid w:val="000E30A0"/>
    <w:rsid w:val="000F160B"/>
    <w:rsid w:val="0011563C"/>
    <w:rsid w:val="00131125"/>
    <w:rsid w:val="001D4AE8"/>
    <w:rsid w:val="001D7C9D"/>
    <w:rsid w:val="00215DC0"/>
    <w:rsid w:val="00226371"/>
    <w:rsid w:val="0027251A"/>
    <w:rsid w:val="002E1986"/>
    <w:rsid w:val="00343418"/>
    <w:rsid w:val="00344C7A"/>
    <w:rsid w:val="00387D38"/>
    <w:rsid w:val="00394329"/>
    <w:rsid w:val="003E421D"/>
    <w:rsid w:val="004F59DF"/>
    <w:rsid w:val="005721D7"/>
    <w:rsid w:val="00575842"/>
    <w:rsid w:val="005B37BF"/>
    <w:rsid w:val="005C7E1E"/>
    <w:rsid w:val="006000FA"/>
    <w:rsid w:val="00611B85"/>
    <w:rsid w:val="006246A5"/>
    <w:rsid w:val="00633A73"/>
    <w:rsid w:val="00666A8B"/>
    <w:rsid w:val="006F33FD"/>
    <w:rsid w:val="00784F0A"/>
    <w:rsid w:val="00786DEF"/>
    <w:rsid w:val="007A1E13"/>
    <w:rsid w:val="007E2A05"/>
    <w:rsid w:val="0084238D"/>
    <w:rsid w:val="00910810"/>
    <w:rsid w:val="0092020B"/>
    <w:rsid w:val="00940C77"/>
    <w:rsid w:val="009C5827"/>
    <w:rsid w:val="009D5612"/>
    <w:rsid w:val="00A15F9E"/>
    <w:rsid w:val="00A272EA"/>
    <w:rsid w:val="00A742C6"/>
    <w:rsid w:val="00B57194"/>
    <w:rsid w:val="00BB6701"/>
    <w:rsid w:val="00C1754E"/>
    <w:rsid w:val="00C35ACA"/>
    <w:rsid w:val="00D03322"/>
    <w:rsid w:val="00D1108D"/>
    <w:rsid w:val="00D56C46"/>
    <w:rsid w:val="00D73390"/>
    <w:rsid w:val="00D81670"/>
    <w:rsid w:val="00DA7228"/>
    <w:rsid w:val="00DD3D1D"/>
    <w:rsid w:val="00EC2AE3"/>
    <w:rsid w:val="00EF238D"/>
    <w:rsid w:val="00F56ED7"/>
    <w:rsid w:val="00F72A97"/>
    <w:rsid w:val="00F80582"/>
    <w:rsid w:val="00FF2943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before="120" w:after="12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3FD"/>
    <w:pPr>
      <w:spacing w:line="240" w:lineRule="auto"/>
    </w:pPr>
    <w:rPr>
      <w:rFonts w:eastAsia="Times New Roman" w:cs="Times New Roman"/>
      <w:szCs w:val="24"/>
      <w:lang w:eastAsia="en-AU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6701"/>
    <w:pPr>
      <w:keepNext/>
      <w:keepLines/>
      <w:spacing w:before="240"/>
      <w:outlineLvl w:val="0"/>
    </w:pPr>
    <w:rPr>
      <w:rFonts w:eastAsiaTheme="majorEastAsia"/>
      <w:b/>
      <w:u w:val="single"/>
      <w:lang w:val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B6701"/>
    <w:pPr>
      <w:outlineLvl w:val="1"/>
    </w:pPr>
    <w:rPr>
      <w:u w:val="non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B6701"/>
    <w:pPr>
      <w:spacing w:before="120"/>
      <w:outlineLvl w:val="2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6701"/>
    <w:rPr>
      <w:rFonts w:eastAsiaTheme="majorEastAsia" w:cs="Times New Roman"/>
      <w:b/>
      <w:u w:val="single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6701"/>
    <w:rPr>
      <w:rFonts w:eastAsiaTheme="majorEastAsia" w:cs="Times New Roman"/>
      <w:b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6701"/>
    <w:rPr>
      <w:rFonts w:eastAsiaTheme="majorEastAsia" w:cs="Times New Roman"/>
      <w:lang w:val="en-US"/>
    </w:rPr>
  </w:style>
  <w:style w:type="paragraph" w:styleId="Titel">
    <w:name w:val="Title"/>
    <w:basedOn w:val="Standard"/>
    <w:next w:val="Standard"/>
    <w:link w:val="TitelZchn"/>
    <w:qFormat/>
    <w:rsid w:val="00BB6701"/>
    <w:pPr>
      <w:keepNext/>
      <w:keepLines/>
      <w:spacing w:after="360"/>
      <w:jc w:val="center"/>
    </w:pPr>
    <w:rPr>
      <w:rFonts w:eastAsiaTheme="majorEastAsia"/>
      <w:b/>
      <w:spacing w:val="-10"/>
      <w:kern w:val="28"/>
      <w:u w:val="single"/>
    </w:rPr>
  </w:style>
  <w:style w:type="character" w:customStyle="1" w:styleId="TitelZchn">
    <w:name w:val="Titel Zchn"/>
    <w:basedOn w:val="Absatz-Standardschriftart"/>
    <w:link w:val="Titel"/>
    <w:rsid w:val="00BB6701"/>
    <w:rPr>
      <w:rFonts w:eastAsiaTheme="majorEastAsia" w:cs="Times New Roman"/>
      <w:b/>
      <w:spacing w:val="-10"/>
      <w:kern w:val="28"/>
      <w:u w:val="single"/>
    </w:rPr>
  </w:style>
  <w:style w:type="character" w:styleId="Hervorhebung">
    <w:name w:val="Emphasis"/>
    <w:aliases w:val="Quoted text"/>
    <w:uiPriority w:val="20"/>
    <w:rsid w:val="00BB6701"/>
    <w:rPr>
      <w:rFonts w:ascii="Times New Roman" w:hAnsi="Times New Roman" w:cs="Times New Roman"/>
      <w:i/>
      <w:lang w:val="en-US"/>
    </w:rPr>
  </w:style>
  <w:style w:type="paragraph" w:styleId="Zitat">
    <w:name w:val="Quote"/>
    <w:basedOn w:val="Standard"/>
    <w:next w:val="Standard"/>
    <w:link w:val="ZitatZchn"/>
    <w:uiPriority w:val="29"/>
    <w:rsid w:val="00BB670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B6701"/>
    <w:rPr>
      <w:i/>
      <w:iCs/>
      <w:color w:val="404040" w:themeColor="text1" w:themeTint="BF"/>
    </w:rPr>
  </w:style>
  <w:style w:type="paragraph" w:customStyle="1" w:styleId="numsubpara">
    <w:name w:val="numsubpara"/>
    <w:basedOn w:val="Standard"/>
    <w:link w:val="numsubparaChar"/>
    <w:qFormat/>
    <w:rsid w:val="00C35ACA"/>
    <w:pPr>
      <w:numPr>
        <w:numId w:val="11"/>
      </w:numPr>
      <w:ind w:left="1134" w:hanging="567"/>
    </w:pPr>
  </w:style>
  <w:style w:type="paragraph" w:customStyle="1" w:styleId="subsubpara">
    <w:name w:val="subsubpara"/>
    <w:basedOn w:val="Standard"/>
    <w:link w:val="subsubparaChar"/>
    <w:qFormat/>
    <w:rsid w:val="00BB6701"/>
    <w:pPr>
      <w:ind w:left="1134"/>
    </w:pPr>
  </w:style>
  <w:style w:type="character" w:customStyle="1" w:styleId="numsubparaChar">
    <w:name w:val="numsubpara Char"/>
    <w:basedOn w:val="Absatz-Standardschriftart"/>
    <w:link w:val="numsubpara"/>
    <w:rsid w:val="00C35ACA"/>
  </w:style>
  <w:style w:type="paragraph" w:styleId="Listenabsatz">
    <w:name w:val="List Paragraph"/>
    <w:basedOn w:val="Standard"/>
    <w:link w:val="ListenabsatzZchn"/>
    <w:uiPriority w:val="34"/>
    <w:rsid w:val="00BB6701"/>
    <w:pPr>
      <w:ind w:left="720"/>
      <w:contextualSpacing/>
    </w:pPr>
  </w:style>
  <w:style w:type="character" w:customStyle="1" w:styleId="subsubparaChar">
    <w:name w:val="subsubpara Char"/>
    <w:basedOn w:val="numsubparaChar"/>
    <w:link w:val="subsubpara"/>
    <w:rsid w:val="00BB6701"/>
  </w:style>
  <w:style w:type="paragraph" w:customStyle="1" w:styleId="1para">
    <w:name w:val="1. para"/>
    <w:basedOn w:val="Standard"/>
    <w:link w:val="1paraChar"/>
    <w:uiPriority w:val="1"/>
    <w:rsid w:val="00BB6701"/>
    <w:pPr>
      <w:contextualSpacing/>
    </w:pPr>
  </w:style>
  <w:style w:type="paragraph" w:customStyle="1" w:styleId="asubpara">
    <w:name w:val="a. subpara"/>
    <w:basedOn w:val="1para"/>
    <w:link w:val="asubparaChar"/>
    <w:uiPriority w:val="1"/>
    <w:rsid w:val="00BB6701"/>
  </w:style>
  <w:style w:type="character" w:customStyle="1" w:styleId="ListenabsatzZchn">
    <w:name w:val="Listenabsatz Zchn"/>
    <w:basedOn w:val="Absatz-Standardschriftart"/>
    <w:link w:val="Listenabsatz"/>
    <w:uiPriority w:val="34"/>
    <w:rsid w:val="00BB6701"/>
  </w:style>
  <w:style w:type="character" w:customStyle="1" w:styleId="1paraChar">
    <w:name w:val="1. para Char"/>
    <w:basedOn w:val="ListenabsatzZchn"/>
    <w:link w:val="1para"/>
    <w:uiPriority w:val="1"/>
    <w:rsid w:val="00BB6701"/>
  </w:style>
  <w:style w:type="paragraph" w:customStyle="1" w:styleId="1subsubpara">
    <w:name w:val="(1) subsubpara"/>
    <w:basedOn w:val="1para"/>
    <w:link w:val="1subsubparaChar"/>
    <w:uiPriority w:val="1"/>
    <w:rsid w:val="00BB6701"/>
  </w:style>
  <w:style w:type="character" w:customStyle="1" w:styleId="asubparaChar">
    <w:name w:val="a. subpara Char"/>
    <w:basedOn w:val="1paraChar"/>
    <w:link w:val="asubpara"/>
    <w:uiPriority w:val="1"/>
    <w:rsid w:val="00BB6701"/>
  </w:style>
  <w:style w:type="character" w:customStyle="1" w:styleId="1subsubparaChar">
    <w:name w:val="(1) subsubpara Char"/>
    <w:basedOn w:val="1paraChar"/>
    <w:link w:val="1subsubpara"/>
    <w:uiPriority w:val="1"/>
    <w:rsid w:val="00BB6701"/>
  </w:style>
  <w:style w:type="paragraph" w:styleId="Kopfzeile">
    <w:name w:val="header"/>
    <w:basedOn w:val="Standard"/>
    <w:link w:val="KopfzeileZchn"/>
    <w:unhideWhenUsed/>
    <w:rsid w:val="00BB6701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B6701"/>
  </w:style>
  <w:style w:type="paragraph" w:styleId="Fuzeile">
    <w:name w:val="footer"/>
    <w:basedOn w:val="Standard"/>
    <w:link w:val="FuzeileZchn"/>
    <w:unhideWhenUsed/>
    <w:rsid w:val="00BB6701"/>
    <w:pPr>
      <w:tabs>
        <w:tab w:val="center" w:pos="4513"/>
        <w:tab w:val="right" w:pos="9026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BB6701"/>
  </w:style>
  <w:style w:type="paragraph" w:customStyle="1" w:styleId="para">
    <w:name w:val="para"/>
    <w:basedOn w:val="Standard"/>
    <w:link w:val="paraChar"/>
    <w:rsid w:val="00BB6701"/>
    <w:pPr>
      <w:numPr>
        <w:ilvl w:val="2"/>
        <w:numId w:val="5"/>
      </w:numPr>
      <w:contextualSpacing/>
    </w:pPr>
  </w:style>
  <w:style w:type="character" w:customStyle="1" w:styleId="paraChar">
    <w:name w:val="para Char"/>
    <w:basedOn w:val="ListenabsatzZchn"/>
    <w:link w:val="para"/>
    <w:rsid w:val="00BB6701"/>
  </w:style>
  <w:style w:type="character" w:styleId="Hyperlink">
    <w:name w:val="Hyperlink"/>
    <w:basedOn w:val="Absatz-Standardschriftart"/>
    <w:uiPriority w:val="99"/>
    <w:unhideWhenUsed/>
    <w:rsid w:val="00BB6701"/>
    <w:rPr>
      <w:color w:val="0000FF"/>
      <w:u w:val="single"/>
    </w:rPr>
  </w:style>
  <w:style w:type="paragraph" w:customStyle="1" w:styleId="numpara0">
    <w:name w:val="numpara"/>
    <w:basedOn w:val="Standard"/>
    <w:link w:val="numparaChar"/>
    <w:qFormat/>
    <w:rsid w:val="005C7E1E"/>
    <w:pPr>
      <w:numPr>
        <w:ilvl w:val="2"/>
        <w:numId w:val="7"/>
      </w:numPr>
      <w:ind w:left="0" w:firstLine="0"/>
    </w:pPr>
    <w:rPr>
      <w:lang w:val="en-GB"/>
    </w:rPr>
  </w:style>
  <w:style w:type="character" w:customStyle="1" w:styleId="numparaChar">
    <w:name w:val="numpara Char"/>
    <w:basedOn w:val="ListenabsatzZchn"/>
    <w:link w:val="numpara0"/>
    <w:rsid w:val="005C7E1E"/>
    <w:rPr>
      <w:rFonts w:eastAsia="Times New Roman" w:cs="Times New Roman"/>
      <w:szCs w:val="24"/>
      <w:lang w:val="en-GB"/>
    </w:rPr>
  </w:style>
  <w:style w:type="paragraph" w:customStyle="1" w:styleId="numpara">
    <w:name w:val="num para"/>
    <w:basedOn w:val="Standard"/>
    <w:link w:val="numparaChar0"/>
    <w:uiPriority w:val="1"/>
    <w:rsid w:val="005C7E1E"/>
    <w:pPr>
      <w:numPr>
        <w:numId w:val="10"/>
      </w:numPr>
      <w:ind w:left="0" w:firstLine="0"/>
      <w:contextualSpacing/>
    </w:pPr>
  </w:style>
  <w:style w:type="character" w:customStyle="1" w:styleId="numparaChar0">
    <w:name w:val="num para Char"/>
    <w:basedOn w:val="ListenabsatzZchn"/>
    <w:link w:val="numpara"/>
    <w:uiPriority w:val="1"/>
    <w:rsid w:val="005C7E1E"/>
  </w:style>
  <w:style w:type="paragraph" w:customStyle="1" w:styleId="numsubsuppara">
    <w:name w:val="numsubsuppara"/>
    <w:basedOn w:val="numsubpara"/>
    <w:link w:val="numsubsupparaChar"/>
    <w:qFormat/>
    <w:rsid w:val="00C35ACA"/>
    <w:pPr>
      <w:numPr>
        <w:numId w:val="12"/>
      </w:numPr>
      <w:ind w:left="1701" w:hanging="567"/>
    </w:pPr>
  </w:style>
  <w:style w:type="paragraph" w:customStyle="1" w:styleId="subpara">
    <w:name w:val="subpara"/>
    <w:basedOn w:val="numsubsuppara"/>
    <w:link w:val="subparaChar"/>
    <w:qFormat/>
    <w:rsid w:val="00C35ACA"/>
    <w:pPr>
      <w:numPr>
        <w:numId w:val="0"/>
      </w:numPr>
      <w:ind w:left="567"/>
    </w:pPr>
  </w:style>
  <w:style w:type="character" w:customStyle="1" w:styleId="numsubsupparaChar">
    <w:name w:val="numsubsuppara Char"/>
    <w:basedOn w:val="numsubparaChar"/>
    <w:link w:val="numsubsuppara"/>
    <w:rsid w:val="00C35ACA"/>
  </w:style>
  <w:style w:type="character" w:customStyle="1" w:styleId="subparaChar">
    <w:name w:val="subpara Char"/>
    <w:basedOn w:val="numsubsupparaChar"/>
    <w:link w:val="subpara"/>
    <w:rsid w:val="00C35ACA"/>
  </w:style>
  <w:style w:type="table" w:styleId="Tabellenraster">
    <w:name w:val="Table Grid"/>
    <w:basedOn w:val="NormaleTabelle"/>
    <w:uiPriority w:val="59"/>
    <w:rsid w:val="006F33FD"/>
    <w:pPr>
      <w:spacing w:before="0" w:after="0" w:line="240" w:lineRule="auto"/>
      <w:jc w:val="left"/>
    </w:pPr>
    <w:rPr>
      <w:rFonts w:asciiTheme="minorHAnsi" w:hAnsiTheme="minorHAnsi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chwacheHervorhebung">
    <w:name w:val="Subtle Emphasis"/>
    <w:uiPriority w:val="19"/>
    <w:rsid w:val="006F33FD"/>
    <w:rPr>
      <w:i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F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F0A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before="120" w:after="12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3FD"/>
    <w:pPr>
      <w:spacing w:line="240" w:lineRule="auto"/>
    </w:pPr>
    <w:rPr>
      <w:rFonts w:eastAsia="Times New Roman" w:cs="Times New Roman"/>
      <w:szCs w:val="24"/>
      <w:lang w:eastAsia="en-AU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6701"/>
    <w:pPr>
      <w:keepNext/>
      <w:keepLines/>
      <w:spacing w:before="240"/>
      <w:outlineLvl w:val="0"/>
    </w:pPr>
    <w:rPr>
      <w:rFonts w:eastAsiaTheme="majorEastAsia"/>
      <w:b/>
      <w:u w:val="single"/>
      <w:lang w:val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B6701"/>
    <w:pPr>
      <w:outlineLvl w:val="1"/>
    </w:pPr>
    <w:rPr>
      <w:u w:val="non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B6701"/>
    <w:pPr>
      <w:spacing w:before="120"/>
      <w:outlineLvl w:val="2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6701"/>
    <w:rPr>
      <w:rFonts w:eastAsiaTheme="majorEastAsia" w:cs="Times New Roman"/>
      <w:b/>
      <w:u w:val="single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6701"/>
    <w:rPr>
      <w:rFonts w:eastAsiaTheme="majorEastAsia" w:cs="Times New Roman"/>
      <w:b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6701"/>
    <w:rPr>
      <w:rFonts w:eastAsiaTheme="majorEastAsia" w:cs="Times New Roman"/>
      <w:lang w:val="en-US"/>
    </w:rPr>
  </w:style>
  <w:style w:type="paragraph" w:styleId="Titel">
    <w:name w:val="Title"/>
    <w:basedOn w:val="Standard"/>
    <w:next w:val="Standard"/>
    <w:link w:val="TitelZchn"/>
    <w:qFormat/>
    <w:rsid w:val="00BB6701"/>
    <w:pPr>
      <w:keepNext/>
      <w:keepLines/>
      <w:spacing w:after="360"/>
      <w:jc w:val="center"/>
    </w:pPr>
    <w:rPr>
      <w:rFonts w:eastAsiaTheme="majorEastAsia"/>
      <w:b/>
      <w:spacing w:val="-10"/>
      <w:kern w:val="28"/>
      <w:u w:val="single"/>
    </w:rPr>
  </w:style>
  <w:style w:type="character" w:customStyle="1" w:styleId="TitelZchn">
    <w:name w:val="Titel Zchn"/>
    <w:basedOn w:val="Absatz-Standardschriftart"/>
    <w:link w:val="Titel"/>
    <w:rsid w:val="00BB6701"/>
    <w:rPr>
      <w:rFonts w:eastAsiaTheme="majorEastAsia" w:cs="Times New Roman"/>
      <w:b/>
      <w:spacing w:val="-10"/>
      <w:kern w:val="28"/>
      <w:u w:val="single"/>
    </w:rPr>
  </w:style>
  <w:style w:type="character" w:styleId="Hervorhebung">
    <w:name w:val="Emphasis"/>
    <w:aliases w:val="Quoted text"/>
    <w:uiPriority w:val="20"/>
    <w:rsid w:val="00BB6701"/>
    <w:rPr>
      <w:rFonts w:ascii="Times New Roman" w:hAnsi="Times New Roman" w:cs="Times New Roman"/>
      <w:i/>
      <w:lang w:val="en-US"/>
    </w:rPr>
  </w:style>
  <w:style w:type="paragraph" w:styleId="Zitat">
    <w:name w:val="Quote"/>
    <w:basedOn w:val="Standard"/>
    <w:next w:val="Standard"/>
    <w:link w:val="ZitatZchn"/>
    <w:uiPriority w:val="29"/>
    <w:rsid w:val="00BB670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B6701"/>
    <w:rPr>
      <w:i/>
      <w:iCs/>
      <w:color w:val="404040" w:themeColor="text1" w:themeTint="BF"/>
    </w:rPr>
  </w:style>
  <w:style w:type="paragraph" w:customStyle="1" w:styleId="numsubpara">
    <w:name w:val="numsubpara"/>
    <w:basedOn w:val="Standard"/>
    <w:link w:val="numsubparaChar"/>
    <w:qFormat/>
    <w:rsid w:val="00C35ACA"/>
    <w:pPr>
      <w:numPr>
        <w:numId w:val="11"/>
      </w:numPr>
      <w:ind w:left="1134" w:hanging="567"/>
    </w:pPr>
  </w:style>
  <w:style w:type="paragraph" w:customStyle="1" w:styleId="subsubpara">
    <w:name w:val="subsubpara"/>
    <w:basedOn w:val="Standard"/>
    <w:link w:val="subsubparaChar"/>
    <w:qFormat/>
    <w:rsid w:val="00BB6701"/>
    <w:pPr>
      <w:ind w:left="1134"/>
    </w:pPr>
  </w:style>
  <w:style w:type="character" w:customStyle="1" w:styleId="numsubparaChar">
    <w:name w:val="numsubpara Char"/>
    <w:basedOn w:val="Absatz-Standardschriftart"/>
    <w:link w:val="numsubpara"/>
    <w:rsid w:val="00C35ACA"/>
  </w:style>
  <w:style w:type="paragraph" w:styleId="Listenabsatz">
    <w:name w:val="List Paragraph"/>
    <w:basedOn w:val="Standard"/>
    <w:link w:val="ListenabsatzZchn"/>
    <w:uiPriority w:val="34"/>
    <w:rsid w:val="00BB6701"/>
    <w:pPr>
      <w:ind w:left="720"/>
      <w:contextualSpacing/>
    </w:pPr>
  </w:style>
  <w:style w:type="character" w:customStyle="1" w:styleId="subsubparaChar">
    <w:name w:val="subsubpara Char"/>
    <w:basedOn w:val="numsubparaChar"/>
    <w:link w:val="subsubpara"/>
    <w:rsid w:val="00BB6701"/>
  </w:style>
  <w:style w:type="paragraph" w:customStyle="1" w:styleId="1para">
    <w:name w:val="1. para"/>
    <w:basedOn w:val="Standard"/>
    <w:link w:val="1paraChar"/>
    <w:uiPriority w:val="1"/>
    <w:rsid w:val="00BB6701"/>
    <w:pPr>
      <w:contextualSpacing/>
    </w:pPr>
  </w:style>
  <w:style w:type="paragraph" w:customStyle="1" w:styleId="asubpara">
    <w:name w:val="a. subpara"/>
    <w:basedOn w:val="1para"/>
    <w:link w:val="asubparaChar"/>
    <w:uiPriority w:val="1"/>
    <w:rsid w:val="00BB6701"/>
  </w:style>
  <w:style w:type="character" w:customStyle="1" w:styleId="ListenabsatzZchn">
    <w:name w:val="Listenabsatz Zchn"/>
    <w:basedOn w:val="Absatz-Standardschriftart"/>
    <w:link w:val="Listenabsatz"/>
    <w:uiPriority w:val="34"/>
    <w:rsid w:val="00BB6701"/>
  </w:style>
  <w:style w:type="character" w:customStyle="1" w:styleId="1paraChar">
    <w:name w:val="1. para Char"/>
    <w:basedOn w:val="ListenabsatzZchn"/>
    <w:link w:val="1para"/>
    <w:uiPriority w:val="1"/>
    <w:rsid w:val="00BB6701"/>
  </w:style>
  <w:style w:type="paragraph" w:customStyle="1" w:styleId="1subsubpara">
    <w:name w:val="(1) subsubpara"/>
    <w:basedOn w:val="1para"/>
    <w:link w:val="1subsubparaChar"/>
    <w:uiPriority w:val="1"/>
    <w:rsid w:val="00BB6701"/>
  </w:style>
  <w:style w:type="character" w:customStyle="1" w:styleId="asubparaChar">
    <w:name w:val="a. subpara Char"/>
    <w:basedOn w:val="1paraChar"/>
    <w:link w:val="asubpara"/>
    <w:uiPriority w:val="1"/>
    <w:rsid w:val="00BB6701"/>
  </w:style>
  <w:style w:type="character" w:customStyle="1" w:styleId="1subsubparaChar">
    <w:name w:val="(1) subsubpara Char"/>
    <w:basedOn w:val="1paraChar"/>
    <w:link w:val="1subsubpara"/>
    <w:uiPriority w:val="1"/>
    <w:rsid w:val="00BB6701"/>
  </w:style>
  <w:style w:type="paragraph" w:styleId="Kopfzeile">
    <w:name w:val="header"/>
    <w:basedOn w:val="Standard"/>
    <w:link w:val="KopfzeileZchn"/>
    <w:unhideWhenUsed/>
    <w:rsid w:val="00BB6701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B6701"/>
  </w:style>
  <w:style w:type="paragraph" w:styleId="Fuzeile">
    <w:name w:val="footer"/>
    <w:basedOn w:val="Standard"/>
    <w:link w:val="FuzeileZchn"/>
    <w:unhideWhenUsed/>
    <w:rsid w:val="00BB6701"/>
    <w:pPr>
      <w:tabs>
        <w:tab w:val="center" w:pos="4513"/>
        <w:tab w:val="right" w:pos="9026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BB6701"/>
  </w:style>
  <w:style w:type="paragraph" w:customStyle="1" w:styleId="para">
    <w:name w:val="para"/>
    <w:basedOn w:val="Standard"/>
    <w:link w:val="paraChar"/>
    <w:rsid w:val="00BB6701"/>
    <w:pPr>
      <w:numPr>
        <w:ilvl w:val="2"/>
        <w:numId w:val="5"/>
      </w:numPr>
      <w:contextualSpacing/>
    </w:pPr>
  </w:style>
  <w:style w:type="character" w:customStyle="1" w:styleId="paraChar">
    <w:name w:val="para Char"/>
    <w:basedOn w:val="ListenabsatzZchn"/>
    <w:link w:val="para"/>
    <w:rsid w:val="00BB6701"/>
  </w:style>
  <w:style w:type="character" w:styleId="Hyperlink">
    <w:name w:val="Hyperlink"/>
    <w:basedOn w:val="Absatz-Standardschriftart"/>
    <w:uiPriority w:val="99"/>
    <w:unhideWhenUsed/>
    <w:rsid w:val="00BB6701"/>
    <w:rPr>
      <w:color w:val="0000FF"/>
      <w:u w:val="single"/>
    </w:rPr>
  </w:style>
  <w:style w:type="paragraph" w:customStyle="1" w:styleId="numpara0">
    <w:name w:val="numpara"/>
    <w:basedOn w:val="Standard"/>
    <w:link w:val="numparaChar"/>
    <w:qFormat/>
    <w:rsid w:val="005C7E1E"/>
    <w:pPr>
      <w:numPr>
        <w:ilvl w:val="2"/>
        <w:numId w:val="7"/>
      </w:numPr>
      <w:ind w:left="0" w:firstLine="0"/>
    </w:pPr>
    <w:rPr>
      <w:lang w:val="en-GB"/>
    </w:rPr>
  </w:style>
  <w:style w:type="character" w:customStyle="1" w:styleId="numparaChar">
    <w:name w:val="numpara Char"/>
    <w:basedOn w:val="ListenabsatzZchn"/>
    <w:link w:val="numpara0"/>
    <w:rsid w:val="005C7E1E"/>
    <w:rPr>
      <w:rFonts w:eastAsia="Times New Roman" w:cs="Times New Roman"/>
      <w:szCs w:val="24"/>
      <w:lang w:val="en-GB"/>
    </w:rPr>
  </w:style>
  <w:style w:type="paragraph" w:customStyle="1" w:styleId="numpara">
    <w:name w:val="num para"/>
    <w:basedOn w:val="Standard"/>
    <w:link w:val="numparaChar0"/>
    <w:uiPriority w:val="1"/>
    <w:rsid w:val="005C7E1E"/>
    <w:pPr>
      <w:numPr>
        <w:numId w:val="10"/>
      </w:numPr>
      <w:ind w:left="0" w:firstLine="0"/>
      <w:contextualSpacing/>
    </w:pPr>
  </w:style>
  <w:style w:type="character" w:customStyle="1" w:styleId="numparaChar0">
    <w:name w:val="num para Char"/>
    <w:basedOn w:val="ListenabsatzZchn"/>
    <w:link w:val="numpara"/>
    <w:uiPriority w:val="1"/>
    <w:rsid w:val="005C7E1E"/>
  </w:style>
  <w:style w:type="paragraph" w:customStyle="1" w:styleId="numsubsuppara">
    <w:name w:val="numsubsuppara"/>
    <w:basedOn w:val="numsubpara"/>
    <w:link w:val="numsubsupparaChar"/>
    <w:qFormat/>
    <w:rsid w:val="00C35ACA"/>
    <w:pPr>
      <w:numPr>
        <w:numId w:val="12"/>
      </w:numPr>
      <w:ind w:left="1701" w:hanging="567"/>
    </w:pPr>
  </w:style>
  <w:style w:type="paragraph" w:customStyle="1" w:styleId="subpara">
    <w:name w:val="subpara"/>
    <w:basedOn w:val="numsubsuppara"/>
    <w:link w:val="subparaChar"/>
    <w:qFormat/>
    <w:rsid w:val="00C35ACA"/>
    <w:pPr>
      <w:numPr>
        <w:numId w:val="0"/>
      </w:numPr>
      <w:ind w:left="567"/>
    </w:pPr>
  </w:style>
  <w:style w:type="character" w:customStyle="1" w:styleId="numsubsupparaChar">
    <w:name w:val="numsubsuppara Char"/>
    <w:basedOn w:val="numsubparaChar"/>
    <w:link w:val="numsubsuppara"/>
    <w:rsid w:val="00C35ACA"/>
  </w:style>
  <w:style w:type="character" w:customStyle="1" w:styleId="subparaChar">
    <w:name w:val="subpara Char"/>
    <w:basedOn w:val="numsubsupparaChar"/>
    <w:link w:val="subpara"/>
    <w:rsid w:val="00C35ACA"/>
  </w:style>
  <w:style w:type="table" w:styleId="Tabellenraster">
    <w:name w:val="Table Grid"/>
    <w:basedOn w:val="NormaleTabelle"/>
    <w:uiPriority w:val="59"/>
    <w:rsid w:val="006F33FD"/>
    <w:pPr>
      <w:spacing w:before="0" w:after="0" w:line="240" w:lineRule="auto"/>
      <w:jc w:val="left"/>
    </w:pPr>
    <w:rPr>
      <w:rFonts w:asciiTheme="minorHAnsi" w:hAnsiTheme="minorHAnsi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chwacheHervorhebung">
    <w:name w:val="Subtle Emphasis"/>
    <w:uiPriority w:val="19"/>
    <w:rsid w:val="006F33FD"/>
    <w:rPr>
      <w:i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F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F0A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ho.int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ocuments\Custom%20Office%20Templates\IHO%20WG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nch xmlns="5ab0892a-c027-4374-b0ad-e9b53555f084" xsi:nil="true"/>
    <English xmlns="5ab0892a-c027-4374-b0ad-e9b53555f084">IHO WG letter</Englis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AB731F64ECC47978504B4960D790F" ma:contentTypeVersion="2" ma:contentTypeDescription="Create a new document." ma:contentTypeScope="" ma:versionID="cc521c3dec5d57de6a53848b0f851174">
  <xsd:schema xmlns:xsd="http://www.w3.org/2001/XMLSchema" xmlns:xs="http://www.w3.org/2001/XMLSchema" xmlns:p="http://schemas.microsoft.com/office/2006/metadata/properties" xmlns:ns2="5ab0892a-c027-4374-b0ad-e9b53555f084" targetNamespace="http://schemas.microsoft.com/office/2006/metadata/properties" ma:root="true" ma:fieldsID="2daa69cf4fdfad79de39bfc7e1e3c16a" ns2:_="">
    <xsd:import namespace="5ab0892a-c027-4374-b0ad-e9b53555f084"/>
    <xsd:element name="properties">
      <xsd:complexType>
        <xsd:sequence>
          <xsd:element name="documentManagement">
            <xsd:complexType>
              <xsd:all>
                <xsd:element ref="ns2:French" minOccurs="0"/>
                <xsd:element ref="ns2:Eng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0892a-c027-4374-b0ad-e9b53555f084" elementFormDefault="qualified">
    <xsd:import namespace="http://schemas.microsoft.com/office/2006/documentManagement/types"/>
    <xsd:import namespace="http://schemas.microsoft.com/office/infopath/2007/PartnerControls"/>
    <xsd:element name="French" ma:index="8" nillable="true" ma:displayName="French" ma:internalName="French">
      <xsd:simpleType>
        <xsd:restriction base="dms:Text">
          <xsd:maxLength value="255"/>
        </xsd:restriction>
      </xsd:simpleType>
    </xsd:element>
    <xsd:element name="English" ma:index="9" nillable="true" ma:displayName="English" ma:internalName="English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C984-2655-4BB8-AB0B-24F004D82E4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5ab0892a-c027-4374-b0ad-e9b53555f084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9DB7354-ED26-4F49-A8D0-F08CC0DD7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0892a-c027-4374-b0ad-e9b53555f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C9E36-D850-4F40-9FC1-C2ADAD4FE9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2E1800-B173-46AE-A5CB-B3F24CA3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IHO WG letter.dotx</Template>
  <TotalTime>0</TotalTime>
  <Pages>2</Pages>
  <Words>354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IHO WG letter</vt:lpstr>
      <vt:lpstr>IHO WG letter</vt:lpstr>
    </vt:vector>
  </TitlesOfParts>
  <Company>International Hydrographic Bureau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IHO WG letter</dc:title>
  <dc:creator>Robert Ward</dc:creator>
  <cp:lastModifiedBy>Jens Schröder-Fürstenberg</cp:lastModifiedBy>
  <cp:revision>9</cp:revision>
  <dcterms:created xsi:type="dcterms:W3CDTF">2017-01-29T18:48:00Z</dcterms:created>
  <dcterms:modified xsi:type="dcterms:W3CDTF">2017-02-02T20:10:00Z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0x010100E4FAB731F64ECC47978504B4960D790F</vt:lpwstr>
  </property>
</Properties>
</file>