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BAB8266" w14:textId="2B9BB993" w:rsidR="00A9679B" w:rsidRDefault="00A9679B" w:rsidP="0032019A">
      <w:pPr>
        <w:pStyle w:val="Body"/>
        <w:widowControl w:val="0"/>
        <w:spacing w:line="276" w:lineRule="auto"/>
        <w:jc w:val="center"/>
        <w:rPr>
          <w:b/>
          <w:bCs/>
          <w:spacing w:val="-1"/>
        </w:rPr>
      </w:pPr>
      <w:r>
        <w:rPr>
          <w:noProof/>
          <w:lang w:eastAsia="en-US"/>
        </w:rPr>
        <w:drawing>
          <wp:anchor distT="0" distB="0" distL="114300" distR="114300" simplePos="0" relativeHeight="251659264" behindDoc="0" locked="0" layoutInCell="1" allowOverlap="1" wp14:anchorId="5731EF35" wp14:editId="31B298C6">
            <wp:simplePos x="0" y="0"/>
            <wp:positionH relativeFrom="page">
              <wp:posOffset>81915</wp:posOffset>
            </wp:positionH>
            <wp:positionV relativeFrom="paragraph">
              <wp:posOffset>203200</wp:posOffset>
            </wp:positionV>
            <wp:extent cx="7474585" cy="7080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O_Header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4585" cy="708025"/>
                    </a:xfrm>
                    <a:prstGeom prst="rect">
                      <a:avLst/>
                    </a:prstGeom>
                  </pic:spPr>
                </pic:pic>
              </a:graphicData>
            </a:graphic>
            <wp14:sizeRelH relativeFrom="margin">
              <wp14:pctWidth>0</wp14:pctWidth>
            </wp14:sizeRelH>
            <wp14:sizeRelV relativeFrom="margin">
              <wp14:pctHeight>0</wp14:pctHeight>
            </wp14:sizeRelV>
          </wp:anchor>
        </w:drawing>
      </w:r>
    </w:p>
    <w:p w14:paraId="438C5CAD" w14:textId="77777777" w:rsidR="006D31D0" w:rsidRDefault="006D31D0" w:rsidP="0032019A">
      <w:pPr>
        <w:pStyle w:val="Body"/>
        <w:widowControl w:val="0"/>
        <w:spacing w:line="276" w:lineRule="auto"/>
        <w:jc w:val="center"/>
        <w:rPr>
          <w:b/>
          <w:bCs/>
          <w:spacing w:val="-1"/>
        </w:rPr>
      </w:pPr>
    </w:p>
    <w:p w14:paraId="7C49241D" w14:textId="77777777" w:rsidR="005C4413" w:rsidRPr="003E2420" w:rsidRDefault="00643AF9" w:rsidP="0032019A">
      <w:pPr>
        <w:pStyle w:val="Body"/>
        <w:widowControl w:val="0"/>
        <w:spacing w:line="276" w:lineRule="auto"/>
        <w:jc w:val="center"/>
        <w:rPr>
          <w:rFonts w:ascii="Arial" w:hAnsi="Arial" w:cs="Arial"/>
          <w:b/>
          <w:bCs/>
          <w:spacing w:val="-1"/>
        </w:rPr>
      </w:pPr>
      <w:r w:rsidRPr="003E2420">
        <w:rPr>
          <w:rFonts w:ascii="Arial" w:hAnsi="Arial" w:cs="Arial"/>
          <w:b/>
          <w:bCs/>
          <w:spacing w:val="-1"/>
        </w:rPr>
        <w:t>3</w:t>
      </w:r>
      <w:r w:rsidRPr="003E2420">
        <w:rPr>
          <w:rFonts w:ascii="Arial" w:hAnsi="Arial" w:cs="Arial"/>
          <w:b/>
          <w:bCs/>
          <w:spacing w:val="-1"/>
          <w:vertAlign w:val="superscript"/>
        </w:rPr>
        <w:t>rd</w:t>
      </w:r>
      <w:r w:rsidRPr="003E2420">
        <w:rPr>
          <w:rFonts w:ascii="Arial" w:hAnsi="Arial" w:cs="Arial"/>
          <w:b/>
          <w:bCs/>
          <w:spacing w:val="-1"/>
        </w:rPr>
        <w:t xml:space="preserve"> MEETING OF THE IHO COUNCIL</w:t>
      </w:r>
    </w:p>
    <w:p w14:paraId="1CFB7223" w14:textId="77777777" w:rsidR="005C4413" w:rsidRPr="003E2420" w:rsidRDefault="00643AF9" w:rsidP="0032019A">
      <w:pPr>
        <w:pStyle w:val="Body"/>
        <w:widowControl w:val="0"/>
        <w:spacing w:line="276" w:lineRule="auto"/>
        <w:jc w:val="center"/>
        <w:rPr>
          <w:rFonts w:ascii="Arial" w:hAnsi="Arial" w:cs="Arial"/>
          <w:b/>
          <w:bCs/>
          <w:spacing w:val="-1"/>
        </w:rPr>
      </w:pPr>
      <w:r w:rsidRPr="003E2420">
        <w:rPr>
          <w:rFonts w:ascii="Arial" w:hAnsi="Arial" w:cs="Arial"/>
          <w:b/>
          <w:bCs/>
          <w:spacing w:val="-1"/>
        </w:rPr>
        <w:t>IHO C-3</w:t>
      </w:r>
    </w:p>
    <w:p w14:paraId="75565718" w14:textId="77777777" w:rsidR="005C4413" w:rsidRPr="003E2420" w:rsidRDefault="00643AF9" w:rsidP="0032019A">
      <w:pPr>
        <w:pStyle w:val="Body"/>
        <w:widowControl w:val="0"/>
        <w:spacing w:line="276" w:lineRule="auto"/>
        <w:jc w:val="center"/>
        <w:rPr>
          <w:rFonts w:ascii="Arial" w:hAnsi="Arial" w:cs="Arial"/>
          <w:b/>
          <w:bCs/>
        </w:rPr>
      </w:pPr>
      <w:r w:rsidRPr="003E2420">
        <w:rPr>
          <w:rFonts w:ascii="Arial" w:hAnsi="Arial" w:cs="Arial"/>
          <w:b/>
          <w:bCs/>
        </w:rPr>
        <w:t>Monaco, 15-17 October 2019</w:t>
      </w:r>
    </w:p>
    <w:p w14:paraId="0C581E45" w14:textId="77777777" w:rsidR="005C4413" w:rsidRPr="003E2420" w:rsidRDefault="005C4413" w:rsidP="0032019A">
      <w:pPr>
        <w:pStyle w:val="Body"/>
        <w:widowControl w:val="0"/>
        <w:spacing w:line="276" w:lineRule="auto"/>
        <w:jc w:val="center"/>
        <w:rPr>
          <w:rFonts w:ascii="Arial" w:hAnsi="Arial" w:cs="Arial"/>
          <w:b/>
          <w:bCs/>
        </w:rPr>
      </w:pPr>
    </w:p>
    <w:p w14:paraId="2B8DFBEF" w14:textId="77777777" w:rsidR="005C4413" w:rsidRPr="003E2420" w:rsidRDefault="005C4413" w:rsidP="0032019A">
      <w:pPr>
        <w:pStyle w:val="Body"/>
        <w:widowControl w:val="0"/>
        <w:spacing w:line="276" w:lineRule="auto"/>
        <w:jc w:val="center"/>
        <w:rPr>
          <w:rFonts w:ascii="Arial" w:hAnsi="Arial" w:cs="Arial"/>
          <w:b/>
          <w:bCs/>
        </w:rPr>
      </w:pPr>
    </w:p>
    <w:p w14:paraId="0106C284" w14:textId="13EBDB5F" w:rsidR="005C4413" w:rsidRPr="003E2420" w:rsidRDefault="00BB4436" w:rsidP="0032019A">
      <w:pPr>
        <w:pStyle w:val="Body"/>
        <w:widowControl w:val="0"/>
        <w:spacing w:line="276" w:lineRule="auto"/>
        <w:jc w:val="center"/>
        <w:rPr>
          <w:rFonts w:ascii="Arial" w:hAnsi="Arial" w:cs="Arial"/>
          <w:b/>
          <w:bCs/>
        </w:rPr>
      </w:pPr>
      <w:r w:rsidRPr="003E2420">
        <w:rPr>
          <w:rFonts w:ascii="Arial" w:hAnsi="Arial" w:cs="Arial"/>
          <w:b/>
          <w:bCs/>
        </w:rPr>
        <w:t xml:space="preserve">SUMMARY </w:t>
      </w:r>
      <w:r w:rsidR="00643AF9" w:rsidRPr="003E2420">
        <w:rPr>
          <w:rFonts w:ascii="Arial" w:hAnsi="Arial" w:cs="Arial"/>
          <w:b/>
          <w:bCs/>
        </w:rPr>
        <w:t>REPORT</w:t>
      </w:r>
    </w:p>
    <w:p w14:paraId="7B60E863" w14:textId="5A4B8189" w:rsidR="00BB4436" w:rsidRPr="003E2420" w:rsidRDefault="00BB4436" w:rsidP="0032019A">
      <w:pPr>
        <w:pStyle w:val="Body"/>
        <w:widowControl w:val="0"/>
        <w:spacing w:line="276" w:lineRule="auto"/>
        <w:jc w:val="center"/>
        <w:rPr>
          <w:rFonts w:ascii="Arial" w:hAnsi="Arial" w:cs="Arial"/>
          <w:bCs/>
          <w:i/>
        </w:rPr>
      </w:pPr>
      <w:r w:rsidRPr="003E2420">
        <w:rPr>
          <w:rFonts w:ascii="Arial" w:hAnsi="Arial" w:cs="Arial"/>
          <w:bCs/>
          <w:i/>
        </w:rPr>
        <w:t>(Version 2</w:t>
      </w:r>
      <w:r w:rsidR="006D31D0" w:rsidRPr="003E2420">
        <w:rPr>
          <w:rFonts w:ascii="Arial" w:hAnsi="Arial" w:cs="Arial"/>
          <w:bCs/>
          <w:i/>
        </w:rPr>
        <w:t>3</w:t>
      </w:r>
      <w:r w:rsidRPr="003E2420">
        <w:rPr>
          <w:rFonts w:ascii="Arial" w:hAnsi="Arial" w:cs="Arial"/>
          <w:bCs/>
          <w:i/>
        </w:rPr>
        <w:t xml:space="preserve"> October 2019</w:t>
      </w:r>
      <w:r w:rsidR="00E060A3" w:rsidRPr="003E2420">
        <w:rPr>
          <w:rFonts w:ascii="Arial" w:hAnsi="Arial" w:cs="Arial"/>
          <w:bCs/>
          <w:i/>
        </w:rPr>
        <w:t>)</w:t>
      </w:r>
    </w:p>
    <w:p w14:paraId="4FC02523" w14:textId="77777777" w:rsidR="005C4413" w:rsidRDefault="005C4413" w:rsidP="0032019A">
      <w:pPr>
        <w:pStyle w:val="Body"/>
        <w:widowControl w:val="0"/>
        <w:spacing w:line="276" w:lineRule="auto"/>
      </w:pPr>
    </w:p>
    <w:p w14:paraId="195D88CF" w14:textId="77777777" w:rsidR="00BB4436" w:rsidRDefault="00BB4436" w:rsidP="00BB4436">
      <w:pPr>
        <w:spacing w:before="120" w:after="120"/>
        <w:rPr>
          <w:color w:val="FF0000"/>
        </w:rPr>
      </w:pPr>
      <w:r w:rsidRPr="00BB4436">
        <w:rPr>
          <w:color w:val="FF0000"/>
          <w:u w:val="single"/>
        </w:rPr>
        <w:t>Note</w:t>
      </w:r>
      <w:r w:rsidRPr="00BB4436">
        <w:rPr>
          <w:color w:val="FF0000"/>
        </w:rPr>
        <w:t xml:space="preserve">: </w:t>
      </w:r>
      <w:r w:rsidR="000E2806">
        <w:rPr>
          <w:i/>
          <w:color w:val="FF0000"/>
        </w:rPr>
        <w:t>while the 3rd</w:t>
      </w:r>
      <w:r w:rsidRPr="00BB4436">
        <w:rPr>
          <w:i/>
          <w:color w:val="FF0000"/>
        </w:rPr>
        <w:t xml:space="preserve"> meeting of the IHO Council was conducted according to the </w:t>
      </w:r>
      <w:hyperlink r:id="rId9" w:history="1">
        <w:r w:rsidRPr="00BB4436">
          <w:rPr>
            <w:rStyle w:val="Hyperlink"/>
            <w:i/>
          </w:rPr>
          <w:t>timetable</w:t>
        </w:r>
      </w:hyperlink>
      <w:r w:rsidRPr="00BB4436">
        <w:rPr>
          <w:i/>
          <w:color w:val="FF0000"/>
        </w:rPr>
        <w:t xml:space="preserve">, this summary report is in line with the sections of the </w:t>
      </w:r>
      <w:hyperlink r:id="rId10" w:history="1">
        <w:r w:rsidRPr="00BB4436">
          <w:rPr>
            <w:rStyle w:val="Hyperlink"/>
            <w:i/>
          </w:rPr>
          <w:t>agenda</w:t>
        </w:r>
      </w:hyperlink>
      <w:r w:rsidRPr="00BB4436">
        <w:rPr>
          <w:i/>
          <w:color w:val="FF0000"/>
        </w:rPr>
        <w:t xml:space="preserve">. </w:t>
      </w:r>
    </w:p>
    <w:p w14:paraId="47FB041F" w14:textId="63B157B1" w:rsidR="009D5676" w:rsidRPr="009D5676" w:rsidRDefault="0046605E" w:rsidP="00BB4436">
      <w:pPr>
        <w:spacing w:before="120" w:after="120"/>
      </w:pPr>
      <w:hyperlink w:anchor="C3_AnnexA" w:history="1">
        <w:r w:rsidR="009D5676" w:rsidRPr="003B1D5B">
          <w:rPr>
            <w:rStyle w:val="Hyperlink"/>
          </w:rPr>
          <w:t>Annex A</w:t>
        </w:r>
      </w:hyperlink>
      <w:r w:rsidR="009D5676" w:rsidRPr="009D5676">
        <w:t>:</w:t>
      </w:r>
      <w:r w:rsidR="009D5676" w:rsidRPr="009D5676">
        <w:tab/>
      </w:r>
      <w:r w:rsidR="009D5676" w:rsidRPr="003B70FD">
        <w:rPr>
          <w:i/>
        </w:rPr>
        <w:t>List of Participants</w:t>
      </w:r>
    </w:p>
    <w:p w14:paraId="03DA0311" w14:textId="7948D685" w:rsidR="009D5676" w:rsidRPr="009D5676" w:rsidRDefault="0046605E" w:rsidP="00BB4436">
      <w:pPr>
        <w:spacing w:before="120" w:after="120"/>
      </w:pPr>
      <w:hyperlink w:anchor="C3_AnnexB" w:history="1">
        <w:r w:rsidR="009D5676" w:rsidRPr="003B1D5B">
          <w:rPr>
            <w:rStyle w:val="Hyperlink"/>
          </w:rPr>
          <w:t>Annex B</w:t>
        </w:r>
      </w:hyperlink>
      <w:r w:rsidR="009D5676" w:rsidRPr="009D5676">
        <w:t>:</w:t>
      </w:r>
      <w:r w:rsidR="009D5676" w:rsidRPr="009D5676">
        <w:tab/>
      </w:r>
      <w:r w:rsidR="009D5676" w:rsidRPr="003B70FD">
        <w:rPr>
          <w:i/>
        </w:rPr>
        <w:t>Agenda</w:t>
      </w:r>
    </w:p>
    <w:p w14:paraId="676AB8FF" w14:textId="4CF490B1" w:rsidR="009D5676" w:rsidRPr="009D5676" w:rsidRDefault="0046605E" w:rsidP="00BB4436">
      <w:pPr>
        <w:spacing w:before="120" w:after="120"/>
      </w:pPr>
      <w:hyperlink w:anchor="C3_AnnexC" w:history="1">
        <w:r w:rsidR="009D5676" w:rsidRPr="003B1D5B">
          <w:rPr>
            <w:rStyle w:val="Hyperlink"/>
          </w:rPr>
          <w:t>Annex C</w:t>
        </w:r>
      </w:hyperlink>
      <w:r w:rsidR="009D5676" w:rsidRPr="009D5676">
        <w:t>:</w:t>
      </w:r>
      <w:r w:rsidR="009D5676" w:rsidRPr="009D5676">
        <w:tab/>
      </w:r>
      <w:r w:rsidR="009D5676" w:rsidRPr="003B70FD">
        <w:rPr>
          <w:i/>
        </w:rPr>
        <w:t>List of Decisions and Actions</w:t>
      </w:r>
    </w:p>
    <w:p w14:paraId="34561F8D" w14:textId="77777777" w:rsidR="005C4413" w:rsidRDefault="00643AF9" w:rsidP="0032019A">
      <w:pPr>
        <w:pStyle w:val="ListParagraph"/>
        <w:numPr>
          <w:ilvl w:val="0"/>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OPENING</w:t>
      </w:r>
    </w:p>
    <w:p w14:paraId="67054075" w14:textId="77777777" w:rsidR="005C4413" w:rsidRPr="00DD39C7" w:rsidRDefault="00643AF9" w:rsidP="0032019A">
      <w:pPr>
        <w:pStyle w:val="ListParagraph"/>
        <w:numPr>
          <w:ilvl w:val="1"/>
          <w:numId w:val="2"/>
        </w:numPr>
        <w:spacing w:before="240" w:after="120" w:line="276" w:lineRule="auto"/>
        <w:rPr>
          <w:rFonts w:ascii="Times New Roman" w:hAnsi="Times New Roman" w:cs="Times New Roman"/>
          <w:b/>
          <w:bCs/>
          <w:sz w:val="24"/>
          <w:szCs w:val="24"/>
        </w:rPr>
      </w:pPr>
      <w:r>
        <w:rPr>
          <w:rFonts w:ascii="Times New Roman" w:hAnsi="Times New Roman"/>
          <w:b/>
          <w:bCs/>
          <w:spacing w:val="5"/>
          <w:sz w:val="24"/>
          <w:szCs w:val="24"/>
        </w:rPr>
        <w:t>Opening remarks and introductions</w:t>
      </w:r>
    </w:p>
    <w:p w14:paraId="4F86B958" w14:textId="77777777" w:rsidR="005C4413" w:rsidRPr="00DD39C7" w:rsidRDefault="00643AF9" w:rsidP="0032019A">
      <w:pPr>
        <w:pStyle w:val="Body"/>
        <w:widowControl w:val="0"/>
        <w:tabs>
          <w:tab w:val="left" w:pos="680"/>
        </w:tabs>
        <w:spacing w:line="276" w:lineRule="auto"/>
        <w:rPr>
          <w:rFonts w:cs="Times New Roman"/>
          <w:i/>
          <w:iCs/>
        </w:rPr>
      </w:pPr>
      <w:r w:rsidRPr="00DD39C7">
        <w:rPr>
          <w:rFonts w:cs="Times New Roman"/>
          <w:i/>
          <w:iCs/>
        </w:rPr>
        <w:t>Docs:</w:t>
      </w:r>
      <w:r w:rsidRPr="00DD39C7">
        <w:rPr>
          <w:rFonts w:cs="Times New Roman"/>
          <w:i/>
          <w:iCs/>
        </w:rPr>
        <w:tab/>
        <w:t>C3-01A</w:t>
      </w:r>
      <w:r w:rsidRPr="00DD39C7">
        <w:rPr>
          <w:rFonts w:cs="Times New Roman"/>
          <w:i/>
          <w:iCs/>
        </w:rPr>
        <w:tab/>
      </w:r>
      <w:hyperlink r:id="rId11" w:history="1">
        <w:r w:rsidRPr="00A96174">
          <w:rPr>
            <w:rStyle w:val="Hyperlink"/>
            <w:rFonts w:cs="Times New Roman"/>
            <w:i/>
            <w:iCs/>
          </w:rPr>
          <w:t>List of Documents</w:t>
        </w:r>
      </w:hyperlink>
    </w:p>
    <w:p w14:paraId="7E8153EF" w14:textId="77777777" w:rsidR="005C4413" w:rsidRPr="00DD39C7" w:rsidRDefault="00643AF9" w:rsidP="0032019A">
      <w:pPr>
        <w:pStyle w:val="Body"/>
        <w:widowControl w:val="0"/>
        <w:tabs>
          <w:tab w:val="left" w:pos="680"/>
        </w:tabs>
        <w:spacing w:line="276" w:lineRule="auto"/>
        <w:ind w:left="680"/>
        <w:rPr>
          <w:rFonts w:cs="Times New Roman"/>
          <w:i/>
          <w:iCs/>
        </w:rPr>
      </w:pPr>
      <w:r w:rsidRPr="00DD39C7">
        <w:rPr>
          <w:rFonts w:cs="Times New Roman"/>
          <w:i/>
          <w:iCs/>
        </w:rPr>
        <w:t>C3-01B</w:t>
      </w:r>
      <w:r w:rsidRPr="00DD39C7">
        <w:rPr>
          <w:rFonts w:cs="Times New Roman"/>
          <w:i/>
          <w:iCs/>
        </w:rPr>
        <w:tab/>
      </w:r>
      <w:hyperlink r:id="rId12" w:history="1">
        <w:r w:rsidRPr="00A96174">
          <w:rPr>
            <w:rStyle w:val="Hyperlink"/>
            <w:rFonts w:cs="Times New Roman"/>
            <w:i/>
            <w:iCs/>
          </w:rPr>
          <w:t>List of Participants</w:t>
        </w:r>
      </w:hyperlink>
    </w:p>
    <w:p w14:paraId="427DF867" w14:textId="77777777" w:rsidR="005C4413" w:rsidRPr="00DD39C7" w:rsidRDefault="00643AF9" w:rsidP="0032019A">
      <w:pPr>
        <w:pStyle w:val="Body"/>
        <w:widowControl w:val="0"/>
        <w:tabs>
          <w:tab w:val="left" w:pos="680"/>
        </w:tabs>
        <w:spacing w:line="276" w:lineRule="auto"/>
        <w:ind w:left="680"/>
        <w:rPr>
          <w:rFonts w:cs="Times New Roman"/>
          <w:i/>
          <w:iCs/>
        </w:rPr>
      </w:pPr>
      <w:r w:rsidRPr="00DD39C7">
        <w:rPr>
          <w:rFonts w:cs="Times New Roman"/>
          <w:i/>
          <w:iCs/>
        </w:rPr>
        <w:t>C3-01C</w:t>
      </w:r>
      <w:r w:rsidRPr="00DD39C7">
        <w:rPr>
          <w:rFonts w:cs="Times New Roman"/>
          <w:i/>
          <w:iCs/>
        </w:rPr>
        <w:tab/>
      </w:r>
      <w:hyperlink r:id="rId13" w:history="1">
        <w:r w:rsidRPr="00A96174">
          <w:rPr>
            <w:rStyle w:val="Hyperlink"/>
            <w:rFonts w:cs="Times New Roman"/>
            <w:i/>
            <w:iCs/>
          </w:rPr>
          <w:t>Membership Contact List</w:t>
        </w:r>
      </w:hyperlink>
    </w:p>
    <w:p w14:paraId="75AF5591" w14:textId="77777777" w:rsidR="005C4413" w:rsidRPr="00DD39C7" w:rsidRDefault="005C4413" w:rsidP="0032019A">
      <w:pPr>
        <w:pStyle w:val="Body"/>
        <w:widowControl w:val="0"/>
        <w:spacing w:after="120" w:line="276" w:lineRule="auto"/>
        <w:jc w:val="both"/>
        <w:rPr>
          <w:rFonts w:cs="Times New Roman"/>
        </w:rPr>
      </w:pPr>
    </w:p>
    <w:p w14:paraId="627286D2" w14:textId="0B860570" w:rsidR="00B30D40" w:rsidRDefault="00B30D40" w:rsidP="0032019A">
      <w:pPr>
        <w:pStyle w:val="BodyA"/>
        <w:widowControl w:val="0"/>
        <w:spacing w:after="120" w:line="276" w:lineRule="auto"/>
        <w:jc w:val="both"/>
      </w:pPr>
      <w:r>
        <w:t>The Secretary-General welcomed members of the Council and noted that 29 Member States were registered, with apologies having been received from South Afric</w:t>
      </w:r>
      <w:r w:rsidR="00AF2B3E">
        <w:t xml:space="preserve">a. </w:t>
      </w:r>
      <w:r w:rsidR="00CA7AC1">
        <w:t xml:space="preserve">The absence of India was then noted. </w:t>
      </w:r>
      <w:r>
        <w:t xml:space="preserve">He </w:t>
      </w:r>
      <w:r w:rsidR="000E2806">
        <w:t>ackn</w:t>
      </w:r>
      <w:r w:rsidR="00077DB2">
        <w:t>o</w:t>
      </w:r>
      <w:r w:rsidR="000E2806">
        <w:t>wledged</w:t>
      </w:r>
      <w:r>
        <w:t xml:space="preserve"> the </w:t>
      </w:r>
      <w:r w:rsidR="000E2806">
        <w:t>participation</w:t>
      </w:r>
      <w:r>
        <w:t xml:space="preserve"> of the following 8 </w:t>
      </w:r>
      <w:r w:rsidR="000E2806">
        <w:t>Member</w:t>
      </w:r>
      <w:r>
        <w:t xml:space="preserve"> States</w:t>
      </w:r>
      <w:r w:rsidR="000E2806">
        <w:t xml:space="preserve"> who do not have a seat at the Council</w:t>
      </w:r>
      <w:r>
        <w:t xml:space="preserve">: Bangladesh, Croatia, Malta, Myanmar, Nigeria, Poland, Portugal and Qatar. </w:t>
      </w:r>
      <w:r w:rsidR="005D0742">
        <w:t>In his welcoming remarks he pointed out that t</w:t>
      </w:r>
      <w:r>
        <w:t xml:space="preserve">he Council </w:t>
      </w:r>
      <w:r w:rsidR="00077DB2">
        <w:t>is</w:t>
      </w:r>
      <w:r>
        <w:t xml:space="preserve"> a new </w:t>
      </w:r>
      <w:r w:rsidR="00077DB2">
        <w:t>instrument</w:t>
      </w:r>
      <w:r>
        <w:t xml:space="preserve"> in the one hundred-year history of the IHO</w:t>
      </w:r>
      <w:r w:rsidR="00CE5590">
        <w:t xml:space="preserve"> and </w:t>
      </w:r>
      <w:r w:rsidR="005D0742">
        <w:t>was</w:t>
      </w:r>
      <w:r w:rsidR="00CE5590">
        <w:t xml:space="preserve"> still in a work out mode</w:t>
      </w:r>
      <w:r w:rsidR="00077DB2">
        <w:t xml:space="preserve">. The Secretary-General reminded the participants that </w:t>
      </w:r>
      <w:r>
        <w:t>the Secretariat</w:t>
      </w:r>
      <w:r w:rsidR="007E69A2">
        <w:t xml:space="preserve"> </w:t>
      </w:r>
      <w:r w:rsidR="00D3262A">
        <w:t>is</w:t>
      </w:r>
      <w:r w:rsidR="005D0742">
        <w:t xml:space="preserve"> </w:t>
      </w:r>
      <w:r w:rsidR="007E69A2">
        <w:t xml:space="preserve">the Secretariat of the </w:t>
      </w:r>
      <w:r w:rsidR="00A100CF">
        <w:t>Organization</w:t>
      </w:r>
      <w:r w:rsidR="007E69A2">
        <w:t xml:space="preserve">, not the IHO itself, and </w:t>
      </w:r>
      <w:r w:rsidR="00077DB2">
        <w:t xml:space="preserve">has </w:t>
      </w:r>
      <w:r>
        <w:t xml:space="preserve">a </w:t>
      </w:r>
      <w:r w:rsidR="00A100CF">
        <w:t xml:space="preserve">rather small </w:t>
      </w:r>
      <w:r>
        <w:t>capacity of 20 staff who also supported three committees, six sub-committees, 13 working groups as well as other projects. He requested the members to be agile, flexible and pragmatic in their discussions.  Members should aim to minimize bureaucracy and be self-confident in their ability to</w:t>
      </w:r>
      <w:r w:rsidR="00F009BA">
        <w:t xml:space="preserve"> take action and get work done, in particular at the eve of the deadline for the submission of proposals to be considered at the 2</w:t>
      </w:r>
      <w:r w:rsidR="00F009BA" w:rsidRPr="00F009BA">
        <w:rPr>
          <w:vertAlign w:val="superscript"/>
        </w:rPr>
        <w:t>nd</w:t>
      </w:r>
      <w:r w:rsidR="00F009BA">
        <w:t xml:space="preserve"> session of the Assembly.</w:t>
      </w:r>
    </w:p>
    <w:p w14:paraId="5EAB1CE6" w14:textId="77777777" w:rsidR="005C4413" w:rsidRPr="00DD39C7" w:rsidRDefault="00643AF9" w:rsidP="005A3E22">
      <w:pPr>
        <w:pStyle w:val="ListParagraph"/>
        <w:numPr>
          <w:ilvl w:val="1"/>
          <w:numId w:val="5"/>
        </w:numPr>
        <w:spacing w:before="240" w:after="120" w:line="276" w:lineRule="auto"/>
        <w:rPr>
          <w:rFonts w:ascii="Times New Roman" w:hAnsi="Times New Roman" w:cs="Times New Roman"/>
          <w:b/>
          <w:bCs/>
          <w:sz w:val="24"/>
          <w:szCs w:val="24"/>
        </w:rPr>
      </w:pPr>
      <w:r w:rsidRPr="00DD39C7">
        <w:rPr>
          <w:rFonts w:ascii="Times New Roman" w:hAnsi="Times New Roman" w:cs="Times New Roman"/>
          <w:b/>
          <w:bCs/>
          <w:spacing w:val="5"/>
          <w:sz w:val="24"/>
          <w:szCs w:val="24"/>
        </w:rPr>
        <w:t>Adoption of the Agenda</w:t>
      </w:r>
    </w:p>
    <w:p w14:paraId="658091FF" w14:textId="77777777" w:rsidR="005C4413" w:rsidRPr="00DD39C7" w:rsidRDefault="00643AF9" w:rsidP="0032019A">
      <w:pPr>
        <w:pStyle w:val="Body"/>
        <w:widowControl w:val="0"/>
        <w:tabs>
          <w:tab w:val="left" w:pos="680"/>
        </w:tabs>
        <w:spacing w:line="276" w:lineRule="auto"/>
        <w:rPr>
          <w:rFonts w:cs="Times New Roman"/>
          <w:i/>
          <w:iCs/>
        </w:rPr>
      </w:pPr>
      <w:r w:rsidRPr="00DD39C7">
        <w:rPr>
          <w:rFonts w:cs="Times New Roman"/>
          <w:i/>
          <w:iCs/>
        </w:rPr>
        <w:t>Docs:</w:t>
      </w:r>
      <w:r w:rsidRPr="00DD39C7">
        <w:rPr>
          <w:rFonts w:cs="Times New Roman"/>
          <w:i/>
          <w:iCs/>
        </w:rPr>
        <w:tab/>
        <w:t xml:space="preserve">C3-01.2A Rev1 </w:t>
      </w:r>
      <w:hyperlink r:id="rId14" w:history="1">
        <w:r w:rsidRPr="00A96174">
          <w:rPr>
            <w:rStyle w:val="Hyperlink"/>
            <w:rFonts w:cs="Times New Roman"/>
            <w:i/>
            <w:iCs/>
          </w:rPr>
          <w:t>Agenda</w:t>
        </w:r>
      </w:hyperlink>
    </w:p>
    <w:p w14:paraId="106DD9CD" w14:textId="77777777" w:rsidR="005C4413" w:rsidRPr="00DD39C7" w:rsidRDefault="00643AF9" w:rsidP="0032019A">
      <w:pPr>
        <w:pStyle w:val="Body"/>
        <w:widowControl w:val="0"/>
        <w:tabs>
          <w:tab w:val="left" w:pos="680"/>
        </w:tabs>
        <w:spacing w:line="276" w:lineRule="auto"/>
        <w:ind w:left="680"/>
        <w:rPr>
          <w:rFonts w:cs="Times New Roman"/>
          <w:i/>
          <w:iCs/>
        </w:rPr>
      </w:pPr>
      <w:r w:rsidRPr="00DD39C7">
        <w:rPr>
          <w:rFonts w:cs="Times New Roman"/>
          <w:i/>
          <w:iCs/>
        </w:rPr>
        <w:t xml:space="preserve">C3-01.2B Rev2 </w:t>
      </w:r>
      <w:hyperlink r:id="rId15" w:history="1">
        <w:r w:rsidRPr="00A96174">
          <w:rPr>
            <w:rStyle w:val="Hyperlink"/>
            <w:rFonts w:cs="Times New Roman"/>
            <w:i/>
            <w:iCs/>
          </w:rPr>
          <w:t>Timetable</w:t>
        </w:r>
      </w:hyperlink>
    </w:p>
    <w:p w14:paraId="6149521B" w14:textId="77777777" w:rsidR="005C4413" w:rsidRPr="00DD39C7" w:rsidRDefault="005C4413" w:rsidP="0032019A">
      <w:pPr>
        <w:pStyle w:val="Body"/>
        <w:widowControl w:val="0"/>
        <w:spacing w:after="120" w:line="276" w:lineRule="auto"/>
        <w:jc w:val="both"/>
        <w:rPr>
          <w:rFonts w:cs="Times New Roman"/>
        </w:rPr>
      </w:pPr>
    </w:p>
    <w:p w14:paraId="54DFBE55" w14:textId="77777777" w:rsidR="005C4413" w:rsidRPr="00DD39C7" w:rsidRDefault="00643AF9" w:rsidP="0032019A">
      <w:pPr>
        <w:pStyle w:val="Body"/>
        <w:widowControl w:val="0"/>
        <w:spacing w:after="120" w:line="276" w:lineRule="auto"/>
        <w:jc w:val="both"/>
        <w:rPr>
          <w:rFonts w:cs="Times New Roman"/>
        </w:rPr>
      </w:pPr>
      <w:r w:rsidRPr="00DD39C7">
        <w:rPr>
          <w:rFonts w:cs="Times New Roman"/>
        </w:rPr>
        <w:lastRenderedPageBreak/>
        <w:t xml:space="preserve">The Chair of the Council, RDML Shepard Smith (US), noted that the deadline for completion of the report to A-2 was 15 December 2019. A new era was coming to the hydrographic world, with new technological capacities, internal and global governance and the overarching question of sustainability. The </w:t>
      </w:r>
      <w:r w:rsidR="00CE5590">
        <w:rPr>
          <w:rFonts w:cs="Times New Roman"/>
        </w:rPr>
        <w:t>36</w:t>
      </w:r>
      <w:r w:rsidR="00102BBF" w:rsidRPr="00DD39C7">
        <w:rPr>
          <w:rFonts w:cs="Times New Roman"/>
        </w:rPr>
        <w:t xml:space="preserve"> </w:t>
      </w:r>
      <w:r w:rsidRPr="00DD39C7">
        <w:rPr>
          <w:rFonts w:cs="Times New Roman"/>
        </w:rPr>
        <w:t>Member States present represented nearly 40% of the membership of the IHO and almost 50% of global tonnage. He called on members to be mutually supportive in embracing a world that would be better, faster and cheaper than could have been imagined. The Council would be called upon to examine the Strategic Plan; the S-100 Roadmap and the promise of a new generation of navigation support services; as well as Governance matters. The Assembly would expect the Council to produce informative reports and recommendations. He drew attention to the timetable and agenda. The agenda had been modified with the removal of the background reports usually considered and with</w:t>
      </w:r>
      <w:r w:rsidR="00CE5590">
        <w:rPr>
          <w:rFonts w:cs="Times New Roman"/>
        </w:rPr>
        <w:t xml:space="preserve"> a focus on strategic decisions</w:t>
      </w:r>
      <w:r w:rsidRPr="00DD39C7">
        <w:rPr>
          <w:rFonts w:cs="Times New Roman"/>
        </w:rPr>
        <w:t>. The Secretary-General and the Chairs of the HSSC</w:t>
      </w:r>
      <w:r w:rsidR="00CE5590">
        <w:rPr>
          <w:rFonts w:cs="Times New Roman"/>
        </w:rPr>
        <w:t xml:space="preserve">, </w:t>
      </w:r>
      <w:r w:rsidRPr="00DD39C7">
        <w:rPr>
          <w:rFonts w:cs="Times New Roman"/>
        </w:rPr>
        <w:t xml:space="preserve">the IRCC </w:t>
      </w:r>
      <w:r w:rsidR="00CE5590">
        <w:rPr>
          <w:rFonts w:cs="Times New Roman"/>
        </w:rPr>
        <w:t xml:space="preserve">and the SPRWG </w:t>
      </w:r>
      <w:r w:rsidRPr="00DD39C7">
        <w:rPr>
          <w:rFonts w:cs="Times New Roman"/>
        </w:rPr>
        <w:t xml:space="preserve">would present some of the topics on which decisions would be required, many of which were interrelated. The Council would prepare items for consideration by the Assembly that were mature and ready for decision. </w:t>
      </w:r>
      <w:r w:rsidR="00102BBF" w:rsidRPr="00DD39C7">
        <w:rPr>
          <w:rFonts w:cs="Times New Roman"/>
          <w:spacing w:val="-1"/>
        </w:rPr>
        <w:t>The agenda and timetable were adopted</w:t>
      </w:r>
      <w:r w:rsidR="00CE5590">
        <w:rPr>
          <w:rFonts w:cs="Times New Roman"/>
          <w:spacing w:val="-1"/>
        </w:rPr>
        <w:t xml:space="preserve"> as proposed</w:t>
      </w:r>
      <w:r w:rsidR="00AF5FD0">
        <w:rPr>
          <w:rFonts w:cs="Times New Roman"/>
          <w:spacing w:val="-1"/>
        </w:rPr>
        <w:t>.</w:t>
      </w:r>
    </w:p>
    <w:p w14:paraId="2695ABA1" w14:textId="77777777" w:rsidR="00102BBF" w:rsidRPr="00DD39C7" w:rsidRDefault="00CE5590" w:rsidP="0032019A">
      <w:pPr>
        <w:pStyle w:val="Body"/>
        <w:widowControl w:val="0"/>
        <w:spacing w:after="120" w:line="276" w:lineRule="auto"/>
        <w:jc w:val="both"/>
        <w:rPr>
          <w:rFonts w:cs="Times New Roman"/>
          <w:b/>
          <w:color w:val="FF0000"/>
        </w:rPr>
      </w:pPr>
      <w:r>
        <w:rPr>
          <w:rFonts w:cs="Times New Roman"/>
          <w:b/>
          <w:color w:val="FF0000"/>
        </w:rPr>
        <w:t>Decision C3/01</w:t>
      </w:r>
      <w:r w:rsidR="00102BBF" w:rsidRPr="00DD39C7">
        <w:rPr>
          <w:rFonts w:cs="Times New Roman"/>
          <w:b/>
          <w:color w:val="FF0000"/>
        </w:rPr>
        <w:t xml:space="preserve">: </w:t>
      </w:r>
      <w:r>
        <w:rPr>
          <w:rFonts w:cs="Times New Roman"/>
          <w:color w:val="FF0000"/>
        </w:rPr>
        <w:t>T</w:t>
      </w:r>
      <w:r w:rsidR="00102BBF" w:rsidRPr="00DD39C7">
        <w:rPr>
          <w:rFonts w:cs="Times New Roman"/>
          <w:b/>
          <w:color w:val="FF0000"/>
        </w:rPr>
        <w:t xml:space="preserve">he Council </w:t>
      </w:r>
      <w:r w:rsidR="00102BBF" w:rsidRPr="00DD39C7">
        <w:rPr>
          <w:rFonts w:cs="Times New Roman"/>
          <w:color w:val="FF0000"/>
        </w:rPr>
        <w:t>adopted the agenda and the timetable.</w:t>
      </w:r>
    </w:p>
    <w:p w14:paraId="56E616C7" w14:textId="77777777" w:rsidR="005C4413" w:rsidRDefault="00643AF9" w:rsidP="005A3E22">
      <w:pPr>
        <w:pStyle w:val="ListParagraph"/>
        <w:numPr>
          <w:ilvl w:val="1"/>
          <w:numId w:val="6"/>
        </w:numPr>
        <w:spacing w:before="240" w:after="120" w:line="276" w:lineRule="auto"/>
        <w:rPr>
          <w:rFonts w:ascii="Times New Roman" w:hAnsi="Times New Roman"/>
          <w:b/>
          <w:bCs/>
          <w:sz w:val="24"/>
          <w:szCs w:val="24"/>
        </w:rPr>
      </w:pPr>
      <w:r>
        <w:rPr>
          <w:rFonts w:ascii="Times New Roman" w:hAnsi="Times New Roman"/>
          <w:b/>
          <w:bCs/>
          <w:spacing w:val="5"/>
          <w:sz w:val="24"/>
          <w:szCs w:val="24"/>
        </w:rPr>
        <w:t xml:space="preserve">Administrative arrangements </w:t>
      </w:r>
    </w:p>
    <w:p w14:paraId="5404C195" w14:textId="77777777" w:rsidR="005C4413" w:rsidRDefault="00643AF9" w:rsidP="0032019A">
      <w:pPr>
        <w:pStyle w:val="Body"/>
        <w:widowControl w:val="0"/>
        <w:tabs>
          <w:tab w:val="left" w:pos="680"/>
        </w:tabs>
        <w:spacing w:line="276" w:lineRule="auto"/>
        <w:rPr>
          <w:i/>
          <w:iCs/>
        </w:rPr>
      </w:pPr>
      <w:r>
        <w:rPr>
          <w:i/>
          <w:iCs/>
        </w:rPr>
        <w:t>Docs:</w:t>
      </w:r>
      <w:r>
        <w:rPr>
          <w:i/>
          <w:iCs/>
        </w:rPr>
        <w:tab/>
        <w:t>C3-01.3A</w:t>
      </w:r>
      <w:r>
        <w:rPr>
          <w:i/>
          <w:iCs/>
        </w:rPr>
        <w:tab/>
      </w:r>
      <w:r w:rsidR="00A16BE2">
        <w:rPr>
          <w:i/>
          <w:iCs/>
          <w:spacing w:val="-1"/>
        </w:rPr>
        <w:t>Useful References – Marked-up Basi</w:t>
      </w:r>
      <w:r w:rsidR="00CE5590">
        <w:rPr>
          <w:i/>
          <w:iCs/>
          <w:spacing w:val="-1"/>
        </w:rPr>
        <w:t>c</w:t>
      </w:r>
      <w:r w:rsidR="00A16BE2">
        <w:rPr>
          <w:i/>
          <w:iCs/>
          <w:spacing w:val="-1"/>
        </w:rPr>
        <w:t xml:space="preserve"> Docs</w:t>
      </w:r>
      <w:r w:rsidR="00C40F83">
        <w:rPr>
          <w:i/>
          <w:iCs/>
          <w:spacing w:val="-1"/>
        </w:rPr>
        <w:t xml:space="preserve"> (</w:t>
      </w:r>
      <w:hyperlink r:id="rId16" w:history="1">
        <w:r w:rsidR="00C40F83" w:rsidRPr="00C40F83">
          <w:rPr>
            <w:rStyle w:val="Hyperlink"/>
            <w:i/>
            <w:iCs/>
            <w:spacing w:val="-1"/>
          </w:rPr>
          <w:t>IHO Convention</w:t>
        </w:r>
      </w:hyperlink>
      <w:r w:rsidR="00C40F83">
        <w:rPr>
          <w:i/>
          <w:iCs/>
          <w:spacing w:val="-1"/>
        </w:rPr>
        <w:t xml:space="preserve">, </w:t>
      </w:r>
      <w:hyperlink r:id="rId17" w:history="1">
        <w:r w:rsidR="00C40F83" w:rsidRPr="00C40F83">
          <w:rPr>
            <w:rStyle w:val="Hyperlink"/>
            <w:i/>
            <w:iCs/>
            <w:spacing w:val="-1"/>
          </w:rPr>
          <w:t>General Regulations</w:t>
        </w:r>
      </w:hyperlink>
      <w:r w:rsidR="00C40F83">
        <w:rPr>
          <w:i/>
          <w:iCs/>
          <w:spacing w:val="-1"/>
        </w:rPr>
        <w:t xml:space="preserve">, </w:t>
      </w:r>
      <w:hyperlink r:id="rId18" w:history="1">
        <w:r w:rsidR="00C40F83" w:rsidRPr="00C40F83">
          <w:rPr>
            <w:rStyle w:val="Hyperlink"/>
            <w:i/>
            <w:iCs/>
            <w:spacing w:val="-1"/>
          </w:rPr>
          <w:t>Assembly ROP</w:t>
        </w:r>
      </w:hyperlink>
      <w:r w:rsidR="00C40F83">
        <w:rPr>
          <w:i/>
          <w:iCs/>
          <w:spacing w:val="-1"/>
        </w:rPr>
        <w:t xml:space="preserve">, </w:t>
      </w:r>
      <w:hyperlink r:id="rId19" w:history="1">
        <w:r w:rsidR="00C40F83" w:rsidRPr="00C40F83">
          <w:rPr>
            <w:rStyle w:val="Hyperlink"/>
            <w:i/>
            <w:iCs/>
            <w:spacing w:val="-1"/>
          </w:rPr>
          <w:t>Council ROP</w:t>
        </w:r>
      </w:hyperlink>
      <w:r w:rsidR="00C40F83">
        <w:rPr>
          <w:i/>
          <w:iCs/>
          <w:spacing w:val="-1"/>
        </w:rPr>
        <w:t>)</w:t>
      </w:r>
    </w:p>
    <w:p w14:paraId="5583638B" w14:textId="77777777" w:rsidR="005C4413" w:rsidRDefault="005C4413" w:rsidP="0032019A">
      <w:pPr>
        <w:pStyle w:val="Body"/>
        <w:widowControl w:val="0"/>
        <w:spacing w:after="120" w:line="276" w:lineRule="auto"/>
        <w:jc w:val="both"/>
      </w:pPr>
    </w:p>
    <w:p w14:paraId="2C8EB359" w14:textId="77777777" w:rsidR="00DB2F53" w:rsidRDefault="00DB2F53" w:rsidP="0032019A">
      <w:pPr>
        <w:pStyle w:val="BodyA"/>
        <w:widowControl w:val="0"/>
        <w:spacing w:after="120" w:line="276" w:lineRule="auto"/>
        <w:jc w:val="both"/>
      </w:pPr>
      <w:r>
        <w:t>The IHO Secretariat invited all members to check the Council membership list and confirm their individual details. He explained the process to prepare the Council summary report</w:t>
      </w:r>
      <w:r w:rsidR="00CE5590">
        <w:t>s</w:t>
      </w:r>
      <w:r>
        <w:t xml:space="preserve"> after every half-day session, the timelines and the work of the précis-writers and four rapporteurs</w:t>
      </w:r>
      <w:r w:rsidR="00CE5590">
        <w:t xml:space="preserve"> kindly appointed by Canada, Sweden and the USA</w:t>
      </w:r>
      <w:r>
        <w:t xml:space="preserve">. The </w:t>
      </w:r>
      <w:r w:rsidR="00CE5590">
        <w:t xml:space="preserve">IHO </w:t>
      </w:r>
      <w:r>
        <w:t xml:space="preserve">Secretariat also explained that some variance in the number of </w:t>
      </w:r>
      <w:r w:rsidR="00CE5590">
        <w:t xml:space="preserve">seats allocated to the </w:t>
      </w:r>
      <w:r>
        <w:t>Member State</w:t>
      </w:r>
      <w:r w:rsidR="00CE5590">
        <w:t>s</w:t>
      </w:r>
      <w:r>
        <w:t xml:space="preserve"> participants </w:t>
      </w:r>
      <w:r w:rsidR="00CE5590">
        <w:t xml:space="preserve">in the meeting </w:t>
      </w:r>
      <w:r>
        <w:t xml:space="preserve">was due to their involvement as rapporteurs, </w:t>
      </w:r>
      <w:r w:rsidR="00CE5590">
        <w:t>interpreters, speakers</w:t>
      </w:r>
      <w:r>
        <w:t>, or other services as requested.</w:t>
      </w:r>
    </w:p>
    <w:p w14:paraId="79832DBA" w14:textId="77777777" w:rsidR="00DB2F53" w:rsidRDefault="00DB2F53" w:rsidP="0032019A">
      <w:pPr>
        <w:pStyle w:val="Body"/>
        <w:tabs>
          <w:tab w:val="left" w:pos="1191"/>
        </w:tabs>
        <w:spacing w:after="120" w:line="276" w:lineRule="auto"/>
        <w:jc w:val="both"/>
        <w:rPr>
          <w:color w:val="FF0000"/>
          <w:u w:color="FF0000"/>
        </w:rPr>
      </w:pPr>
      <w:r w:rsidRPr="00F65D77">
        <w:rPr>
          <w:b/>
          <w:bCs/>
          <w:color w:val="FF0000"/>
          <w:u w:color="FF0000"/>
          <w:lang w:val="en-GB"/>
        </w:rPr>
        <w:t>Action C3/02:</w:t>
      </w:r>
      <w:r w:rsidRPr="00F65D77">
        <w:rPr>
          <w:color w:val="FF0000"/>
          <w:u w:color="FF0000"/>
          <w:lang w:val="en-GB"/>
        </w:rPr>
        <w:t xml:space="preserve"> </w:t>
      </w:r>
      <w:r w:rsidRPr="005D0742">
        <w:rPr>
          <w:b/>
          <w:bCs/>
          <w:color w:val="FF0000"/>
          <w:u w:color="FF0000"/>
        </w:rPr>
        <w:t>IHO Member States</w:t>
      </w:r>
      <w:r>
        <w:rPr>
          <w:color w:val="FF0000"/>
          <w:u w:color="FF0000"/>
        </w:rPr>
        <w:t xml:space="preserve"> having a seat at the Council to provide the IHO Secretariat with their updates to the IHO Council List of Contacts. (Permanent)</w:t>
      </w:r>
      <w:r w:rsidR="00EB5889">
        <w:rPr>
          <w:color w:val="FF0000"/>
          <w:u w:color="FF0000"/>
        </w:rPr>
        <w:t>.</w:t>
      </w:r>
    </w:p>
    <w:p w14:paraId="387E34F4" w14:textId="77777777" w:rsidR="00740363" w:rsidRDefault="00945057" w:rsidP="0032019A">
      <w:pPr>
        <w:pStyle w:val="Body"/>
        <w:tabs>
          <w:tab w:val="left" w:pos="1191"/>
        </w:tabs>
        <w:spacing w:after="120" w:line="276" w:lineRule="auto"/>
        <w:jc w:val="both"/>
        <w:rPr>
          <w:color w:val="FF0000"/>
          <w:u w:color="FF0000"/>
        </w:rPr>
      </w:pPr>
      <w:r>
        <w:rPr>
          <w:b/>
          <w:color w:val="FF0000"/>
        </w:rPr>
        <w:t>Action</w:t>
      </w:r>
      <w:r w:rsidR="00740363" w:rsidRPr="00740363">
        <w:rPr>
          <w:b/>
          <w:color w:val="FF0000"/>
        </w:rPr>
        <w:t xml:space="preserve"> C3/03</w:t>
      </w:r>
      <w:r w:rsidR="00740363" w:rsidRPr="00740363">
        <w:rPr>
          <w:color w:val="FF0000"/>
        </w:rPr>
        <w:t xml:space="preserve">: </w:t>
      </w:r>
      <w:r w:rsidR="00740363" w:rsidRPr="00740363">
        <w:rPr>
          <w:rFonts w:eastAsia="Times New Roman" w:cs="Times New Roman"/>
          <w:color w:val="FF0000"/>
        </w:rPr>
        <w:t xml:space="preserve">In the Council Circular Letter calling for Council meetings in Monaco, </w:t>
      </w:r>
      <w:r w:rsidR="00740363" w:rsidRPr="00740363">
        <w:rPr>
          <w:rFonts w:eastAsia="Times New Roman" w:cs="Times New Roman"/>
          <w:b/>
          <w:color w:val="FF0000"/>
        </w:rPr>
        <w:t xml:space="preserve">IHO Secretariat </w:t>
      </w:r>
      <w:r w:rsidR="00740363" w:rsidRPr="00740363">
        <w:rPr>
          <w:rFonts w:eastAsia="Times New Roman" w:cs="Times New Roman"/>
          <w:color w:val="FF0000"/>
        </w:rPr>
        <w:t>to remind that MS may use meeting rooms available at the IHO Headquarters, prior and after the Council meetings sessions.</w:t>
      </w:r>
      <w:r w:rsidR="00740363" w:rsidRPr="00740363">
        <w:rPr>
          <w:rFonts w:eastAsia="Times New Roman"/>
          <w:color w:val="FF0000"/>
        </w:rPr>
        <w:t xml:space="preserve"> </w:t>
      </w:r>
      <w:r w:rsidR="00740363">
        <w:rPr>
          <w:color w:val="FF0000"/>
          <w:u w:color="FF0000"/>
        </w:rPr>
        <w:t>(Permanent)</w:t>
      </w:r>
      <w:r w:rsidR="00EB5889">
        <w:rPr>
          <w:color w:val="FF0000"/>
          <w:u w:color="FF0000"/>
        </w:rPr>
        <w:t>.</w:t>
      </w:r>
    </w:p>
    <w:p w14:paraId="5CC23C32" w14:textId="77777777" w:rsidR="005C4413" w:rsidRDefault="00643AF9" w:rsidP="005A3E22">
      <w:pPr>
        <w:pStyle w:val="ListParagraph"/>
        <w:numPr>
          <w:ilvl w:val="1"/>
          <w:numId w:val="7"/>
        </w:numPr>
        <w:spacing w:before="240" w:after="120" w:line="276" w:lineRule="auto"/>
        <w:rPr>
          <w:rFonts w:ascii="Times New Roman" w:hAnsi="Times New Roman"/>
          <w:b/>
          <w:bCs/>
          <w:sz w:val="24"/>
          <w:szCs w:val="24"/>
        </w:rPr>
      </w:pPr>
      <w:r>
        <w:rPr>
          <w:rFonts w:ascii="Times New Roman" w:hAnsi="Times New Roman"/>
          <w:b/>
          <w:bCs/>
          <w:spacing w:val="5"/>
          <w:sz w:val="24"/>
          <w:szCs w:val="24"/>
        </w:rPr>
        <w:t xml:space="preserve">Red Book </w:t>
      </w:r>
    </w:p>
    <w:p w14:paraId="228C35EA" w14:textId="77777777" w:rsidR="005C4413" w:rsidRDefault="00643AF9" w:rsidP="0032019A">
      <w:pPr>
        <w:pStyle w:val="Body"/>
        <w:widowControl w:val="0"/>
        <w:tabs>
          <w:tab w:val="left" w:pos="680"/>
        </w:tabs>
        <w:spacing w:line="276" w:lineRule="auto"/>
        <w:rPr>
          <w:i/>
          <w:iCs/>
        </w:rPr>
      </w:pPr>
      <w:r>
        <w:rPr>
          <w:i/>
          <w:iCs/>
        </w:rPr>
        <w:t>Docs:</w:t>
      </w:r>
      <w:r>
        <w:rPr>
          <w:i/>
          <w:iCs/>
        </w:rPr>
        <w:tab/>
        <w:t>C3-01.4</w:t>
      </w:r>
      <w:r w:rsidR="00C40F83">
        <w:rPr>
          <w:i/>
          <w:iCs/>
        </w:rPr>
        <w:t xml:space="preserve"> </w:t>
      </w:r>
      <w:hyperlink r:id="rId20" w:history="1">
        <w:r w:rsidR="00F40ACA">
          <w:rPr>
            <w:rStyle w:val="Hyperlink"/>
            <w:i/>
            <w:iCs/>
          </w:rPr>
          <w:t>Red B</w:t>
        </w:r>
        <w:r w:rsidR="00C40F83" w:rsidRPr="00C40F83">
          <w:rPr>
            <w:rStyle w:val="Hyperlink"/>
            <w:i/>
            <w:iCs/>
          </w:rPr>
          <w:t>ook</w:t>
        </w:r>
      </w:hyperlink>
    </w:p>
    <w:p w14:paraId="77FD0D20" w14:textId="77777777" w:rsidR="00AF2B3E" w:rsidRDefault="00A16BE2" w:rsidP="00AF2B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rPr>
          <w:rFonts w:eastAsia="Times New Roman"/>
          <w:bdr w:val="none" w:sz="0" w:space="0" w:color="auto"/>
          <w:lang w:eastAsia="fr-FR"/>
        </w:rPr>
      </w:pPr>
      <w:r w:rsidRPr="00DD39C7">
        <w:rPr>
          <w:rFonts w:eastAsia="Times New Roman"/>
          <w:bdr w:val="none" w:sz="0" w:space="0" w:color="auto"/>
          <w:lang w:eastAsia="fr-FR"/>
        </w:rPr>
        <w:t>The Council Chair</w:t>
      </w:r>
      <w:r w:rsidRPr="00A16BE2">
        <w:rPr>
          <w:rFonts w:eastAsia="Times New Roman"/>
          <w:b/>
          <w:bdr w:val="none" w:sz="0" w:space="0" w:color="auto"/>
          <w:lang w:eastAsia="fr-FR"/>
        </w:rPr>
        <w:t xml:space="preserve"> </w:t>
      </w:r>
      <w:r w:rsidR="00F7069A">
        <w:rPr>
          <w:rFonts w:eastAsia="Times New Roman"/>
          <w:bdr w:val="none" w:sz="0" w:space="0" w:color="auto"/>
          <w:lang w:eastAsia="fr-FR"/>
        </w:rPr>
        <w:t>indicated that he would refer to the Red Book during the course of the meeting as appropriate</w:t>
      </w:r>
      <w:r w:rsidR="00F40ACA">
        <w:rPr>
          <w:rFonts w:eastAsia="Times New Roman"/>
          <w:bdr w:val="none" w:sz="0" w:space="0" w:color="auto"/>
          <w:lang w:eastAsia="fr-FR"/>
        </w:rPr>
        <w:t>, as these comments and suggestions were extremely helpful to be considered prior to the event</w:t>
      </w:r>
      <w:r w:rsidR="00F7069A">
        <w:rPr>
          <w:rFonts w:eastAsia="Times New Roman"/>
          <w:bdr w:val="none" w:sz="0" w:space="0" w:color="auto"/>
          <w:lang w:eastAsia="fr-FR"/>
        </w:rPr>
        <w:t>.</w:t>
      </w:r>
    </w:p>
    <w:p w14:paraId="41ED6A87" w14:textId="77777777" w:rsidR="00740363" w:rsidRPr="00AF2B3E" w:rsidRDefault="00740363" w:rsidP="00AF2B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rPr>
          <w:rFonts w:eastAsia="Times New Roman"/>
          <w:bdr w:val="none" w:sz="0" w:space="0" w:color="auto"/>
          <w:lang w:eastAsia="fr-FR"/>
        </w:rPr>
      </w:pPr>
      <w:r>
        <w:rPr>
          <w:rFonts w:eastAsia="Times New Roman"/>
          <w:b/>
          <w:color w:val="FF0000"/>
        </w:rPr>
        <w:t xml:space="preserve">Decision C3/04: The Council Chair </w:t>
      </w:r>
      <w:r>
        <w:rPr>
          <w:rFonts w:eastAsia="Times New Roman"/>
          <w:color w:val="FF0000"/>
        </w:rPr>
        <w:t>commended the IHO Member States who provided comments in time for the preparation of the Red Book.</w:t>
      </w:r>
    </w:p>
    <w:p w14:paraId="4C1C9815" w14:textId="77777777" w:rsidR="00AF2B3E" w:rsidRDefault="00AF2B3E" w:rsidP="0032019A">
      <w:pPr>
        <w:widowControl w:val="0"/>
        <w:autoSpaceDE w:val="0"/>
        <w:autoSpaceDN w:val="0"/>
        <w:adjustRightInd w:val="0"/>
        <w:spacing w:after="120" w:line="276" w:lineRule="auto"/>
        <w:jc w:val="both"/>
        <w:rPr>
          <w:color w:val="FF0000"/>
          <w:spacing w:val="-1"/>
        </w:rPr>
      </w:pPr>
    </w:p>
    <w:p w14:paraId="00032BB5" w14:textId="77777777" w:rsidR="005C4413" w:rsidRDefault="00643AF9" w:rsidP="005A3E22">
      <w:pPr>
        <w:pStyle w:val="ListParagraph"/>
        <w:numPr>
          <w:ilvl w:val="0"/>
          <w:numId w:val="8"/>
        </w:numPr>
        <w:spacing w:before="240" w:after="120" w:line="276" w:lineRule="auto"/>
        <w:rPr>
          <w:rFonts w:ascii="Times New Roman" w:hAnsi="Times New Roman"/>
          <w:b/>
          <w:bCs/>
          <w:sz w:val="24"/>
          <w:szCs w:val="24"/>
        </w:rPr>
      </w:pPr>
      <w:r>
        <w:rPr>
          <w:rFonts w:ascii="Times New Roman" w:hAnsi="Times New Roman"/>
          <w:b/>
          <w:bCs/>
          <w:spacing w:val="5"/>
          <w:sz w:val="24"/>
          <w:szCs w:val="24"/>
        </w:rPr>
        <w:t>ITEMS REQUESTED BY THE 1</w:t>
      </w:r>
      <w:r>
        <w:rPr>
          <w:rFonts w:ascii="Times New Roman" w:hAnsi="Times New Roman"/>
          <w:b/>
          <w:bCs/>
          <w:spacing w:val="5"/>
          <w:sz w:val="24"/>
          <w:szCs w:val="24"/>
          <w:vertAlign w:val="superscript"/>
        </w:rPr>
        <w:t>ST</w:t>
      </w:r>
      <w:r>
        <w:rPr>
          <w:rFonts w:ascii="Times New Roman" w:hAnsi="Times New Roman"/>
          <w:b/>
          <w:bCs/>
          <w:spacing w:val="5"/>
          <w:sz w:val="24"/>
          <w:szCs w:val="24"/>
        </w:rPr>
        <w:t xml:space="preserve"> IHO ASSEMBLY</w:t>
      </w:r>
    </w:p>
    <w:p w14:paraId="14B07C93" w14:textId="77777777" w:rsidR="005C4413" w:rsidRPr="009473AF" w:rsidRDefault="00643AF9" w:rsidP="0032019A">
      <w:pPr>
        <w:pStyle w:val="ListParagraph"/>
        <w:numPr>
          <w:ilvl w:val="1"/>
          <w:numId w:val="2"/>
        </w:numPr>
        <w:spacing w:before="240" w:after="120" w:line="276" w:lineRule="auto"/>
        <w:rPr>
          <w:rFonts w:ascii="Times New Roman" w:hAnsi="Times New Roman"/>
          <w:iCs/>
          <w:sz w:val="24"/>
          <w:szCs w:val="24"/>
        </w:rPr>
      </w:pPr>
      <w:r w:rsidRPr="009473AF">
        <w:rPr>
          <w:rFonts w:ascii="Times New Roman" w:hAnsi="Times New Roman"/>
          <w:b/>
          <w:spacing w:val="5"/>
          <w:sz w:val="24"/>
          <w:szCs w:val="24"/>
        </w:rPr>
        <w:lastRenderedPageBreak/>
        <w:t>Revision of the IHO Strategic Plan</w:t>
      </w:r>
      <w:r w:rsidRPr="009473AF">
        <w:rPr>
          <w:rFonts w:ascii="Times New Roman" w:hAnsi="Times New Roman"/>
          <w:spacing w:val="5"/>
          <w:sz w:val="24"/>
          <w:szCs w:val="24"/>
        </w:rPr>
        <w:t xml:space="preserve"> </w:t>
      </w:r>
      <w:r w:rsidRPr="009473AF">
        <w:rPr>
          <w:rFonts w:ascii="Times New Roman" w:hAnsi="Times New Roman"/>
          <w:iCs/>
          <w:spacing w:val="5"/>
          <w:sz w:val="24"/>
          <w:szCs w:val="24"/>
        </w:rPr>
        <w:t>(</w:t>
      </w:r>
      <w:r w:rsidRPr="00CA7AC1">
        <w:rPr>
          <w:rFonts w:ascii="Times New Roman" w:hAnsi="Times New Roman"/>
          <w:i/>
          <w:iCs/>
          <w:spacing w:val="5"/>
          <w:sz w:val="24"/>
          <w:szCs w:val="24"/>
        </w:rPr>
        <w:t>to be considered under Agenda Item 6</w:t>
      </w:r>
      <w:r w:rsidR="009473AF" w:rsidRPr="00CA7AC1">
        <w:rPr>
          <w:rFonts w:ascii="Times New Roman" w:hAnsi="Times New Roman"/>
          <w:i/>
          <w:iCs/>
          <w:spacing w:val="5"/>
          <w:sz w:val="24"/>
          <w:szCs w:val="24"/>
        </w:rPr>
        <w:t>.1</w:t>
      </w:r>
      <w:r w:rsidRPr="009473AF">
        <w:rPr>
          <w:rFonts w:ascii="Times New Roman" w:hAnsi="Times New Roman"/>
          <w:iCs/>
          <w:spacing w:val="5"/>
          <w:sz w:val="24"/>
          <w:szCs w:val="24"/>
        </w:rPr>
        <w:t>)</w:t>
      </w:r>
    </w:p>
    <w:p w14:paraId="51A7C142" w14:textId="77777777" w:rsidR="005C4413" w:rsidRPr="009473AF" w:rsidRDefault="00643AF9" w:rsidP="0032019A">
      <w:pPr>
        <w:pStyle w:val="ListParagraph"/>
        <w:numPr>
          <w:ilvl w:val="1"/>
          <w:numId w:val="2"/>
        </w:numPr>
        <w:spacing w:before="240" w:after="120" w:line="276" w:lineRule="auto"/>
        <w:rPr>
          <w:rFonts w:ascii="Times New Roman" w:hAnsi="Times New Roman"/>
          <w:iCs/>
          <w:sz w:val="24"/>
          <w:szCs w:val="24"/>
        </w:rPr>
      </w:pPr>
      <w:r w:rsidRPr="009473AF">
        <w:rPr>
          <w:rFonts w:ascii="Times New Roman" w:hAnsi="Times New Roman"/>
          <w:b/>
          <w:spacing w:val="5"/>
          <w:sz w:val="24"/>
          <w:szCs w:val="24"/>
        </w:rPr>
        <w:t>Revision of IHO Resolutions 2/2007</w:t>
      </w:r>
      <w:r w:rsidRPr="009473AF">
        <w:rPr>
          <w:rFonts w:ascii="Times New Roman" w:hAnsi="Times New Roman"/>
          <w:spacing w:val="5"/>
          <w:sz w:val="24"/>
          <w:szCs w:val="24"/>
        </w:rPr>
        <w:t xml:space="preserve"> (Decision A1/12) </w:t>
      </w:r>
      <w:r w:rsidRPr="009473AF">
        <w:rPr>
          <w:rFonts w:ascii="Times New Roman" w:hAnsi="Times New Roman"/>
          <w:iCs/>
          <w:spacing w:val="5"/>
          <w:sz w:val="24"/>
          <w:szCs w:val="24"/>
        </w:rPr>
        <w:t>(</w:t>
      </w:r>
      <w:r w:rsidRPr="00CA7AC1">
        <w:rPr>
          <w:rFonts w:ascii="Times New Roman" w:hAnsi="Times New Roman"/>
          <w:i/>
          <w:iCs/>
          <w:spacing w:val="5"/>
          <w:sz w:val="24"/>
          <w:szCs w:val="24"/>
        </w:rPr>
        <w:t>to be considered under Agenda Item 4.1</w:t>
      </w:r>
      <w:r w:rsidRPr="009473AF">
        <w:rPr>
          <w:rFonts w:ascii="Times New Roman" w:hAnsi="Times New Roman"/>
          <w:iCs/>
          <w:spacing w:val="5"/>
          <w:sz w:val="24"/>
          <w:szCs w:val="24"/>
        </w:rPr>
        <w:t>)</w:t>
      </w:r>
    </w:p>
    <w:p w14:paraId="2BADEEEF" w14:textId="77777777" w:rsidR="005C4413" w:rsidRPr="009473AF" w:rsidRDefault="00643AF9" w:rsidP="0032019A">
      <w:pPr>
        <w:pStyle w:val="ListParagraph"/>
        <w:numPr>
          <w:ilvl w:val="1"/>
          <w:numId w:val="2"/>
        </w:numPr>
        <w:spacing w:before="240" w:after="120" w:line="276" w:lineRule="auto"/>
        <w:rPr>
          <w:rFonts w:ascii="Times New Roman" w:hAnsi="Times New Roman"/>
          <w:iCs/>
          <w:sz w:val="24"/>
          <w:szCs w:val="24"/>
        </w:rPr>
      </w:pPr>
      <w:r w:rsidRPr="009473AF">
        <w:rPr>
          <w:rFonts w:ascii="Times New Roman" w:hAnsi="Times New Roman"/>
          <w:b/>
          <w:iCs/>
          <w:spacing w:val="5"/>
          <w:sz w:val="24"/>
          <w:szCs w:val="24"/>
        </w:rPr>
        <w:t>Revision of the IHO Resolution 1/2005</w:t>
      </w:r>
      <w:r w:rsidRPr="009473AF">
        <w:rPr>
          <w:rFonts w:ascii="Times New Roman" w:hAnsi="Times New Roman"/>
          <w:iCs/>
          <w:spacing w:val="5"/>
          <w:sz w:val="24"/>
          <w:szCs w:val="24"/>
        </w:rPr>
        <w:t xml:space="preserve"> (Decision A1/19) (</w:t>
      </w:r>
      <w:r w:rsidRPr="00CA7AC1">
        <w:rPr>
          <w:rFonts w:ascii="Times New Roman" w:hAnsi="Times New Roman"/>
          <w:i/>
          <w:iCs/>
          <w:spacing w:val="5"/>
          <w:sz w:val="24"/>
          <w:szCs w:val="24"/>
        </w:rPr>
        <w:t>to be considered under Agenda Item 4.2</w:t>
      </w:r>
      <w:r w:rsidRPr="009473AF">
        <w:rPr>
          <w:rFonts w:ascii="Times New Roman" w:hAnsi="Times New Roman"/>
          <w:iCs/>
          <w:spacing w:val="5"/>
          <w:sz w:val="24"/>
          <w:szCs w:val="24"/>
        </w:rPr>
        <w:t>)</w:t>
      </w:r>
    </w:p>
    <w:p w14:paraId="4AB422D6" w14:textId="77777777" w:rsidR="005C4413" w:rsidRPr="009473AF" w:rsidRDefault="00643AF9" w:rsidP="0032019A">
      <w:pPr>
        <w:pStyle w:val="ListParagraph"/>
        <w:numPr>
          <w:ilvl w:val="1"/>
          <w:numId w:val="2"/>
        </w:numPr>
        <w:spacing w:before="240" w:after="120" w:line="276" w:lineRule="auto"/>
        <w:rPr>
          <w:rFonts w:ascii="Times New Roman" w:hAnsi="Times New Roman"/>
          <w:iCs/>
          <w:sz w:val="24"/>
          <w:szCs w:val="24"/>
        </w:rPr>
      </w:pPr>
      <w:r w:rsidRPr="009473AF">
        <w:rPr>
          <w:rFonts w:ascii="Times New Roman" w:hAnsi="Times New Roman"/>
          <w:b/>
          <w:iCs/>
          <w:spacing w:val="5"/>
          <w:sz w:val="24"/>
          <w:szCs w:val="24"/>
        </w:rPr>
        <w:t>Revision of the IHO Resolution 2/1997</w:t>
      </w:r>
      <w:r w:rsidRPr="009473AF">
        <w:rPr>
          <w:rFonts w:ascii="Times New Roman" w:hAnsi="Times New Roman"/>
          <w:iCs/>
          <w:spacing w:val="5"/>
          <w:sz w:val="24"/>
          <w:szCs w:val="24"/>
        </w:rPr>
        <w:t xml:space="preserve"> (Decision A1/05) (</w:t>
      </w:r>
      <w:r w:rsidRPr="00CA7AC1">
        <w:rPr>
          <w:rFonts w:ascii="Times New Roman" w:hAnsi="Times New Roman"/>
          <w:i/>
          <w:iCs/>
          <w:spacing w:val="5"/>
          <w:sz w:val="24"/>
          <w:szCs w:val="24"/>
        </w:rPr>
        <w:t>to be considered under Agenda Item 4.2</w:t>
      </w:r>
      <w:r w:rsidRPr="009473AF">
        <w:rPr>
          <w:rFonts w:ascii="Times New Roman" w:hAnsi="Times New Roman"/>
          <w:iCs/>
          <w:spacing w:val="5"/>
          <w:sz w:val="24"/>
          <w:szCs w:val="24"/>
        </w:rPr>
        <w:t>)</w:t>
      </w:r>
    </w:p>
    <w:p w14:paraId="7BA947AD" w14:textId="77777777" w:rsidR="005C4413" w:rsidRPr="00740363" w:rsidRDefault="005C4413" w:rsidP="0032019A">
      <w:pPr>
        <w:spacing w:after="120" w:line="276" w:lineRule="auto"/>
        <w:rPr>
          <w:rFonts w:eastAsia="Times New Roman"/>
          <w:color w:val="FF0000"/>
          <w:u w:color="FF0000"/>
        </w:rPr>
      </w:pPr>
    </w:p>
    <w:p w14:paraId="282FB32E" w14:textId="77777777" w:rsidR="005C4413" w:rsidRDefault="00643AF9" w:rsidP="005A3E22">
      <w:pPr>
        <w:pStyle w:val="ListParagraph"/>
        <w:numPr>
          <w:ilvl w:val="0"/>
          <w:numId w:val="9"/>
        </w:numPr>
        <w:spacing w:before="240" w:after="120" w:line="276" w:lineRule="auto"/>
        <w:rPr>
          <w:rFonts w:ascii="Times New Roman" w:hAnsi="Times New Roman"/>
          <w:b/>
          <w:bCs/>
          <w:sz w:val="24"/>
          <w:szCs w:val="24"/>
        </w:rPr>
      </w:pPr>
      <w:r>
        <w:rPr>
          <w:rFonts w:ascii="Times New Roman" w:hAnsi="Times New Roman"/>
          <w:b/>
          <w:bCs/>
          <w:spacing w:val="5"/>
          <w:sz w:val="24"/>
          <w:szCs w:val="24"/>
        </w:rPr>
        <w:t>ITEMS REQUESTED BY THE IHO COUNCIL</w:t>
      </w:r>
    </w:p>
    <w:p w14:paraId="48F9C4F3" w14:textId="77777777" w:rsidR="005C4413" w:rsidRDefault="00643AF9" w:rsidP="0032019A">
      <w:pPr>
        <w:pStyle w:val="ListParagraph"/>
        <w:numPr>
          <w:ilvl w:val="1"/>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Review of the status of Decisions and Actions from C-2</w:t>
      </w:r>
    </w:p>
    <w:p w14:paraId="310584EE" w14:textId="77777777" w:rsidR="005C4413" w:rsidRDefault="00643AF9" w:rsidP="0032019A">
      <w:pPr>
        <w:pStyle w:val="Body"/>
        <w:widowControl w:val="0"/>
        <w:tabs>
          <w:tab w:val="left" w:pos="680"/>
        </w:tabs>
        <w:spacing w:line="276" w:lineRule="auto"/>
        <w:rPr>
          <w:i/>
          <w:iCs/>
        </w:rPr>
      </w:pPr>
      <w:r>
        <w:rPr>
          <w:i/>
          <w:iCs/>
        </w:rPr>
        <w:t>Doc:</w:t>
      </w:r>
      <w:r>
        <w:rPr>
          <w:i/>
          <w:iCs/>
        </w:rPr>
        <w:tab/>
        <w:t>C3-03.1A</w:t>
      </w:r>
      <w:r w:rsidR="00C40F83">
        <w:rPr>
          <w:i/>
          <w:iCs/>
        </w:rPr>
        <w:tab/>
      </w:r>
      <w:hyperlink r:id="rId21" w:history="1">
        <w:r w:rsidR="00C40F83" w:rsidRPr="00C40F83">
          <w:rPr>
            <w:rStyle w:val="Hyperlink"/>
            <w:i/>
            <w:iCs/>
          </w:rPr>
          <w:t>Status of Decisions and Actions from C-</w:t>
        </w:r>
      </w:hyperlink>
      <w:r w:rsidR="00C40F83">
        <w:rPr>
          <w:i/>
          <w:iCs/>
        </w:rPr>
        <w:t xml:space="preserve">2 </w:t>
      </w:r>
    </w:p>
    <w:p w14:paraId="3BC97275" w14:textId="77777777" w:rsidR="005C4413" w:rsidRDefault="005C4413" w:rsidP="0032019A">
      <w:pPr>
        <w:pStyle w:val="Body"/>
        <w:widowControl w:val="0"/>
        <w:spacing w:after="120" w:line="276" w:lineRule="auto"/>
        <w:jc w:val="both"/>
      </w:pPr>
    </w:p>
    <w:p w14:paraId="3A38BDBC" w14:textId="77777777" w:rsidR="00DB2F53" w:rsidRDefault="00DB2F53" w:rsidP="0032019A">
      <w:pPr>
        <w:pStyle w:val="BodyA"/>
        <w:widowControl w:val="0"/>
        <w:spacing w:after="120" w:line="276" w:lineRule="auto"/>
        <w:jc w:val="both"/>
      </w:pPr>
      <w:r>
        <w:t xml:space="preserve">The IHO Secretariat indicated most items and decisions arising from C-2 had been completed. </w:t>
      </w:r>
      <w:r w:rsidR="008D3727">
        <w:t>For some pending actions, i</w:t>
      </w:r>
      <w:r>
        <w:t>t was decided that the Council would discuss the proposed revised Rule 12 of the Rules of Procedure under agenda item 3.2. The scope of the WEND would be discussed under agenda item 4.2. Engagement with IMO would be discussed under agenda item 3.6.</w:t>
      </w:r>
    </w:p>
    <w:p w14:paraId="2DD396DC" w14:textId="77777777" w:rsidR="008562A6" w:rsidRPr="008562A6" w:rsidRDefault="008562A6" w:rsidP="0032019A">
      <w:pPr>
        <w:spacing w:line="276" w:lineRule="auto"/>
        <w:rPr>
          <w:rFonts w:eastAsia="Times New Roman"/>
          <w:color w:val="FF0000"/>
        </w:rPr>
      </w:pPr>
      <w:r w:rsidRPr="008562A6">
        <w:rPr>
          <w:b/>
          <w:color w:val="FF0000"/>
        </w:rPr>
        <w:t>Action C3/05</w:t>
      </w:r>
      <w:r w:rsidRPr="008562A6">
        <w:rPr>
          <w:color w:val="FF0000"/>
        </w:rPr>
        <w:t xml:space="preserve">: </w:t>
      </w:r>
      <w:r w:rsidRPr="008562A6">
        <w:rPr>
          <w:rFonts w:eastAsia="Times New Roman"/>
          <w:b/>
          <w:color w:val="FF0000"/>
        </w:rPr>
        <w:t xml:space="preserve">Secretary-General </w:t>
      </w:r>
      <w:r w:rsidRPr="008562A6">
        <w:rPr>
          <w:rFonts w:eastAsia="Times New Roman"/>
          <w:color w:val="FF0000"/>
        </w:rPr>
        <w:t>to start engaging with the IMO Maritime Safety Division, on an informal basis as appropriate, to update on the current status of the S-100 framework and potential future impact on IMO instruments.</w:t>
      </w:r>
      <w:r w:rsidR="005814DD">
        <w:rPr>
          <w:rFonts w:eastAsia="Times New Roman"/>
          <w:color w:val="FF0000"/>
        </w:rPr>
        <w:t xml:space="preserve"> </w:t>
      </w:r>
      <w:r w:rsidRPr="008562A6">
        <w:rPr>
          <w:rFonts w:eastAsia="Times New Roman"/>
          <w:color w:val="FF0000"/>
        </w:rPr>
        <w:t>(</w:t>
      </w:r>
      <w:r w:rsidRPr="00B7721A">
        <w:rPr>
          <w:rFonts w:eastAsia="Times New Roman"/>
          <w:color w:val="FF0000"/>
        </w:rPr>
        <w:t>See also C3/</w:t>
      </w:r>
      <w:r w:rsidR="00B7721A" w:rsidRPr="00B7721A">
        <w:rPr>
          <w:rFonts w:eastAsia="Times New Roman"/>
          <w:color w:val="FF0000"/>
        </w:rPr>
        <w:t>13</w:t>
      </w:r>
      <w:r w:rsidRPr="00B7721A">
        <w:rPr>
          <w:rFonts w:eastAsia="Times New Roman"/>
          <w:color w:val="FF0000"/>
        </w:rPr>
        <w:t>)</w:t>
      </w:r>
      <w:r w:rsidR="00EB5889">
        <w:rPr>
          <w:rFonts w:eastAsia="Times New Roman"/>
          <w:color w:val="FF0000"/>
        </w:rPr>
        <w:t>.</w:t>
      </w:r>
    </w:p>
    <w:p w14:paraId="294F4D4A" w14:textId="77777777" w:rsidR="005C4413" w:rsidRDefault="005C4413" w:rsidP="0032019A">
      <w:pPr>
        <w:pStyle w:val="Body"/>
        <w:widowControl w:val="0"/>
        <w:spacing w:after="120" w:line="276" w:lineRule="auto"/>
        <w:jc w:val="both"/>
        <w:rPr>
          <w:rFonts w:eastAsia="Times New Roman" w:cs="Times New Roman"/>
          <w:color w:val="FF0000"/>
          <w:u w:color="FF0000"/>
        </w:rPr>
      </w:pPr>
    </w:p>
    <w:p w14:paraId="6254E1C7" w14:textId="77777777" w:rsidR="005C4413" w:rsidRPr="005814DD" w:rsidRDefault="00643AF9" w:rsidP="0032019A">
      <w:pPr>
        <w:pStyle w:val="Body"/>
        <w:tabs>
          <w:tab w:val="left" w:pos="1021"/>
        </w:tabs>
        <w:spacing w:after="120" w:line="276" w:lineRule="auto"/>
        <w:rPr>
          <w:b/>
        </w:rPr>
      </w:pPr>
      <w:r w:rsidRPr="005814DD">
        <w:rPr>
          <w:b/>
        </w:rPr>
        <w:t xml:space="preserve">3.2. </w:t>
      </w:r>
      <w:r w:rsidRPr="005814DD">
        <w:rPr>
          <w:b/>
          <w:bCs/>
        </w:rPr>
        <w:t>Revision of Rule 12 of the ROP of the Council</w:t>
      </w:r>
    </w:p>
    <w:p w14:paraId="6D667D96" w14:textId="77777777" w:rsidR="005C4413" w:rsidRDefault="00643AF9" w:rsidP="0032019A">
      <w:pPr>
        <w:pStyle w:val="Body"/>
        <w:tabs>
          <w:tab w:val="left" w:pos="1021"/>
        </w:tabs>
        <w:spacing w:after="120" w:line="276" w:lineRule="auto"/>
        <w:rPr>
          <w:i/>
          <w:iCs/>
        </w:rPr>
      </w:pPr>
      <w:r w:rsidRPr="005D0742">
        <w:rPr>
          <w:i/>
          <w:iCs/>
        </w:rPr>
        <w:t>Doc: C3-03.2A</w:t>
      </w:r>
      <w:r w:rsidR="00C40F83" w:rsidRPr="005D0742">
        <w:rPr>
          <w:i/>
          <w:iCs/>
        </w:rPr>
        <w:t xml:space="preserve"> </w:t>
      </w:r>
      <w:r w:rsidR="00C40F83" w:rsidRPr="005D0742">
        <w:rPr>
          <w:i/>
          <w:iCs/>
        </w:rPr>
        <w:tab/>
      </w:r>
      <w:hyperlink r:id="rId22" w:history="1">
        <w:r w:rsidR="00C40F83" w:rsidRPr="00C40F83">
          <w:rPr>
            <w:rStyle w:val="Hyperlink"/>
            <w:bCs/>
            <w:i/>
          </w:rPr>
          <w:t>Revision of Rule 12 of the ROP of the Council</w:t>
        </w:r>
      </w:hyperlink>
    </w:p>
    <w:p w14:paraId="0FECCBB9" w14:textId="77777777" w:rsidR="001D359E" w:rsidRDefault="001D359E" w:rsidP="0032019A">
      <w:pPr>
        <w:tabs>
          <w:tab w:val="left" w:pos="1021"/>
        </w:tabs>
        <w:spacing w:after="120" w:line="276" w:lineRule="auto"/>
        <w:jc w:val="both"/>
      </w:pPr>
      <w:r>
        <w:t xml:space="preserve">The Chair recalled that the Rules of Procedure of the Council had originally provided for the Chair and the Vice-Chair to be appointed at the first Council meeting in each triennial cycle. However, an </w:t>
      </w:r>
      <w:r>
        <w:rPr>
          <w:i/>
        </w:rPr>
        <w:t xml:space="preserve">ad hoc </w:t>
      </w:r>
      <w:r>
        <w:t xml:space="preserve">procedure had been introduced before the first Council meeting to enable the Chair and Vice-Chair to be appointed in the inter-sessional period between the Assembly and the Council meeting so that they could prepare to take on their leadership roles and contribute to the preparation of the meeting. </w:t>
      </w:r>
    </w:p>
    <w:p w14:paraId="0A501ECC" w14:textId="77777777" w:rsidR="001D359E" w:rsidRDefault="001D359E" w:rsidP="0032019A">
      <w:pPr>
        <w:tabs>
          <w:tab w:val="left" w:pos="1021"/>
        </w:tabs>
        <w:spacing w:after="120" w:line="276" w:lineRule="auto"/>
        <w:jc w:val="both"/>
      </w:pPr>
      <w:r>
        <w:t>The Secretary-General explained that it was proposed to amend Rule 12 of the Rules of the Procedure of the Council to enable to elect a Chair and Vice-chair by correspondence as soon as the Council has been installed by the Assembly</w:t>
      </w:r>
      <w:r w:rsidR="00773780">
        <w:t>. This led to side-effects to Rules 8 and 11</w:t>
      </w:r>
      <w:r>
        <w:t>. The proposal was well-received. Canada had made a proposal of amendment in the Red Book concerning the treatment of the Vice-Chair in the event of a tie. This amendment was endorsed.</w:t>
      </w:r>
    </w:p>
    <w:p w14:paraId="3EBA407E" w14:textId="77777777" w:rsidR="001D359E" w:rsidRPr="001D359E" w:rsidRDefault="008562A6" w:rsidP="003201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jc w:val="both"/>
        <w:rPr>
          <w:rFonts w:eastAsia="Times New Roman"/>
          <w:color w:val="FF0000"/>
          <w:bdr w:val="none" w:sz="0" w:space="0" w:color="auto"/>
          <w:lang w:eastAsia="fr-FR"/>
        </w:rPr>
      </w:pPr>
      <w:r>
        <w:rPr>
          <w:rFonts w:eastAsia="Times New Roman"/>
          <w:b/>
          <w:color w:val="FF0000"/>
          <w:bdr w:val="none" w:sz="0" w:space="0" w:color="auto"/>
          <w:lang w:eastAsia="fr-FR"/>
        </w:rPr>
        <w:t xml:space="preserve">Decision </w:t>
      </w:r>
      <w:r w:rsidR="00F311F4">
        <w:rPr>
          <w:rFonts w:eastAsia="Times New Roman"/>
          <w:b/>
          <w:color w:val="FF0000"/>
          <w:bdr w:val="none" w:sz="0" w:space="0" w:color="auto"/>
          <w:lang w:eastAsia="fr-FR"/>
        </w:rPr>
        <w:t xml:space="preserve">and Action </w:t>
      </w:r>
      <w:r>
        <w:rPr>
          <w:rFonts w:eastAsia="Times New Roman"/>
          <w:b/>
          <w:color w:val="FF0000"/>
          <w:bdr w:val="none" w:sz="0" w:space="0" w:color="auto"/>
          <w:lang w:eastAsia="fr-FR"/>
        </w:rPr>
        <w:t>C3/06</w:t>
      </w:r>
      <w:r w:rsidR="001D359E" w:rsidRPr="001D359E">
        <w:rPr>
          <w:rFonts w:eastAsia="Times New Roman"/>
          <w:b/>
          <w:color w:val="FF0000"/>
          <w:bdr w:val="none" w:sz="0" w:space="0" w:color="auto"/>
          <w:lang w:eastAsia="fr-FR"/>
        </w:rPr>
        <w:t xml:space="preserve">: The Council </w:t>
      </w:r>
      <w:r w:rsidR="001D359E" w:rsidRPr="001D359E">
        <w:rPr>
          <w:rFonts w:eastAsia="Times New Roman"/>
          <w:color w:val="FF0000"/>
          <w:bdr w:val="none" w:sz="0" w:space="0" w:color="auto"/>
          <w:lang w:eastAsia="fr-FR"/>
        </w:rPr>
        <w:t xml:space="preserve">endorsed the proposal as provided in Doc. C3-03.2A, to revise Rules 8, 11 and 12 of the Council ROP with the suggestion made by Canada in the Red Book. </w:t>
      </w:r>
      <w:r w:rsidR="001D359E" w:rsidRPr="001D359E">
        <w:rPr>
          <w:rFonts w:eastAsia="Times New Roman"/>
          <w:b/>
          <w:color w:val="FF0000"/>
          <w:bdr w:val="none" w:sz="0" w:space="0" w:color="auto"/>
          <w:lang w:eastAsia="fr-FR"/>
        </w:rPr>
        <w:t>IHO Secretariat</w:t>
      </w:r>
      <w:r w:rsidR="001D359E" w:rsidRPr="001D359E">
        <w:rPr>
          <w:rFonts w:eastAsia="Times New Roman"/>
          <w:color w:val="FF0000"/>
          <w:bdr w:val="none" w:sz="0" w:space="0" w:color="auto"/>
          <w:lang w:eastAsia="fr-FR"/>
        </w:rPr>
        <w:t xml:space="preserve"> to prepare the proposal to A-2 for MS approval accordingly</w:t>
      </w:r>
      <w:r w:rsidR="00672394">
        <w:rPr>
          <w:rFonts w:eastAsia="Times New Roman"/>
          <w:color w:val="FF0000"/>
          <w:bdr w:val="none" w:sz="0" w:space="0" w:color="auto"/>
          <w:lang w:eastAsia="fr-FR"/>
        </w:rPr>
        <w:t xml:space="preserve"> (deadline: 6 December 2019)</w:t>
      </w:r>
      <w:r w:rsidR="001D359E" w:rsidRPr="001D359E">
        <w:rPr>
          <w:rFonts w:eastAsia="Times New Roman"/>
          <w:color w:val="FF0000"/>
          <w:bdr w:val="none" w:sz="0" w:space="0" w:color="auto"/>
          <w:lang w:eastAsia="fr-FR"/>
        </w:rPr>
        <w:t>.</w:t>
      </w:r>
    </w:p>
    <w:p w14:paraId="0A48E716" w14:textId="77777777" w:rsidR="005C4413" w:rsidRPr="00AF2B3E" w:rsidRDefault="005C4413" w:rsidP="0032019A">
      <w:pPr>
        <w:pStyle w:val="Body"/>
        <w:tabs>
          <w:tab w:val="left" w:pos="1021"/>
        </w:tabs>
        <w:spacing w:after="120" w:line="276" w:lineRule="auto"/>
        <w:rPr>
          <w:iCs/>
        </w:rPr>
      </w:pPr>
    </w:p>
    <w:p w14:paraId="29D5EB25" w14:textId="77777777" w:rsidR="005C4413" w:rsidRDefault="00643AF9" w:rsidP="0032019A">
      <w:pPr>
        <w:pStyle w:val="Body"/>
        <w:tabs>
          <w:tab w:val="left" w:pos="1021"/>
        </w:tabs>
        <w:spacing w:after="120" w:line="276" w:lineRule="auto"/>
        <w:jc w:val="both"/>
      </w:pPr>
      <w:r w:rsidRPr="005814DD">
        <w:rPr>
          <w:b/>
        </w:rPr>
        <w:lastRenderedPageBreak/>
        <w:t xml:space="preserve">3.3. </w:t>
      </w:r>
      <w:r w:rsidRPr="005814DD">
        <w:rPr>
          <w:b/>
          <w:bCs/>
        </w:rPr>
        <w:t>Revision of Articles 12, 15 and 20 of the General Regulations – Medical Fitness of</w:t>
      </w:r>
      <w:r>
        <w:rPr>
          <w:b/>
          <w:bCs/>
        </w:rPr>
        <w:t xml:space="preserve"> Candidates for Election to the position of Secretary-General or Director and Conditions of service of the Directors</w:t>
      </w:r>
    </w:p>
    <w:p w14:paraId="0EAAAE1B" w14:textId="77777777" w:rsidR="005C4413" w:rsidRDefault="00643AF9" w:rsidP="0032019A">
      <w:pPr>
        <w:pStyle w:val="Body"/>
        <w:tabs>
          <w:tab w:val="left" w:pos="1021"/>
        </w:tabs>
        <w:spacing w:after="120" w:line="276" w:lineRule="auto"/>
        <w:jc w:val="both"/>
        <w:rPr>
          <w:i/>
          <w:iCs/>
        </w:rPr>
      </w:pPr>
      <w:r w:rsidRPr="005D0742">
        <w:rPr>
          <w:i/>
          <w:iCs/>
        </w:rPr>
        <w:t>Doc: C3-03.3A</w:t>
      </w:r>
      <w:r w:rsidR="00F46D4E" w:rsidRPr="005D0742">
        <w:rPr>
          <w:i/>
          <w:iCs/>
        </w:rPr>
        <w:t xml:space="preserve"> </w:t>
      </w:r>
      <w:hyperlink r:id="rId23" w:history="1">
        <w:r w:rsidR="00F46D4E" w:rsidRPr="005D0742">
          <w:rPr>
            <w:rStyle w:val="Hyperlink"/>
            <w:i/>
            <w:iCs/>
          </w:rPr>
          <w:t>Medical fitness of Candidates for position of Sec Gen and Directors</w:t>
        </w:r>
      </w:hyperlink>
    </w:p>
    <w:p w14:paraId="44E5F61C" w14:textId="77777777" w:rsidR="009153F5" w:rsidRPr="006C4335" w:rsidRDefault="009153F5" w:rsidP="0032019A">
      <w:pPr>
        <w:tabs>
          <w:tab w:val="left" w:pos="1021"/>
        </w:tabs>
        <w:spacing w:after="120" w:line="276" w:lineRule="auto"/>
        <w:jc w:val="both"/>
      </w:pPr>
      <w:r w:rsidRPr="006C4335">
        <w:t xml:space="preserve">The Secretary-General drew attention to </w:t>
      </w:r>
      <w:r>
        <w:t>the</w:t>
      </w:r>
      <w:r w:rsidRPr="006C4335">
        <w:t xml:space="preserve"> proposal to </w:t>
      </w:r>
      <w:r>
        <w:t xml:space="preserve">amend the Articles 12 and 15 of the General Regulations that would extend to the Directors the conditions currently only applied to the Secretary-General. It was further proposed to amend Article 20 of the General Regulations so that candidates for the position of Secretary-General or Director conformed to the same procedures as other staff of the Secretariat with respect to the certification of medical fitness. It was further proposed to amend Article 25 of the General Regulations to ensure continuity in the event that the post of Secretary-General fell vacant between two ordinary sessions of the Assembly. </w:t>
      </w:r>
    </w:p>
    <w:p w14:paraId="451F61C5" w14:textId="77777777" w:rsidR="009153F5" w:rsidRDefault="009153F5" w:rsidP="0032019A">
      <w:pPr>
        <w:widowControl w:val="0"/>
        <w:autoSpaceDE w:val="0"/>
        <w:autoSpaceDN w:val="0"/>
        <w:adjustRightInd w:val="0"/>
        <w:spacing w:after="120" w:line="276" w:lineRule="auto"/>
        <w:jc w:val="both"/>
      </w:pPr>
      <w:r>
        <w:t>Some M</w:t>
      </w:r>
      <w:r w:rsidR="00EF232F">
        <w:t xml:space="preserve">ember States </w:t>
      </w:r>
      <w:r w:rsidR="00AB5F4C">
        <w:t xml:space="preserve">had noted some inconsistencies </w:t>
      </w:r>
      <w:r w:rsidR="00EF232F">
        <w:t xml:space="preserve">with other articles, </w:t>
      </w:r>
      <w:r w:rsidR="00AB5F4C">
        <w:t xml:space="preserve">and it was agreed that </w:t>
      </w:r>
      <w:r>
        <w:t>it was the Council, not the Chair of the Council</w:t>
      </w:r>
      <w:r w:rsidR="00AB5F4C">
        <w:t>,</w:t>
      </w:r>
      <w:r>
        <w:t xml:space="preserve"> that should decide on the interim appointment of a Secretary-General. The proposal was amended accordingly.</w:t>
      </w:r>
    </w:p>
    <w:p w14:paraId="5FF694FC" w14:textId="77777777" w:rsidR="00EF232F" w:rsidRDefault="00EF232F" w:rsidP="0032019A">
      <w:pPr>
        <w:widowControl w:val="0"/>
        <w:autoSpaceDE w:val="0"/>
        <w:autoSpaceDN w:val="0"/>
        <w:adjustRightInd w:val="0"/>
        <w:spacing w:after="120" w:line="276" w:lineRule="auto"/>
        <w:jc w:val="both"/>
      </w:pPr>
      <w:r>
        <w:t>The general comment made by the Netherlands in the Red Book questioning the ability of the Council to propose amendments to the General Regulations was addressed</w:t>
      </w:r>
      <w:r w:rsidR="00AB5F4C">
        <w:t xml:space="preserve"> and considered as very useful </w:t>
      </w:r>
      <w:r w:rsidR="009D39FF">
        <w:t xml:space="preserve">in preparation of </w:t>
      </w:r>
      <w:r w:rsidR="00AB5F4C">
        <w:t>the next session of the Assembly</w:t>
      </w:r>
      <w:r>
        <w:t>.</w:t>
      </w:r>
    </w:p>
    <w:p w14:paraId="11BE8042" w14:textId="77777777" w:rsidR="00AF2B3E" w:rsidRPr="009153F5" w:rsidRDefault="00EF232F" w:rsidP="00AF2B3E">
      <w:pPr>
        <w:tabs>
          <w:tab w:val="left" w:pos="6096"/>
        </w:tabs>
        <w:spacing w:line="276" w:lineRule="auto"/>
        <w:jc w:val="both"/>
        <w:rPr>
          <w:rFonts w:eastAsia="Times New Roman"/>
          <w:color w:val="FF0000"/>
          <w:shd w:val="clear" w:color="auto" w:fill="FFFFFF"/>
        </w:rPr>
      </w:pPr>
      <w:r>
        <w:rPr>
          <w:rFonts w:eastAsia="Times New Roman"/>
          <w:b/>
          <w:color w:val="FF0000"/>
          <w:bdr w:val="none" w:sz="0" w:space="0" w:color="auto"/>
          <w:lang w:eastAsia="fr-FR"/>
        </w:rPr>
        <w:t>Decision C3/07</w:t>
      </w:r>
      <w:r w:rsidR="00AF2B3E" w:rsidRPr="001D359E">
        <w:rPr>
          <w:rFonts w:eastAsia="Times New Roman"/>
          <w:b/>
          <w:color w:val="FF0000"/>
          <w:bdr w:val="none" w:sz="0" w:space="0" w:color="auto"/>
          <w:lang w:eastAsia="fr-FR"/>
        </w:rPr>
        <w:t>:</w:t>
      </w:r>
      <w:r w:rsidR="00AF2B3E">
        <w:rPr>
          <w:rFonts w:eastAsia="Times New Roman"/>
          <w:b/>
          <w:color w:val="FF0000"/>
          <w:bdr w:val="none" w:sz="0" w:space="0" w:color="auto"/>
          <w:lang w:eastAsia="fr-FR"/>
        </w:rPr>
        <w:t xml:space="preserve"> </w:t>
      </w:r>
      <w:r w:rsidR="00AF2B3E" w:rsidRPr="009153F5">
        <w:rPr>
          <w:rFonts w:eastAsia="Times New Roman"/>
          <w:color w:val="FF0000"/>
          <w:shd w:val="clear" w:color="auto" w:fill="FFFFFF"/>
        </w:rPr>
        <w:t>Following a point of order made by</w:t>
      </w:r>
      <w:r w:rsidR="00AF2B3E">
        <w:rPr>
          <w:rFonts w:eastAsia="Times New Roman"/>
          <w:color w:val="FF0000"/>
          <w:shd w:val="clear" w:color="auto" w:fill="FFFFFF"/>
        </w:rPr>
        <w:t xml:space="preserve"> the</w:t>
      </w:r>
      <w:r w:rsidR="00AF2B3E" w:rsidRPr="009153F5">
        <w:rPr>
          <w:rFonts w:eastAsia="Times New Roman"/>
          <w:color w:val="FF0000"/>
          <w:shd w:val="clear" w:color="auto" w:fill="FFFFFF"/>
        </w:rPr>
        <w:t xml:space="preserve"> N</w:t>
      </w:r>
      <w:r w:rsidR="00AF2B3E">
        <w:rPr>
          <w:rFonts w:eastAsia="Times New Roman"/>
          <w:color w:val="FF0000"/>
          <w:shd w:val="clear" w:color="auto" w:fill="FFFFFF"/>
        </w:rPr>
        <w:t>etherlands</w:t>
      </w:r>
      <w:r w:rsidR="00AF2B3E" w:rsidRPr="009153F5">
        <w:rPr>
          <w:rFonts w:eastAsia="Times New Roman"/>
          <w:color w:val="FF0000"/>
          <w:shd w:val="clear" w:color="auto" w:fill="FFFFFF"/>
        </w:rPr>
        <w:t xml:space="preserve"> in the Red Book, noting that the functions of the Assembly are </w:t>
      </w:r>
      <w:r w:rsidR="00AF2B3E" w:rsidRPr="009153F5">
        <w:rPr>
          <w:rFonts w:eastAsia="Times New Roman"/>
          <w:i/>
          <w:iCs/>
          <w:color w:val="FF0000"/>
        </w:rPr>
        <w:t>“…to decide on </w:t>
      </w:r>
      <w:r w:rsidR="00AF2B3E" w:rsidRPr="009153F5">
        <w:rPr>
          <w:rFonts w:eastAsia="Times New Roman"/>
          <w:i/>
          <w:iCs/>
          <w:color w:val="FF0000"/>
          <w:u w:val="single"/>
        </w:rPr>
        <w:t>any</w:t>
      </w:r>
      <w:r w:rsidR="00AF2B3E" w:rsidRPr="009153F5">
        <w:rPr>
          <w:rFonts w:eastAsia="Times New Roman"/>
          <w:i/>
          <w:iCs/>
          <w:color w:val="FF0000"/>
        </w:rPr>
        <w:t> proposal put to it by any MS, the Council or the Secretary-General…</w:t>
      </w:r>
      <w:r w:rsidR="00AF2B3E" w:rsidRPr="009153F5">
        <w:rPr>
          <w:rFonts w:eastAsia="Times New Roman"/>
          <w:color w:val="FF0000"/>
          <w:shd w:val="clear" w:color="auto" w:fill="FFFFFF"/>
        </w:rPr>
        <w:t>” (Art. V.</w:t>
      </w:r>
      <w:r w:rsidR="00B11DC1">
        <w:rPr>
          <w:rFonts w:eastAsia="Times New Roman"/>
          <w:color w:val="FF0000"/>
          <w:shd w:val="clear" w:color="auto" w:fill="FFFFFF"/>
        </w:rPr>
        <w:t>(</w:t>
      </w:r>
      <w:r w:rsidR="00AF2B3E" w:rsidRPr="009153F5">
        <w:rPr>
          <w:rFonts w:eastAsia="Times New Roman"/>
          <w:color w:val="FF0000"/>
          <w:shd w:val="clear" w:color="auto" w:fill="FFFFFF"/>
        </w:rPr>
        <w:t>e</w:t>
      </w:r>
      <w:r w:rsidR="00B11DC1">
        <w:rPr>
          <w:rFonts w:eastAsia="Times New Roman"/>
          <w:color w:val="FF0000"/>
          <w:shd w:val="clear" w:color="auto" w:fill="FFFFFF"/>
        </w:rPr>
        <w:t>)</w:t>
      </w:r>
      <w:r w:rsidR="00AF2B3E" w:rsidRPr="009153F5">
        <w:rPr>
          <w:rFonts w:eastAsia="Times New Roman"/>
          <w:color w:val="FF0000"/>
          <w:shd w:val="clear" w:color="auto" w:fill="FFFFFF"/>
        </w:rPr>
        <w:t>.</w:t>
      </w:r>
      <w:r w:rsidR="008B3F5B">
        <w:rPr>
          <w:rFonts w:eastAsia="Times New Roman"/>
          <w:color w:val="FF0000"/>
          <w:shd w:val="clear" w:color="auto" w:fill="FFFFFF"/>
        </w:rPr>
        <w:t xml:space="preserve">(viii) of the IHO Convention, </w:t>
      </w:r>
      <w:r w:rsidR="00AF2B3E" w:rsidRPr="009153F5">
        <w:rPr>
          <w:rFonts w:eastAsia="Times New Roman"/>
          <w:b/>
          <w:bCs/>
          <w:color w:val="FF0000"/>
        </w:rPr>
        <w:t>the Council</w:t>
      </w:r>
      <w:r w:rsidR="008B3F5B">
        <w:rPr>
          <w:rFonts w:eastAsia="Times New Roman"/>
          <w:b/>
          <w:bCs/>
          <w:color w:val="FF0000"/>
        </w:rPr>
        <w:t xml:space="preserve"> </w:t>
      </w:r>
      <w:r w:rsidR="00AF2B3E" w:rsidRPr="009153F5">
        <w:rPr>
          <w:rFonts w:eastAsia="Times New Roman"/>
          <w:color w:val="FF0000"/>
          <w:shd w:val="clear" w:color="auto" w:fill="FFFFFF"/>
        </w:rPr>
        <w:t>confirmed that there was no obstacle for the Council to submit amendments/revisions to the General Regulations for the approval by the Assembly as these General Regulations are not part of the IHO Convention (Art XI of the IHO Convention).</w:t>
      </w:r>
    </w:p>
    <w:p w14:paraId="544B2F5A" w14:textId="77777777" w:rsidR="00AF2B3E" w:rsidRPr="009153F5" w:rsidRDefault="008B3F5B" w:rsidP="00AF2B3E">
      <w:pPr>
        <w:tabs>
          <w:tab w:val="left" w:pos="6096"/>
        </w:tabs>
        <w:spacing w:line="276" w:lineRule="auto"/>
        <w:jc w:val="both"/>
        <w:rPr>
          <w:rFonts w:eastAsia="Times New Roman"/>
          <w:color w:val="FF0000"/>
          <w:shd w:val="clear" w:color="auto" w:fill="FFFFFF"/>
        </w:rPr>
      </w:pPr>
      <w:r>
        <w:rPr>
          <w:rFonts w:eastAsia="Times New Roman"/>
          <w:color w:val="FF0000"/>
          <w:shd w:val="clear" w:color="auto" w:fill="FFFFFF"/>
        </w:rPr>
        <w:t xml:space="preserve">However, </w:t>
      </w:r>
      <w:r w:rsidR="00AF2B3E" w:rsidRPr="009153F5">
        <w:rPr>
          <w:rFonts w:eastAsia="Times New Roman"/>
          <w:b/>
          <w:bCs/>
          <w:color w:val="FF0000"/>
        </w:rPr>
        <w:t>the Council</w:t>
      </w:r>
      <w:r>
        <w:rPr>
          <w:rFonts w:eastAsia="Times New Roman"/>
          <w:color w:val="FF0000"/>
          <w:shd w:val="clear" w:color="auto" w:fill="FFFFFF"/>
        </w:rPr>
        <w:t xml:space="preserve"> </w:t>
      </w:r>
      <w:r w:rsidR="00AF2B3E" w:rsidRPr="009153F5">
        <w:rPr>
          <w:rFonts w:eastAsia="Times New Roman"/>
          <w:color w:val="FF0000"/>
          <w:shd w:val="clear" w:color="auto" w:fill="FFFFFF"/>
        </w:rPr>
        <w:t>noted that “</w:t>
      </w:r>
      <w:r w:rsidR="00AF2B3E" w:rsidRPr="009153F5">
        <w:rPr>
          <w:rFonts w:eastAsia="Times New Roman"/>
          <w:i/>
          <w:iCs/>
          <w:color w:val="FF0000"/>
        </w:rPr>
        <w:t>Decisions…on amendments to the General Regulations…shall be taken by a 2/3 majority of MS present and voting.</w:t>
      </w:r>
      <w:r w:rsidR="00AF2B3E" w:rsidRPr="009153F5">
        <w:rPr>
          <w:rFonts w:eastAsia="Times New Roman"/>
          <w:color w:val="FF0000"/>
          <w:shd w:val="clear" w:color="auto" w:fill="FFFFFF"/>
        </w:rPr>
        <w:t>” (Art IX.</w:t>
      </w:r>
      <w:r w:rsidR="00B11DC1">
        <w:rPr>
          <w:rFonts w:eastAsia="Times New Roman"/>
          <w:color w:val="FF0000"/>
          <w:shd w:val="clear" w:color="auto" w:fill="FFFFFF"/>
        </w:rPr>
        <w:t>(</w:t>
      </w:r>
      <w:r w:rsidR="00AF2B3E" w:rsidRPr="009153F5">
        <w:rPr>
          <w:rFonts w:eastAsia="Times New Roman"/>
          <w:color w:val="FF0000"/>
          <w:shd w:val="clear" w:color="auto" w:fill="FFFFFF"/>
        </w:rPr>
        <w:t>d</w:t>
      </w:r>
      <w:r w:rsidR="00B11DC1">
        <w:rPr>
          <w:rFonts w:eastAsia="Times New Roman"/>
          <w:color w:val="FF0000"/>
          <w:shd w:val="clear" w:color="auto" w:fill="FFFFFF"/>
        </w:rPr>
        <w:t>)</w:t>
      </w:r>
      <w:r w:rsidR="00AF2B3E" w:rsidRPr="009153F5">
        <w:rPr>
          <w:rFonts w:eastAsia="Times New Roman"/>
          <w:color w:val="FF0000"/>
          <w:shd w:val="clear" w:color="auto" w:fill="FFFFFF"/>
        </w:rPr>
        <w:t xml:space="preserve"> of the IHO Convention)</w:t>
      </w:r>
      <w:r w:rsidR="00EB5889">
        <w:rPr>
          <w:rFonts w:eastAsia="Times New Roman"/>
          <w:color w:val="FF0000"/>
          <w:shd w:val="clear" w:color="auto" w:fill="FFFFFF"/>
        </w:rPr>
        <w:t>.</w:t>
      </w:r>
    </w:p>
    <w:p w14:paraId="6364858E" w14:textId="77777777" w:rsidR="00AF2B3E" w:rsidRDefault="00AF2B3E" w:rsidP="00AF2B3E">
      <w:pPr>
        <w:tabs>
          <w:tab w:val="left" w:pos="6096"/>
        </w:tabs>
        <w:spacing w:line="276" w:lineRule="auto"/>
        <w:jc w:val="both"/>
        <w:rPr>
          <w:rFonts w:eastAsia="Times New Roman"/>
          <w:b/>
          <w:color w:val="FF0000"/>
          <w:bdr w:val="none" w:sz="0" w:space="0" w:color="auto"/>
          <w:lang w:eastAsia="fr-FR"/>
        </w:rPr>
      </w:pPr>
    </w:p>
    <w:p w14:paraId="22648E13" w14:textId="77777777" w:rsidR="00AF2B3E" w:rsidRPr="009153F5" w:rsidRDefault="00AF2B3E" w:rsidP="00AF2B3E">
      <w:pPr>
        <w:tabs>
          <w:tab w:val="left" w:pos="6096"/>
        </w:tabs>
        <w:spacing w:line="276" w:lineRule="auto"/>
        <w:jc w:val="both"/>
        <w:rPr>
          <w:rFonts w:eastAsia="Times New Roman"/>
          <w:color w:val="FF0000"/>
        </w:rPr>
      </w:pPr>
      <w:r>
        <w:rPr>
          <w:rFonts w:eastAsia="Times New Roman"/>
          <w:b/>
          <w:color w:val="FF0000"/>
          <w:bdr w:val="none" w:sz="0" w:space="0" w:color="auto"/>
          <w:lang w:eastAsia="fr-FR"/>
        </w:rPr>
        <w:t>Decision and Action C3/08</w:t>
      </w:r>
      <w:r w:rsidRPr="001D359E">
        <w:rPr>
          <w:rFonts w:eastAsia="Times New Roman"/>
          <w:b/>
          <w:color w:val="FF0000"/>
          <w:bdr w:val="none" w:sz="0" w:space="0" w:color="auto"/>
          <w:lang w:eastAsia="fr-FR"/>
        </w:rPr>
        <w:t>:</w:t>
      </w:r>
      <w:r w:rsidR="00AB5F4C">
        <w:rPr>
          <w:rFonts w:eastAsia="Times New Roman"/>
          <w:b/>
          <w:color w:val="FF0000"/>
          <w:bdr w:val="none" w:sz="0" w:space="0" w:color="auto"/>
          <w:lang w:eastAsia="fr-FR"/>
        </w:rPr>
        <w:t xml:space="preserve"> </w:t>
      </w:r>
      <w:r w:rsidR="00AB5F4C">
        <w:rPr>
          <w:rFonts w:eastAsia="Times New Roman"/>
          <w:b/>
          <w:bCs/>
          <w:color w:val="FF0000"/>
        </w:rPr>
        <w:t xml:space="preserve">The Council </w:t>
      </w:r>
      <w:r w:rsidRPr="009153F5">
        <w:rPr>
          <w:rFonts w:eastAsia="Times New Roman"/>
          <w:color w:val="FF0000"/>
        </w:rPr>
        <w:t>endorsed the proposal as provided in Doc. C3-03.3A for amending the General Regulations to address medical fitness of candidates for election.</w:t>
      </w:r>
      <w:r>
        <w:rPr>
          <w:rFonts w:eastAsia="Times New Roman"/>
          <w:color w:val="FF0000"/>
        </w:rPr>
        <w:t xml:space="preserve"> </w:t>
      </w:r>
      <w:r w:rsidRPr="009153F5">
        <w:rPr>
          <w:color w:val="FF0000"/>
        </w:rPr>
        <w:t>Amendments to include suggestions made by</w:t>
      </w:r>
      <w:r>
        <w:rPr>
          <w:color w:val="FF0000"/>
        </w:rPr>
        <w:t xml:space="preserve"> Canada</w:t>
      </w:r>
      <w:r w:rsidRPr="009153F5">
        <w:rPr>
          <w:color w:val="FF0000"/>
        </w:rPr>
        <w:t>, F</w:t>
      </w:r>
      <w:r>
        <w:rPr>
          <w:color w:val="FF0000"/>
        </w:rPr>
        <w:t>rance</w:t>
      </w:r>
      <w:r w:rsidRPr="009153F5">
        <w:rPr>
          <w:color w:val="FF0000"/>
        </w:rPr>
        <w:t xml:space="preserve"> and</w:t>
      </w:r>
      <w:r>
        <w:rPr>
          <w:color w:val="FF0000"/>
        </w:rPr>
        <w:t xml:space="preserve"> the </w:t>
      </w:r>
      <w:r w:rsidRPr="009153F5">
        <w:rPr>
          <w:color w:val="FF0000"/>
        </w:rPr>
        <w:t>N</w:t>
      </w:r>
      <w:r>
        <w:rPr>
          <w:color w:val="FF0000"/>
        </w:rPr>
        <w:t>etherlands</w:t>
      </w:r>
      <w:r w:rsidRPr="009153F5">
        <w:rPr>
          <w:color w:val="FF0000"/>
        </w:rPr>
        <w:t xml:space="preserve"> about Article 25c (appointment</w:t>
      </w:r>
      <w:r w:rsidR="003B144E">
        <w:rPr>
          <w:color w:val="FF0000"/>
        </w:rPr>
        <w:t xml:space="preserve"> </w:t>
      </w:r>
      <w:r w:rsidRPr="009153F5">
        <w:rPr>
          <w:color w:val="FF0000"/>
          <w:u w:val="single"/>
        </w:rPr>
        <w:t>by the Council</w:t>
      </w:r>
      <w:r w:rsidRPr="009153F5">
        <w:rPr>
          <w:color w:val="FF0000"/>
        </w:rPr>
        <w:t>, not by the Chair of the Council) and gender-neutral wording as it is in the initial version (back to “his/her”, not “their” for the time being).</w:t>
      </w:r>
      <w:r>
        <w:rPr>
          <w:rFonts w:eastAsia="Times New Roman"/>
          <w:color w:val="FF0000"/>
        </w:rPr>
        <w:t xml:space="preserve"> </w:t>
      </w:r>
      <w:r w:rsidRPr="009153F5">
        <w:rPr>
          <w:rFonts w:eastAsia="Times New Roman"/>
          <w:b/>
          <w:bCs/>
          <w:color w:val="FF0000"/>
        </w:rPr>
        <w:t>IHO Secretariat</w:t>
      </w:r>
      <w:r w:rsidRPr="009153F5">
        <w:rPr>
          <w:rFonts w:eastAsia="Times New Roman"/>
          <w:color w:val="FF0000"/>
        </w:rPr>
        <w:t> to prepare the proposal to A-2 for MS approval accordingly.</w:t>
      </w:r>
      <w:r>
        <w:rPr>
          <w:rFonts w:eastAsia="Times New Roman"/>
          <w:color w:val="FF0000"/>
        </w:rPr>
        <w:t xml:space="preserve"> (deadline: 6 December 2019)</w:t>
      </w:r>
      <w:r w:rsidR="00EB5889">
        <w:rPr>
          <w:rFonts w:eastAsia="Times New Roman"/>
          <w:color w:val="FF0000"/>
        </w:rPr>
        <w:t>.</w:t>
      </w:r>
    </w:p>
    <w:p w14:paraId="06AB418D" w14:textId="77777777" w:rsidR="00AF2B3E" w:rsidRDefault="00AF2B3E" w:rsidP="0032019A">
      <w:pPr>
        <w:widowControl w:val="0"/>
        <w:autoSpaceDE w:val="0"/>
        <w:autoSpaceDN w:val="0"/>
        <w:adjustRightInd w:val="0"/>
        <w:spacing w:after="120" w:line="276" w:lineRule="auto"/>
        <w:jc w:val="both"/>
      </w:pPr>
    </w:p>
    <w:p w14:paraId="72FE7F1C" w14:textId="2F8B60CC" w:rsidR="009153F5" w:rsidRDefault="009153F5" w:rsidP="00AF2B3E">
      <w:pPr>
        <w:widowControl w:val="0"/>
        <w:autoSpaceDE w:val="0"/>
        <w:autoSpaceDN w:val="0"/>
        <w:adjustRightInd w:val="0"/>
        <w:spacing w:after="120" w:line="276" w:lineRule="auto"/>
        <w:jc w:val="both"/>
        <w:rPr>
          <w:rFonts w:eastAsia="Times New Roman"/>
          <w:b/>
          <w:bCs/>
          <w:color w:val="FF0000"/>
        </w:rPr>
      </w:pPr>
      <w:r>
        <w:t>There were also a request from some M</w:t>
      </w:r>
      <w:r w:rsidR="00D50C9A">
        <w:t>ember States</w:t>
      </w:r>
      <w:r>
        <w:t xml:space="preserve"> that all official documents should be reviewed in order to ensure that all </w:t>
      </w:r>
      <w:r w:rsidR="00D41863">
        <w:t xml:space="preserve">may </w:t>
      </w:r>
      <w:r>
        <w:t xml:space="preserve">adopt gender-neutral language. </w:t>
      </w:r>
      <w:r w:rsidRPr="00D5012A">
        <w:t xml:space="preserve">The Chair commented that an overall change to a neutral gender expression is a different issue and proposed these </w:t>
      </w:r>
      <w:r w:rsidR="00D50C9A">
        <w:t xml:space="preserve">Member States </w:t>
      </w:r>
      <w:r w:rsidRPr="00D5012A">
        <w:t xml:space="preserve">to </w:t>
      </w:r>
      <w:r w:rsidR="00D50C9A">
        <w:t>prepare</w:t>
      </w:r>
      <w:r w:rsidRPr="00D5012A">
        <w:t xml:space="preserve"> a proposal to the Assembly.</w:t>
      </w:r>
    </w:p>
    <w:p w14:paraId="285F3A8D" w14:textId="77777777" w:rsidR="009153F5" w:rsidRPr="009153F5" w:rsidRDefault="008C4986" w:rsidP="0032019A">
      <w:pPr>
        <w:tabs>
          <w:tab w:val="left" w:pos="6096"/>
        </w:tabs>
        <w:spacing w:line="276" w:lineRule="auto"/>
        <w:jc w:val="both"/>
        <w:rPr>
          <w:rFonts w:eastAsia="Times New Roman"/>
          <w:color w:val="FF0000"/>
        </w:rPr>
      </w:pPr>
      <w:r>
        <w:rPr>
          <w:rFonts w:eastAsia="Times New Roman"/>
          <w:b/>
          <w:color w:val="FF0000"/>
          <w:bdr w:val="none" w:sz="0" w:space="0" w:color="auto"/>
          <w:lang w:eastAsia="fr-FR"/>
        </w:rPr>
        <w:t>Action</w:t>
      </w:r>
      <w:r w:rsidR="009153F5">
        <w:rPr>
          <w:rFonts w:eastAsia="Times New Roman"/>
          <w:b/>
          <w:color w:val="FF0000"/>
          <w:bdr w:val="none" w:sz="0" w:space="0" w:color="auto"/>
          <w:lang w:eastAsia="fr-FR"/>
        </w:rPr>
        <w:t xml:space="preserve"> C3/09</w:t>
      </w:r>
      <w:r w:rsidR="009153F5" w:rsidRPr="001D359E">
        <w:rPr>
          <w:rFonts w:eastAsia="Times New Roman"/>
          <w:b/>
          <w:color w:val="FF0000"/>
          <w:bdr w:val="none" w:sz="0" w:space="0" w:color="auto"/>
          <w:lang w:eastAsia="fr-FR"/>
        </w:rPr>
        <w:t>:</w:t>
      </w:r>
      <w:r w:rsidR="009153F5">
        <w:rPr>
          <w:rFonts w:eastAsia="Times New Roman"/>
          <w:b/>
          <w:color w:val="FF0000"/>
          <w:bdr w:val="none" w:sz="0" w:space="0" w:color="auto"/>
          <w:lang w:eastAsia="fr-FR"/>
        </w:rPr>
        <w:t xml:space="preserve"> </w:t>
      </w:r>
      <w:r w:rsidR="00D50C9A" w:rsidRPr="00D50C9A">
        <w:rPr>
          <w:rFonts w:eastAsia="Times New Roman"/>
          <w:b/>
          <w:bCs/>
          <w:color w:val="FF0000"/>
        </w:rPr>
        <w:t>The Council</w:t>
      </w:r>
      <w:r w:rsidR="00D50C9A" w:rsidRPr="00D50C9A">
        <w:rPr>
          <w:rFonts w:eastAsia="Times New Roman"/>
          <w:bCs/>
          <w:color w:val="FF0000"/>
        </w:rPr>
        <w:t xml:space="preserve"> invited </w:t>
      </w:r>
      <w:r w:rsidR="00D50C9A" w:rsidRPr="00D50C9A">
        <w:rPr>
          <w:rFonts w:eastAsia="Times New Roman"/>
          <w:bCs/>
          <w:color w:val="FF0000"/>
          <w:u w:val="single"/>
        </w:rPr>
        <w:t>Canada</w:t>
      </w:r>
      <w:r w:rsidR="00D50C9A" w:rsidRPr="00D50C9A">
        <w:rPr>
          <w:rFonts w:eastAsia="Times New Roman"/>
          <w:bCs/>
          <w:color w:val="FF0000"/>
        </w:rPr>
        <w:t xml:space="preserve"> supported by Japan/Netherlands and other IHO Member States if any, to make a submission to be considered at A-2 for the application of gender-neutrality </w:t>
      </w:r>
      <w:r w:rsidR="00D50C9A">
        <w:rPr>
          <w:rFonts w:eastAsia="Times New Roman"/>
          <w:bCs/>
          <w:color w:val="FF0000"/>
        </w:rPr>
        <w:t xml:space="preserve">language </w:t>
      </w:r>
      <w:r w:rsidR="00D50C9A" w:rsidRPr="00D50C9A">
        <w:rPr>
          <w:rFonts w:eastAsia="Times New Roman"/>
          <w:bCs/>
          <w:color w:val="FF0000"/>
        </w:rPr>
        <w:t>in the IHO, which should include as a minimum an impact analysis on Basic Documents and IHO Resolutions.</w:t>
      </w:r>
      <w:r w:rsidR="009153F5">
        <w:rPr>
          <w:rFonts w:eastAsia="Times New Roman"/>
          <w:color w:val="FF0000"/>
        </w:rPr>
        <w:t xml:space="preserve"> (deadline: 6 December 2019)</w:t>
      </w:r>
      <w:r w:rsidR="00EB5889">
        <w:rPr>
          <w:rFonts w:eastAsia="Times New Roman"/>
          <w:color w:val="FF0000"/>
        </w:rPr>
        <w:t>.</w:t>
      </w:r>
    </w:p>
    <w:p w14:paraId="685603EB" w14:textId="77777777" w:rsidR="009153F5" w:rsidRPr="00867A4E" w:rsidRDefault="009153F5" w:rsidP="0032019A">
      <w:pPr>
        <w:spacing w:line="276" w:lineRule="auto"/>
        <w:rPr>
          <w:rFonts w:eastAsia="Times New Roman"/>
          <w:sz w:val="22"/>
          <w:szCs w:val="22"/>
        </w:rPr>
      </w:pPr>
    </w:p>
    <w:p w14:paraId="46E14043" w14:textId="77777777" w:rsidR="005C4413" w:rsidRPr="00DA53E6" w:rsidRDefault="00643AF9" w:rsidP="0032019A">
      <w:pPr>
        <w:pStyle w:val="Body"/>
        <w:tabs>
          <w:tab w:val="left" w:pos="1021"/>
        </w:tabs>
        <w:spacing w:after="120" w:line="276" w:lineRule="auto"/>
        <w:jc w:val="both"/>
        <w:rPr>
          <w:b/>
        </w:rPr>
      </w:pPr>
      <w:r w:rsidRPr="00DA53E6">
        <w:rPr>
          <w:b/>
        </w:rPr>
        <w:t xml:space="preserve">3.4. </w:t>
      </w:r>
      <w:r w:rsidRPr="00DA53E6">
        <w:rPr>
          <w:b/>
          <w:bCs/>
        </w:rPr>
        <w:t>Consideration of the definition of Hydrographic Interests</w:t>
      </w:r>
    </w:p>
    <w:p w14:paraId="4A6B27C6" w14:textId="77777777" w:rsidR="00FD48D6" w:rsidRPr="005D0742" w:rsidRDefault="00643AF9" w:rsidP="0032019A">
      <w:pPr>
        <w:pStyle w:val="Body"/>
        <w:tabs>
          <w:tab w:val="left" w:pos="1021"/>
        </w:tabs>
        <w:spacing w:after="120" w:line="276" w:lineRule="auto"/>
        <w:jc w:val="both"/>
        <w:rPr>
          <w:i/>
          <w:iCs/>
        </w:rPr>
      </w:pPr>
      <w:r w:rsidRPr="005D0742">
        <w:rPr>
          <w:i/>
          <w:iCs/>
        </w:rPr>
        <w:lastRenderedPageBreak/>
        <w:t>Doc: C3-03.4A</w:t>
      </w:r>
      <w:r w:rsidR="00F46D4E" w:rsidRPr="005D0742">
        <w:rPr>
          <w:i/>
          <w:iCs/>
        </w:rPr>
        <w:tab/>
      </w:r>
      <w:hyperlink r:id="rId24" w:history="1">
        <w:r w:rsidR="00F46D4E" w:rsidRPr="005D0742">
          <w:rPr>
            <w:rStyle w:val="Hyperlink"/>
            <w:i/>
            <w:iCs/>
          </w:rPr>
          <w:t>Consideration of the definition of Hydrographic interests</w:t>
        </w:r>
      </w:hyperlink>
    </w:p>
    <w:p w14:paraId="0BE1C42E" w14:textId="77777777" w:rsidR="00FD48D6" w:rsidRDefault="00643AF9" w:rsidP="0032019A">
      <w:pPr>
        <w:pStyle w:val="Body"/>
        <w:tabs>
          <w:tab w:val="left" w:pos="1021"/>
        </w:tabs>
        <w:spacing w:after="120" w:line="276" w:lineRule="auto"/>
        <w:ind w:left="2040" w:hanging="2040"/>
        <w:jc w:val="both"/>
        <w:rPr>
          <w:i/>
          <w:iCs/>
        </w:rPr>
      </w:pPr>
      <w:r w:rsidRPr="005D0742">
        <w:rPr>
          <w:i/>
          <w:iCs/>
        </w:rPr>
        <w:t>Doc: C3-03.4B</w:t>
      </w:r>
      <w:r w:rsidR="00FD48D6" w:rsidRPr="005D0742">
        <w:rPr>
          <w:i/>
          <w:iCs/>
        </w:rPr>
        <w:tab/>
      </w:r>
      <w:hyperlink r:id="rId25" w:history="1">
        <w:r w:rsidR="00FD48D6" w:rsidRPr="005D0742">
          <w:rPr>
            <w:rStyle w:val="Hyperlink"/>
            <w:i/>
            <w:iCs/>
          </w:rPr>
          <w:t>C</w:t>
        </w:r>
        <w:r w:rsidR="008411CB" w:rsidRPr="005D0742">
          <w:rPr>
            <w:rStyle w:val="Hyperlink"/>
            <w:i/>
            <w:iCs/>
          </w:rPr>
          <w:t xml:space="preserve">omments by Uruguay </w:t>
        </w:r>
        <w:r w:rsidR="00FD48D6" w:rsidRPr="005D0742">
          <w:rPr>
            <w:rStyle w:val="Hyperlink"/>
            <w:i/>
            <w:iCs/>
          </w:rPr>
          <w:t>supported by A</w:t>
        </w:r>
        <w:r w:rsidR="008411CB" w:rsidRPr="005D0742">
          <w:rPr>
            <w:rStyle w:val="Hyperlink"/>
            <w:i/>
            <w:iCs/>
          </w:rPr>
          <w:t>rgentina, Br</w:t>
        </w:r>
        <w:r w:rsidR="007E30DE" w:rsidRPr="005D0742">
          <w:rPr>
            <w:rStyle w:val="Hyperlink"/>
            <w:i/>
            <w:iCs/>
          </w:rPr>
          <w:t>azil</w:t>
        </w:r>
      </w:hyperlink>
      <w:r w:rsidR="00FD48D6" w:rsidRPr="005D0742">
        <w:rPr>
          <w:i/>
          <w:iCs/>
        </w:rPr>
        <w:t xml:space="preserve"> (</w:t>
      </w:r>
      <w:hyperlink r:id="rId26" w:history="1">
        <w:r w:rsidR="00FD48D6" w:rsidRPr="005D0742">
          <w:rPr>
            <w:rStyle w:val="Hyperlink"/>
            <w:i/>
            <w:iCs/>
          </w:rPr>
          <w:t>draft proposal</w:t>
        </w:r>
      </w:hyperlink>
      <w:r w:rsidR="00FD48D6" w:rsidRPr="005D0742">
        <w:rPr>
          <w:i/>
          <w:iCs/>
        </w:rPr>
        <w:t>) – (</w:t>
      </w:r>
      <w:hyperlink r:id="rId27" w:history="1">
        <w:r w:rsidR="00FD48D6" w:rsidRPr="005D0742">
          <w:rPr>
            <w:rStyle w:val="Hyperlink"/>
            <w:i/>
            <w:iCs/>
          </w:rPr>
          <w:t>including a simulation</w:t>
        </w:r>
      </w:hyperlink>
      <w:r w:rsidR="00FD48D6" w:rsidRPr="005D0742">
        <w:rPr>
          <w:i/>
          <w:iCs/>
        </w:rPr>
        <w:t xml:space="preserve">) </w:t>
      </w:r>
    </w:p>
    <w:p w14:paraId="6F2FC5BE" w14:textId="77777777" w:rsidR="009153F5" w:rsidRDefault="009153F5" w:rsidP="0032019A">
      <w:pPr>
        <w:tabs>
          <w:tab w:val="left" w:pos="1021"/>
        </w:tabs>
        <w:spacing w:after="120" w:line="276" w:lineRule="auto"/>
        <w:jc w:val="both"/>
      </w:pPr>
      <w:r>
        <w:t>The Secretary-General recalled that, through the former Strategic Planning Working Group (SPWG), the Council had undertaken an extensive review of the Organization, which resulted in the amended Con</w:t>
      </w:r>
      <w:r w:rsidR="005D55A3">
        <w:t>vention</w:t>
      </w:r>
      <w:r>
        <w:t xml:space="preserve"> of the IHO. The changes included the introduction of a Council, with one third of its membership being determined on the basis of </w:t>
      </w:r>
      <w:r w:rsidRPr="00E00825">
        <w:rPr>
          <w:i/>
        </w:rPr>
        <w:t>hydrographic interests</w:t>
      </w:r>
      <w:r>
        <w:t xml:space="preserve">. At present the definition of </w:t>
      </w:r>
      <w:r w:rsidRPr="00966D2C">
        <w:rPr>
          <w:i/>
        </w:rPr>
        <w:t>hydrographic interest</w:t>
      </w:r>
      <w:r>
        <w:t xml:space="preserve"> is measured by national tonnage according to the General Regulations. In the existing General Regulation</w:t>
      </w:r>
      <w:r w:rsidR="00FF0CD6">
        <w:t>s</w:t>
      </w:r>
      <w:r>
        <w:t xml:space="preserve"> it is stated that the definition of Hydrographic Interest should be considered at the A</w:t>
      </w:r>
      <w:r w:rsidR="00FF0CD6">
        <w:t>-</w:t>
      </w:r>
      <w:r>
        <w:t>2.</w:t>
      </w:r>
    </w:p>
    <w:p w14:paraId="16C1EA3C" w14:textId="110D340D" w:rsidR="009153F5" w:rsidRDefault="009153F5" w:rsidP="0032019A">
      <w:pPr>
        <w:tabs>
          <w:tab w:val="left" w:pos="1021"/>
        </w:tabs>
        <w:spacing w:after="120" w:line="276" w:lineRule="auto"/>
        <w:jc w:val="both"/>
      </w:pPr>
      <w:r>
        <w:t xml:space="preserve">It </w:t>
      </w:r>
      <w:r w:rsidR="00D41863">
        <w:t>was</w:t>
      </w:r>
      <w:r>
        <w:t xml:space="preserve"> proposed</w:t>
      </w:r>
      <w:r w:rsidR="00DA53E6">
        <w:t>,</w:t>
      </w:r>
      <w:r>
        <w:t xml:space="preserve"> </w:t>
      </w:r>
      <w:r w:rsidR="00DA53E6">
        <w:t xml:space="preserve">as </w:t>
      </w:r>
      <w:r w:rsidR="009D39FF">
        <w:t xml:space="preserve">a </w:t>
      </w:r>
      <w:r w:rsidR="00DA53E6">
        <w:t xml:space="preserve">first step, </w:t>
      </w:r>
      <w:r>
        <w:t xml:space="preserve">to </w:t>
      </w:r>
      <w:r w:rsidRPr="00966D2C">
        <w:t>change the General Regulations to remove any requirement for m</w:t>
      </w:r>
      <w:r w:rsidR="00FF0CD6">
        <w:t xml:space="preserve">atters to be determined by A-2 </w:t>
      </w:r>
      <w:r>
        <w:t>and that</w:t>
      </w:r>
      <w:r w:rsidRPr="00966D2C">
        <w:t xml:space="preserve"> </w:t>
      </w:r>
      <w:r w:rsidRPr="00966D2C">
        <w:rPr>
          <w:i/>
        </w:rPr>
        <w:t>hydrographic interests</w:t>
      </w:r>
      <w:r>
        <w:rPr>
          <w:i/>
        </w:rPr>
        <w:t xml:space="preserve"> </w:t>
      </w:r>
      <w:r w:rsidRPr="00384FFE">
        <w:t>still should be defined by tonnage</w:t>
      </w:r>
      <w:r>
        <w:t xml:space="preserve">. The Council endorsed the proposal put forward by the Secretary-General. </w:t>
      </w:r>
    </w:p>
    <w:p w14:paraId="2843BBF7" w14:textId="77777777" w:rsidR="000076E9" w:rsidRDefault="000076E9" w:rsidP="000076E9">
      <w:pPr>
        <w:shd w:val="clear" w:color="auto" w:fill="FFFFFF"/>
        <w:spacing w:before="100" w:beforeAutospacing="1" w:line="276" w:lineRule="auto"/>
        <w:jc w:val="both"/>
        <w:rPr>
          <w:color w:val="FF0000"/>
        </w:rPr>
      </w:pPr>
      <w:r>
        <w:rPr>
          <w:rFonts w:eastAsia="Times New Roman"/>
          <w:b/>
          <w:color w:val="FF0000"/>
          <w:bdr w:val="none" w:sz="0" w:space="0" w:color="auto"/>
          <w:lang w:eastAsia="fr-FR"/>
        </w:rPr>
        <w:t>Decision and Action C3/10</w:t>
      </w:r>
      <w:r w:rsidRPr="001D359E">
        <w:rPr>
          <w:rFonts w:eastAsia="Times New Roman"/>
          <w:b/>
          <w:color w:val="FF0000"/>
          <w:bdr w:val="none" w:sz="0" w:space="0" w:color="auto"/>
          <w:lang w:eastAsia="fr-FR"/>
        </w:rPr>
        <w:t>:</w:t>
      </w:r>
      <w:r>
        <w:rPr>
          <w:rFonts w:eastAsia="Times New Roman"/>
          <w:b/>
          <w:color w:val="FF0000"/>
          <w:bdr w:val="none" w:sz="0" w:space="0" w:color="auto"/>
          <w:lang w:eastAsia="fr-FR"/>
        </w:rPr>
        <w:t xml:space="preserve"> </w:t>
      </w:r>
      <w:r w:rsidRPr="00FF0CD6">
        <w:rPr>
          <w:color w:val="FF0000"/>
        </w:rPr>
        <w:t>First,</w:t>
      </w:r>
      <w:r w:rsidR="005D55A3">
        <w:rPr>
          <w:color w:val="FF0000"/>
        </w:rPr>
        <w:t xml:space="preserve"> </w:t>
      </w:r>
      <w:r w:rsidR="005D55A3">
        <w:rPr>
          <w:b/>
          <w:bCs/>
          <w:color w:val="FF0000"/>
        </w:rPr>
        <w:t xml:space="preserve">the Council </w:t>
      </w:r>
      <w:r w:rsidRPr="00FF0CD6">
        <w:rPr>
          <w:color w:val="FF0000"/>
        </w:rPr>
        <w:t xml:space="preserve">agreed to prepare a new proposal for A-2 by which the reconsideration of the definition of hydrographic interests is removed from the General Regulations (Clause (c) of Art. 16). </w:t>
      </w:r>
    </w:p>
    <w:p w14:paraId="498EC719" w14:textId="42928434" w:rsidR="000076E9" w:rsidRPr="00FF0CD6" w:rsidRDefault="000076E9" w:rsidP="000076E9">
      <w:pPr>
        <w:spacing w:line="276" w:lineRule="auto"/>
        <w:jc w:val="both"/>
        <w:rPr>
          <w:rFonts w:eastAsia="Times New Roman"/>
          <w:color w:val="FF0000"/>
        </w:rPr>
      </w:pPr>
      <w:r w:rsidRPr="00DA53E6">
        <w:rPr>
          <w:rFonts w:eastAsia="Times New Roman"/>
          <w:color w:val="FF0000"/>
          <w:u w:val="single"/>
        </w:rPr>
        <w:t>Explanatory note</w:t>
      </w:r>
      <w:r w:rsidRPr="00FF0CD6">
        <w:rPr>
          <w:rFonts w:eastAsia="Times New Roman"/>
          <w:color w:val="FF0000"/>
        </w:rPr>
        <w:t>: clause (c) would become: “</w:t>
      </w:r>
      <w:r w:rsidRPr="00FF0CD6">
        <w:rPr>
          <w:rFonts w:eastAsia="Times New Roman"/>
          <w:i/>
          <w:color w:val="FF0000"/>
        </w:rPr>
        <w:t>The remaining one-third of …above. The scale by which…national flag tonnage</w:t>
      </w:r>
      <w:r w:rsidRPr="00FF0CD6">
        <w:rPr>
          <w:rFonts w:eastAsia="Times New Roman"/>
          <w:b/>
          <w:i/>
          <w:color w:val="FF0000"/>
        </w:rPr>
        <w:t>.</w:t>
      </w:r>
      <w:r w:rsidRPr="00FF0CD6">
        <w:rPr>
          <w:rFonts w:eastAsia="Times New Roman"/>
          <w:i/>
          <w:color w:val="FF0000"/>
        </w:rPr>
        <w:t xml:space="preserve"> The table of….hold a seat on the Council.”</w:t>
      </w:r>
    </w:p>
    <w:p w14:paraId="0578F828" w14:textId="77777777" w:rsidR="000076E9" w:rsidRPr="00FF0CD6" w:rsidRDefault="000076E9" w:rsidP="000076E9">
      <w:pPr>
        <w:spacing w:line="276" w:lineRule="auto"/>
        <w:jc w:val="both"/>
        <w:rPr>
          <w:color w:val="FF0000"/>
        </w:rPr>
      </w:pPr>
      <w:r w:rsidRPr="00FF0CD6">
        <w:rPr>
          <w:rFonts w:eastAsia="Times New Roman"/>
          <w:b/>
          <w:color w:val="FF0000"/>
        </w:rPr>
        <w:t>IHO Secretariat</w:t>
      </w:r>
      <w:r w:rsidRPr="00FF0CD6">
        <w:rPr>
          <w:rFonts w:eastAsia="Times New Roman"/>
          <w:color w:val="FF0000"/>
        </w:rPr>
        <w:t xml:space="preserve"> to prepare the proposal to A-2 for MS approval accordingly.</w:t>
      </w:r>
      <w:r>
        <w:rPr>
          <w:rFonts w:eastAsia="Times New Roman"/>
          <w:color w:val="FF0000"/>
        </w:rPr>
        <w:t xml:space="preserve"> (deadline</w:t>
      </w:r>
      <w:r w:rsidR="00672394">
        <w:rPr>
          <w:rFonts w:eastAsia="Times New Roman"/>
          <w:color w:val="FF0000"/>
        </w:rPr>
        <w:t>:</w:t>
      </w:r>
      <w:r>
        <w:rPr>
          <w:rFonts w:eastAsia="Times New Roman"/>
          <w:color w:val="FF0000"/>
        </w:rPr>
        <w:t xml:space="preserve"> 6 December 2019)</w:t>
      </w:r>
      <w:r w:rsidR="006A2C66">
        <w:rPr>
          <w:rFonts w:eastAsia="Times New Roman"/>
          <w:color w:val="FF0000"/>
        </w:rPr>
        <w:t>.</w:t>
      </w:r>
    </w:p>
    <w:p w14:paraId="0CD4C37E" w14:textId="77777777" w:rsidR="000076E9" w:rsidRDefault="000076E9" w:rsidP="0032019A">
      <w:pPr>
        <w:widowControl w:val="0"/>
        <w:autoSpaceDE w:val="0"/>
        <w:autoSpaceDN w:val="0"/>
        <w:adjustRightInd w:val="0"/>
        <w:spacing w:after="120" w:line="276" w:lineRule="auto"/>
        <w:jc w:val="both"/>
        <w:rPr>
          <w:spacing w:val="-1"/>
        </w:rPr>
      </w:pPr>
    </w:p>
    <w:p w14:paraId="595C6BA6" w14:textId="77777777" w:rsidR="009153F5" w:rsidRDefault="00F25188" w:rsidP="0032019A">
      <w:pPr>
        <w:widowControl w:val="0"/>
        <w:autoSpaceDE w:val="0"/>
        <w:autoSpaceDN w:val="0"/>
        <w:adjustRightInd w:val="0"/>
        <w:spacing w:after="120" w:line="276" w:lineRule="auto"/>
        <w:jc w:val="both"/>
        <w:rPr>
          <w:spacing w:val="-1"/>
        </w:rPr>
      </w:pPr>
      <w:r>
        <w:rPr>
          <w:spacing w:val="-1"/>
        </w:rPr>
        <w:t xml:space="preserve">Then, </w:t>
      </w:r>
      <w:r w:rsidR="009153F5">
        <w:rPr>
          <w:spacing w:val="-1"/>
        </w:rPr>
        <w:t xml:space="preserve">Uruguay introduced a proposal, supported by Argentina and Brazil on an alternative measurement of the definition of </w:t>
      </w:r>
      <w:r w:rsidR="009153F5">
        <w:rPr>
          <w:i/>
          <w:spacing w:val="-1"/>
        </w:rPr>
        <w:t>Hydrographic Interests.</w:t>
      </w:r>
      <w:r w:rsidR="009153F5">
        <w:rPr>
          <w:spacing w:val="-1"/>
        </w:rPr>
        <w:t xml:space="preserve"> The alternative definition considered still national tonnage, but additionally national seaborne trade and other </w:t>
      </w:r>
      <w:r>
        <w:rPr>
          <w:spacing w:val="-1"/>
        </w:rPr>
        <w:t>“offer” and “demand” parameters</w:t>
      </w:r>
      <w:r w:rsidR="009153F5">
        <w:rPr>
          <w:spacing w:val="-1"/>
        </w:rPr>
        <w:t>. The proposal was accompanied by a simulation showing how the formula might work in practice</w:t>
      </w:r>
      <w:r>
        <w:rPr>
          <w:spacing w:val="-1"/>
        </w:rPr>
        <w:t xml:space="preserve"> and its effect with provisional figures</w:t>
      </w:r>
      <w:r w:rsidR="009153F5">
        <w:rPr>
          <w:spacing w:val="-1"/>
        </w:rPr>
        <w:t xml:space="preserve">. </w:t>
      </w:r>
    </w:p>
    <w:p w14:paraId="499AA5F5" w14:textId="77777777" w:rsidR="009153F5" w:rsidRDefault="009153F5" w:rsidP="0032019A">
      <w:pPr>
        <w:widowControl w:val="0"/>
        <w:autoSpaceDE w:val="0"/>
        <w:autoSpaceDN w:val="0"/>
        <w:adjustRightInd w:val="0"/>
        <w:spacing w:after="120" w:line="276" w:lineRule="auto"/>
        <w:jc w:val="both"/>
      </w:pPr>
      <w:r>
        <w:rPr>
          <w:spacing w:val="-1"/>
        </w:rPr>
        <w:t xml:space="preserve">A number of Member States commended the extensive work carried out by Uruguay in compiling the proposal while expressing reservations as to the complexity of the system proposed. </w:t>
      </w:r>
      <w:r>
        <w:t xml:space="preserve">It was also noted </w:t>
      </w:r>
      <w:r w:rsidRPr="00CF21FF">
        <w:t xml:space="preserve">that the Council has not been tasked by the Assembly to reconsider </w:t>
      </w:r>
      <w:r>
        <w:t xml:space="preserve">a redefinition of </w:t>
      </w:r>
      <w:r w:rsidRPr="00384FFE">
        <w:rPr>
          <w:i/>
        </w:rPr>
        <w:t>Hydrographic Interest.</w:t>
      </w:r>
      <w:r>
        <w:rPr>
          <w:i/>
        </w:rPr>
        <w:t xml:space="preserve"> </w:t>
      </w:r>
      <w:r>
        <w:t xml:space="preserve">Some Member States acknowledged that the formula proposed by Uruguay, if applied, would significantly </w:t>
      </w:r>
      <w:r w:rsidR="00F25188">
        <w:t>modify the</w:t>
      </w:r>
      <w:r>
        <w:t xml:space="preserve"> membership of the Council.</w:t>
      </w:r>
    </w:p>
    <w:p w14:paraId="4CDD7C00" w14:textId="09E6A28D" w:rsidR="009153F5" w:rsidRDefault="009153F5" w:rsidP="0032019A">
      <w:pPr>
        <w:widowControl w:val="0"/>
        <w:autoSpaceDE w:val="0"/>
        <w:autoSpaceDN w:val="0"/>
        <w:adjustRightInd w:val="0"/>
        <w:spacing w:after="120" w:line="276" w:lineRule="auto"/>
        <w:jc w:val="both"/>
      </w:pPr>
      <w:r>
        <w:t xml:space="preserve">Several Member States supported the view that </w:t>
      </w:r>
      <w:r w:rsidRPr="00966D2C">
        <w:rPr>
          <w:i/>
        </w:rPr>
        <w:t>hydrographic interests</w:t>
      </w:r>
      <w:r>
        <w:t xml:space="preserve"> was an important matter that merited further consideration by the Assembly and </w:t>
      </w:r>
      <w:r w:rsidR="00C046C4">
        <w:t xml:space="preserve">asked </w:t>
      </w:r>
      <w:r>
        <w:t>Uruguay and the supporting M</w:t>
      </w:r>
      <w:r w:rsidR="00F25188">
        <w:t>ember States</w:t>
      </w:r>
      <w:r>
        <w:t xml:space="preserve"> to </w:t>
      </w:r>
      <w:r w:rsidRPr="007B1D71">
        <w:t>submit a proposal to the Assembly</w:t>
      </w:r>
      <w:r>
        <w:t xml:space="preserve"> </w:t>
      </w:r>
      <w:r w:rsidR="00F25188">
        <w:t>at A-</w:t>
      </w:r>
      <w:r>
        <w:t>2</w:t>
      </w:r>
      <w:r w:rsidR="00F25188">
        <w:t xml:space="preserve"> so decisions could be made on the way forward and guidance provided to the Council</w:t>
      </w:r>
      <w:r>
        <w:t>.</w:t>
      </w:r>
    </w:p>
    <w:p w14:paraId="67EAD73A" w14:textId="77777777" w:rsidR="00FA541D" w:rsidRDefault="00FA541D" w:rsidP="00FA541D">
      <w:pPr>
        <w:shd w:val="clear" w:color="auto" w:fill="FFFFFF"/>
        <w:spacing w:before="100" w:beforeAutospacing="1" w:line="276" w:lineRule="auto"/>
        <w:jc w:val="both"/>
        <w:rPr>
          <w:rFonts w:eastAsia="Times New Roman"/>
          <w:color w:val="FF0000"/>
        </w:rPr>
      </w:pPr>
      <w:r w:rsidRPr="00B7721A">
        <w:rPr>
          <w:b/>
          <w:color w:val="FF0000"/>
        </w:rPr>
        <w:t>Decision C3/11:</w:t>
      </w:r>
      <w:r w:rsidRPr="00B7721A">
        <w:rPr>
          <w:color w:val="FF0000"/>
        </w:rPr>
        <w:t xml:space="preserve"> </w:t>
      </w:r>
      <w:r w:rsidRPr="00B7721A">
        <w:rPr>
          <w:rFonts w:eastAsia="Times New Roman"/>
          <w:color w:val="FF0000"/>
        </w:rPr>
        <w:t xml:space="preserve">As already addressed at C-1, </w:t>
      </w:r>
      <w:r w:rsidRPr="00B7721A">
        <w:rPr>
          <w:rFonts w:eastAsia="Times New Roman"/>
          <w:b/>
          <w:color w:val="FF0000"/>
        </w:rPr>
        <w:t>the Council</w:t>
      </w:r>
      <w:r w:rsidRPr="00B7721A">
        <w:rPr>
          <w:rFonts w:eastAsia="Times New Roman"/>
          <w:color w:val="FF0000"/>
        </w:rPr>
        <w:t xml:space="preserve"> noted the mixed opinions on the value of the reconsideration of the definition of “hydrographic interests” and confirmed, i</w:t>
      </w:r>
      <w:r w:rsidR="009F6348">
        <w:rPr>
          <w:rFonts w:eastAsia="Times New Roman"/>
          <w:color w:val="FF0000"/>
        </w:rPr>
        <w:t>n accordance with</w:t>
      </w:r>
      <w:r w:rsidRPr="00B7721A">
        <w:rPr>
          <w:rFonts w:eastAsia="Times New Roman"/>
          <w:color w:val="FF0000"/>
        </w:rPr>
        <w:t xml:space="preserve"> the IHO Convention, that there was no linkage between Council membership (defined in General Regulations) and Assembly voting and dues assessment</w:t>
      </w:r>
      <w:r w:rsidR="009F6348">
        <w:rPr>
          <w:rFonts w:eastAsia="Times New Roman"/>
          <w:color w:val="FF0000"/>
        </w:rPr>
        <w:t xml:space="preserve"> (Art IX (b) and XIV (a) of the IHO Convention refer)</w:t>
      </w:r>
      <w:r w:rsidRPr="00B7721A">
        <w:rPr>
          <w:rFonts w:eastAsia="Times New Roman"/>
          <w:color w:val="FF0000"/>
        </w:rPr>
        <w:t>.</w:t>
      </w:r>
    </w:p>
    <w:p w14:paraId="374FB3FF" w14:textId="77777777" w:rsidR="00FA541D" w:rsidRPr="00271A72" w:rsidRDefault="00FA541D" w:rsidP="0032019A">
      <w:pPr>
        <w:widowControl w:val="0"/>
        <w:autoSpaceDE w:val="0"/>
        <w:autoSpaceDN w:val="0"/>
        <w:adjustRightInd w:val="0"/>
        <w:spacing w:after="120" w:line="276" w:lineRule="auto"/>
        <w:jc w:val="both"/>
      </w:pPr>
    </w:p>
    <w:p w14:paraId="07B91502" w14:textId="05557293" w:rsidR="00B7721A" w:rsidRPr="00B7721A" w:rsidRDefault="00B7721A" w:rsidP="0032019A">
      <w:pPr>
        <w:spacing w:line="276" w:lineRule="auto"/>
        <w:jc w:val="both"/>
        <w:rPr>
          <w:rFonts w:eastAsia="Times New Roman"/>
          <w:color w:val="FF0000"/>
        </w:rPr>
      </w:pPr>
      <w:r>
        <w:rPr>
          <w:b/>
          <w:color w:val="FF0000"/>
        </w:rPr>
        <w:lastRenderedPageBreak/>
        <w:t xml:space="preserve">Decision </w:t>
      </w:r>
      <w:r w:rsidR="009F6348">
        <w:rPr>
          <w:b/>
          <w:color w:val="FF0000"/>
        </w:rPr>
        <w:t xml:space="preserve">and Action </w:t>
      </w:r>
      <w:r>
        <w:rPr>
          <w:b/>
          <w:color w:val="FF0000"/>
        </w:rPr>
        <w:t xml:space="preserve">C3/12: The Council </w:t>
      </w:r>
      <w:r w:rsidRPr="00B7721A">
        <w:rPr>
          <w:color w:val="FF0000"/>
        </w:rPr>
        <w:t xml:space="preserve">acknowledged </w:t>
      </w:r>
      <w:r w:rsidRPr="00B7721A">
        <w:rPr>
          <w:rFonts w:eastAsia="Times New Roman"/>
          <w:color w:val="FF0000"/>
        </w:rPr>
        <w:t xml:space="preserve">the thorough proposal by Uruguay and invited </w:t>
      </w:r>
      <w:r w:rsidRPr="00B7721A">
        <w:rPr>
          <w:rFonts w:eastAsia="Times New Roman"/>
          <w:b/>
          <w:color w:val="FF0000"/>
        </w:rPr>
        <w:t>Uruguay</w:t>
      </w:r>
      <w:r w:rsidRPr="00B7721A">
        <w:rPr>
          <w:rFonts w:eastAsia="Times New Roman"/>
          <w:color w:val="FF0000"/>
        </w:rPr>
        <w:t xml:space="preserve"> and other supporting countries to make a proposal to A-2 on this basis for further consideration by the Assembly.</w:t>
      </w:r>
      <w:r>
        <w:rPr>
          <w:rFonts w:eastAsia="Times New Roman"/>
          <w:color w:val="FF0000"/>
        </w:rPr>
        <w:t xml:space="preserve"> (deadline</w:t>
      </w:r>
      <w:r w:rsidR="00672394">
        <w:rPr>
          <w:rFonts w:eastAsia="Times New Roman"/>
          <w:color w:val="FF0000"/>
        </w:rPr>
        <w:t>:</w:t>
      </w:r>
      <w:r>
        <w:rPr>
          <w:rFonts w:eastAsia="Times New Roman"/>
          <w:color w:val="FF0000"/>
        </w:rPr>
        <w:t xml:space="preserve"> </w:t>
      </w:r>
      <w:r w:rsidR="00534EFA">
        <w:rPr>
          <w:rFonts w:eastAsia="Times New Roman"/>
          <w:color w:val="FF0000"/>
        </w:rPr>
        <w:t>15</w:t>
      </w:r>
      <w:r>
        <w:rPr>
          <w:rFonts w:eastAsia="Times New Roman"/>
          <w:color w:val="FF0000"/>
        </w:rPr>
        <w:t xml:space="preserve"> December 2019)</w:t>
      </w:r>
      <w:r w:rsidR="006A2C66">
        <w:rPr>
          <w:rFonts w:eastAsia="Times New Roman"/>
          <w:color w:val="FF0000"/>
        </w:rPr>
        <w:t>.</w:t>
      </w:r>
    </w:p>
    <w:p w14:paraId="62679942" w14:textId="77777777" w:rsidR="00B7721A" w:rsidRPr="00B7721A" w:rsidRDefault="00B7721A" w:rsidP="0032019A">
      <w:pPr>
        <w:shd w:val="clear" w:color="auto" w:fill="FFFFFF"/>
        <w:spacing w:before="100" w:beforeAutospacing="1" w:line="276" w:lineRule="auto"/>
        <w:jc w:val="both"/>
        <w:rPr>
          <w:color w:val="FF0000"/>
        </w:rPr>
      </w:pPr>
    </w:p>
    <w:p w14:paraId="3B6F6746" w14:textId="77777777" w:rsidR="005C4413" w:rsidRDefault="00643AF9" w:rsidP="0032019A">
      <w:pPr>
        <w:pStyle w:val="Body"/>
        <w:widowControl w:val="0"/>
        <w:spacing w:before="120" w:after="120" w:line="276" w:lineRule="auto"/>
        <w:jc w:val="both"/>
        <w:rPr>
          <w:i/>
          <w:iCs/>
        </w:rPr>
      </w:pPr>
      <w:r w:rsidRPr="006C7473">
        <w:rPr>
          <w:b/>
        </w:rPr>
        <w:t xml:space="preserve">3.5 </w:t>
      </w:r>
      <w:r w:rsidRPr="006C7473">
        <w:rPr>
          <w:b/>
          <w:bCs/>
        </w:rPr>
        <w:t>Showcase</w:t>
      </w:r>
      <w:r>
        <w:rPr>
          <w:b/>
          <w:bCs/>
        </w:rPr>
        <w:t xml:space="preserve"> of S-100 based products and test beds</w:t>
      </w:r>
      <w:r>
        <w:t xml:space="preserve"> </w:t>
      </w:r>
    </w:p>
    <w:p w14:paraId="3BD9AA4B" w14:textId="77777777" w:rsidR="00D3493A" w:rsidRPr="005D0742" w:rsidRDefault="00D3493A" w:rsidP="009A6F1D">
      <w:pPr>
        <w:pStyle w:val="Body"/>
        <w:tabs>
          <w:tab w:val="left" w:pos="1021"/>
        </w:tabs>
        <w:spacing w:after="120" w:line="276" w:lineRule="auto"/>
        <w:jc w:val="both"/>
        <w:rPr>
          <w:iCs/>
        </w:rPr>
      </w:pPr>
      <w:r w:rsidRPr="00D3493A">
        <w:rPr>
          <w:iCs/>
        </w:rPr>
        <w:t>This showcase was considered under Agenda Item 4.1, as part of the HSSC Report</w:t>
      </w:r>
      <w:r w:rsidR="009C1DC8">
        <w:rPr>
          <w:iCs/>
        </w:rPr>
        <w:t xml:space="preserve"> as well as under agenda 7.1 for the preparation of the 2</w:t>
      </w:r>
      <w:r w:rsidR="009C1DC8" w:rsidRPr="009C1DC8">
        <w:rPr>
          <w:iCs/>
          <w:vertAlign w:val="superscript"/>
        </w:rPr>
        <w:t>nd</w:t>
      </w:r>
      <w:r w:rsidR="009C1DC8">
        <w:rPr>
          <w:iCs/>
        </w:rPr>
        <w:t xml:space="preserve"> session of the Assembly</w:t>
      </w:r>
      <w:r w:rsidRPr="00D3493A">
        <w:rPr>
          <w:iCs/>
        </w:rPr>
        <w:t>.</w:t>
      </w:r>
    </w:p>
    <w:p w14:paraId="2866CC20" w14:textId="77777777" w:rsidR="009A6F1D" w:rsidRPr="005D0742" w:rsidRDefault="009A6F1D" w:rsidP="009A6F1D">
      <w:pPr>
        <w:pStyle w:val="Body"/>
        <w:tabs>
          <w:tab w:val="left" w:pos="1021"/>
        </w:tabs>
        <w:spacing w:after="120" w:line="276" w:lineRule="auto"/>
        <w:jc w:val="both"/>
        <w:rPr>
          <w:i/>
          <w:iCs/>
        </w:rPr>
      </w:pPr>
      <w:r w:rsidRPr="005D0742">
        <w:rPr>
          <w:i/>
          <w:iCs/>
        </w:rPr>
        <w:t>Doc: C3-04.1B</w:t>
      </w:r>
      <w:r w:rsidRPr="005D0742">
        <w:rPr>
          <w:i/>
          <w:iCs/>
        </w:rPr>
        <w:tab/>
      </w:r>
      <w:hyperlink r:id="rId28" w:history="1">
        <w:r w:rsidRPr="005D0742">
          <w:rPr>
            <w:rStyle w:val="Hyperlink"/>
            <w:i/>
            <w:iCs/>
          </w:rPr>
          <w:t>S-100 showcase</w:t>
        </w:r>
      </w:hyperlink>
      <w:r w:rsidRPr="005D0742">
        <w:rPr>
          <w:i/>
          <w:iCs/>
        </w:rPr>
        <w:t xml:space="preserve"> </w:t>
      </w:r>
    </w:p>
    <w:p w14:paraId="0AB1A90A" w14:textId="77777777" w:rsidR="005A1A9A" w:rsidRPr="005A1A9A" w:rsidRDefault="005A1A9A" w:rsidP="005A1A9A">
      <w:pPr>
        <w:pStyle w:val="Body"/>
        <w:spacing w:line="276" w:lineRule="auto"/>
        <w:jc w:val="both"/>
        <w:rPr>
          <w:iCs/>
          <w:color w:val="auto"/>
        </w:rPr>
      </w:pPr>
      <w:r w:rsidRPr="005A1A9A">
        <w:rPr>
          <w:iCs/>
          <w:color w:val="auto"/>
        </w:rPr>
        <w:t xml:space="preserve">The Chair of HSSC introduced five presentations by four Member States illustrating the potential of the new S-100-based products and services. He explained that the goal of the showcase </w:t>
      </w:r>
      <w:r w:rsidR="00EC5DC5">
        <w:rPr>
          <w:iCs/>
          <w:color w:val="auto"/>
        </w:rPr>
        <w:t>wa</w:t>
      </w:r>
      <w:r w:rsidRPr="005A1A9A">
        <w:rPr>
          <w:iCs/>
          <w:color w:val="auto"/>
        </w:rPr>
        <w:t>s to demonstrate the work that is being carried out towards the implementation of the S-100 framework.</w:t>
      </w:r>
    </w:p>
    <w:p w14:paraId="5CAEAE10" w14:textId="77777777" w:rsidR="005A1A9A" w:rsidRPr="005A1A9A" w:rsidRDefault="005A1A9A" w:rsidP="005A1A9A">
      <w:pPr>
        <w:pStyle w:val="Body"/>
        <w:spacing w:line="276" w:lineRule="auto"/>
        <w:jc w:val="both"/>
        <w:rPr>
          <w:iCs/>
          <w:color w:val="auto"/>
        </w:rPr>
      </w:pPr>
      <w:r w:rsidRPr="005A1A9A">
        <w:rPr>
          <w:iCs/>
          <w:color w:val="auto"/>
        </w:rPr>
        <w:t>Canada provided an overview of pilot projects that are underway for developing dynamic S-100 based products and services. Focus is now on S-102, S-104, and S-111 data. Test beds are being run in key maritime traffic areas such as the Port of Vancouver and the St Lawrence River. Projects include the provision of high-density S-102 data via a cloud-based service.  Portable pilot unit (PPU) manufacturers and pilots are also being included in the evaluation of the data and services. The services are tested by river pilots using portable pilot units. C</w:t>
      </w:r>
      <w:r w:rsidR="00EC5DC5">
        <w:rPr>
          <w:iCs/>
          <w:color w:val="auto"/>
        </w:rPr>
        <w:t>anada</w:t>
      </w:r>
      <w:r w:rsidRPr="005A1A9A">
        <w:rPr>
          <w:iCs/>
          <w:color w:val="auto"/>
        </w:rPr>
        <w:t xml:space="preserve"> is hoping to cooperate further with regional </w:t>
      </w:r>
      <w:r w:rsidRPr="00990757">
        <w:rPr>
          <w:iCs/>
          <w:color w:val="auto"/>
          <w:lang w:val="en-GB"/>
        </w:rPr>
        <w:t>neighbours</w:t>
      </w:r>
      <w:r w:rsidRPr="005A1A9A">
        <w:rPr>
          <w:iCs/>
          <w:color w:val="auto"/>
        </w:rPr>
        <w:t xml:space="preserve"> e.g. USA and the other members of ARHC to develop complementary, non-duplicating products and services.</w:t>
      </w:r>
    </w:p>
    <w:p w14:paraId="345875F4" w14:textId="77777777" w:rsidR="005A1A9A" w:rsidRPr="005A1A9A" w:rsidRDefault="005A1A9A" w:rsidP="005A1A9A">
      <w:pPr>
        <w:pStyle w:val="Body"/>
        <w:spacing w:line="276" w:lineRule="auto"/>
        <w:jc w:val="both"/>
        <w:rPr>
          <w:iCs/>
          <w:color w:val="auto"/>
        </w:rPr>
      </w:pPr>
      <w:r w:rsidRPr="005A1A9A">
        <w:rPr>
          <w:iCs/>
          <w:color w:val="auto"/>
        </w:rPr>
        <w:t xml:space="preserve">Norway has developed an S-102 demonstrator and distribution service, a cloud-based S-102 bathymetry data service and a “dual-fuel” service distributor covering both S-57 and S-101. Operational testing included a demonstration of the liner Queen Mary II entering Oslo harbour, which provided more accurate seabed mapping information than even experienced pilots can provide. </w:t>
      </w:r>
    </w:p>
    <w:p w14:paraId="40B1D8D3" w14:textId="77777777" w:rsidR="005A1A9A" w:rsidRPr="005A1A9A" w:rsidRDefault="005A1A9A" w:rsidP="005A1A9A">
      <w:pPr>
        <w:pStyle w:val="Body"/>
        <w:spacing w:line="276" w:lineRule="auto"/>
        <w:jc w:val="both"/>
        <w:rPr>
          <w:iCs/>
          <w:color w:val="auto"/>
        </w:rPr>
      </w:pPr>
      <w:r w:rsidRPr="005A1A9A">
        <w:rPr>
          <w:iCs/>
          <w:color w:val="auto"/>
        </w:rPr>
        <w:t xml:space="preserve">The Republic of Korea has developed an S-100 web testing procedure which is interoperable, viewable, user-friendly and open to all users. A sea trial was conducted in August 2019, involving mariners, pilots, data producers and systems developers, with two S-100 test systems installed on the bridge of the vessel and a third in the data analysis room. </w:t>
      </w:r>
    </w:p>
    <w:p w14:paraId="01D7DF90" w14:textId="77777777" w:rsidR="005A1A9A" w:rsidRPr="005A1A9A" w:rsidRDefault="005A1A9A" w:rsidP="005A1A9A">
      <w:pPr>
        <w:pStyle w:val="Body"/>
        <w:spacing w:line="276" w:lineRule="auto"/>
        <w:jc w:val="both"/>
        <w:rPr>
          <w:iCs/>
          <w:color w:val="auto"/>
        </w:rPr>
      </w:pPr>
      <w:r w:rsidRPr="005A1A9A">
        <w:rPr>
          <w:iCs/>
          <w:color w:val="auto"/>
        </w:rPr>
        <w:t>The National Oceanic and Atmospheric Administration (NOAA), United States, is developing an open-source process to convert native surface current data to the S-111 format. It provides surface current predictions in one-hour time-slots, 72 hours in advance, which can be used to predict voyage times more accurately, enabling captains to maintain more consistent speeds and thus save fuel. The methodology could potentially be expanded beyond coastal zones to the global ocean level.</w:t>
      </w:r>
    </w:p>
    <w:p w14:paraId="51A840AC" w14:textId="77777777" w:rsidR="005A1A9A" w:rsidRPr="005A1A9A" w:rsidRDefault="005A1A9A" w:rsidP="005A1A9A">
      <w:pPr>
        <w:pStyle w:val="Body"/>
        <w:spacing w:line="276" w:lineRule="auto"/>
        <w:jc w:val="both"/>
        <w:rPr>
          <w:iCs/>
          <w:color w:val="auto"/>
        </w:rPr>
      </w:pPr>
      <w:r w:rsidRPr="005A1A9A">
        <w:rPr>
          <w:iCs/>
          <w:color w:val="auto"/>
        </w:rPr>
        <w:t>The Naval Information Warfare Center</w:t>
      </w:r>
      <w:r w:rsidR="00EC5DC5">
        <w:rPr>
          <w:iCs/>
          <w:color w:val="auto"/>
        </w:rPr>
        <w:t xml:space="preserve"> (former SPAWAR)</w:t>
      </w:r>
      <w:r w:rsidRPr="005A1A9A">
        <w:rPr>
          <w:iCs/>
          <w:color w:val="auto"/>
        </w:rPr>
        <w:t xml:space="preserve">, United States, has worked on the S-100 Working Group Test Framework to improve the standardization of services. It has developed a viewer, using an open-standard scripting language (Lua) commonly used in videogaming, and an encoded dataset browser compatible with the ISO-8211 standard, which will ensure machine readability for OEMs. The viewer is capable of feature and portrayal catalogue validation. </w:t>
      </w:r>
    </w:p>
    <w:p w14:paraId="3EC5EA84" w14:textId="77777777" w:rsidR="005A1A9A" w:rsidRDefault="005A1A9A" w:rsidP="005A1A9A">
      <w:pPr>
        <w:pStyle w:val="Body"/>
        <w:spacing w:line="276" w:lineRule="auto"/>
        <w:jc w:val="both"/>
        <w:rPr>
          <w:iCs/>
          <w:color w:val="auto"/>
        </w:rPr>
      </w:pPr>
      <w:r w:rsidRPr="005A1A9A">
        <w:rPr>
          <w:iCs/>
          <w:color w:val="auto"/>
        </w:rPr>
        <w:t>Summing up, the Chair of HSSC said that future activities include further work on interoperability under S-98, new editions of S-101 (new versions of Ed. 1 in 2020–2021 and Ed. 2.0.0 in 2022) and further refinement of the product specification to enable the transition from S-57 to S-101.</w:t>
      </w:r>
    </w:p>
    <w:p w14:paraId="49C2A73D" w14:textId="77777777" w:rsidR="005A1A9A" w:rsidRDefault="005A1A9A" w:rsidP="005A1A9A">
      <w:pPr>
        <w:pStyle w:val="Body"/>
        <w:spacing w:line="276" w:lineRule="auto"/>
        <w:jc w:val="both"/>
        <w:rPr>
          <w:iCs/>
          <w:color w:val="auto"/>
        </w:rPr>
      </w:pPr>
    </w:p>
    <w:p w14:paraId="4B96AE78" w14:textId="77777777" w:rsidR="005A1A9A" w:rsidRPr="00D3493A" w:rsidRDefault="005A1A9A" w:rsidP="005A1A9A">
      <w:pPr>
        <w:pStyle w:val="Body"/>
        <w:spacing w:line="276" w:lineRule="auto"/>
        <w:rPr>
          <w:rFonts w:eastAsia="Times New Roman" w:cs="Times New Roman"/>
          <w:color w:val="FF0000"/>
        </w:rPr>
      </w:pPr>
      <w:r w:rsidRPr="00D3493A">
        <w:rPr>
          <w:b/>
          <w:iCs/>
          <w:color w:val="FF0000"/>
        </w:rPr>
        <w:t>Decision C3/22</w:t>
      </w:r>
      <w:r w:rsidR="00D3493A" w:rsidRPr="00D3493A">
        <w:rPr>
          <w:b/>
          <w:iCs/>
          <w:color w:val="FF0000"/>
        </w:rPr>
        <w:t>:</w:t>
      </w:r>
      <w:r w:rsidR="00D3493A" w:rsidRPr="00D3493A">
        <w:rPr>
          <w:rFonts w:eastAsia="Times New Roman" w:cs="Times New Roman"/>
          <w:b/>
          <w:color w:val="FF0000"/>
        </w:rPr>
        <w:t xml:space="preserve"> The Council </w:t>
      </w:r>
      <w:r w:rsidR="00D3493A" w:rsidRPr="00D3493A">
        <w:rPr>
          <w:rFonts w:eastAsia="Times New Roman" w:cs="Times New Roman"/>
          <w:color w:val="FF0000"/>
        </w:rPr>
        <w:t>commended the HSSC Chair, the S-100WG Chair, Canada, Norway, ROK and USA for their contribution in the S-100 showcase.</w:t>
      </w:r>
    </w:p>
    <w:p w14:paraId="6EB00D3B" w14:textId="77777777" w:rsidR="005A1A9A" w:rsidRDefault="005A1A9A" w:rsidP="0032019A">
      <w:pPr>
        <w:pStyle w:val="Body"/>
        <w:spacing w:line="276" w:lineRule="auto"/>
        <w:rPr>
          <w:iCs/>
          <w:color w:val="auto"/>
        </w:rPr>
      </w:pPr>
    </w:p>
    <w:p w14:paraId="72F86FE4" w14:textId="77777777" w:rsidR="009C1DC8" w:rsidRPr="00C950CF" w:rsidRDefault="009C1DC8" w:rsidP="009C1DC8">
      <w:pPr>
        <w:pStyle w:val="Body"/>
        <w:widowControl w:val="0"/>
        <w:spacing w:after="120"/>
        <w:jc w:val="both"/>
        <w:rPr>
          <w:rFonts w:eastAsia="Times New Roman" w:cs="Times New Roman"/>
          <w:color w:val="FF0000"/>
        </w:rPr>
      </w:pPr>
      <w:r>
        <w:rPr>
          <w:b/>
          <w:bCs/>
          <w:color w:val="E22400"/>
          <w:u w:color="FF0000"/>
        </w:rPr>
        <w:t>Decision C3/51:</w:t>
      </w:r>
      <w:r>
        <w:rPr>
          <w:color w:val="E22400"/>
          <w:u w:color="FF0000"/>
        </w:rPr>
        <w:t xml:space="preserve"> </w:t>
      </w:r>
      <w:r>
        <w:rPr>
          <w:b/>
          <w:bCs/>
          <w:color w:val="E22400"/>
          <w:u w:color="FF0000"/>
        </w:rPr>
        <w:t>The Council</w:t>
      </w:r>
      <w:r>
        <w:rPr>
          <w:color w:val="E22400"/>
          <w:u w:color="FF0000"/>
        </w:rPr>
        <w:t xml:space="preserve"> </w:t>
      </w:r>
      <w:r w:rsidRPr="00C950CF">
        <w:rPr>
          <w:rFonts w:eastAsia="Times New Roman" w:cs="Times New Roman"/>
          <w:color w:val="FF0000"/>
        </w:rPr>
        <w:t>endorsed the concept of having an S-100 showcase and Seabed 2030 Project presentation to be included in the programme of A-2.</w:t>
      </w:r>
    </w:p>
    <w:p w14:paraId="3FE9678D" w14:textId="77777777" w:rsidR="009C1DC8" w:rsidRPr="005A1A9A" w:rsidRDefault="009C1DC8" w:rsidP="0032019A">
      <w:pPr>
        <w:pStyle w:val="Body"/>
        <w:spacing w:line="276" w:lineRule="auto"/>
        <w:rPr>
          <w:iCs/>
          <w:color w:val="auto"/>
        </w:rPr>
      </w:pPr>
    </w:p>
    <w:p w14:paraId="78367173" w14:textId="77777777" w:rsidR="005C4413" w:rsidRPr="00FF666B" w:rsidRDefault="00643AF9" w:rsidP="0032019A">
      <w:pPr>
        <w:pStyle w:val="Body"/>
        <w:tabs>
          <w:tab w:val="left" w:pos="1021"/>
        </w:tabs>
        <w:spacing w:after="120" w:line="276" w:lineRule="auto"/>
        <w:jc w:val="both"/>
        <w:rPr>
          <w:b/>
        </w:rPr>
      </w:pPr>
      <w:r w:rsidRPr="00FF666B">
        <w:rPr>
          <w:b/>
        </w:rPr>
        <w:t xml:space="preserve">3.6. </w:t>
      </w:r>
      <w:r w:rsidRPr="00FF666B">
        <w:rPr>
          <w:b/>
          <w:bCs/>
        </w:rPr>
        <w:t>S-100 Implementation Strategy</w:t>
      </w:r>
    </w:p>
    <w:p w14:paraId="5BAB31D3" w14:textId="77777777" w:rsidR="00FD48D6" w:rsidRDefault="00643AF9" w:rsidP="0032019A">
      <w:pPr>
        <w:pStyle w:val="Body"/>
        <w:tabs>
          <w:tab w:val="left" w:pos="1021"/>
        </w:tabs>
        <w:spacing w:after="120" w:line="276" w:lineRule="auto"/>
        <w:jc w:val="both"/>
        <w:rPr>
          <w:i/>
          <w:iCs/>
        </w:rPr>
      </w:pPr>
      <w:r w:rsidRPr="005D0742">
        <w:rPr>
          <w:i/>
          <w:iCs/>
        </w:rPr>
        <w:t>Doc: C3-03.6ARev1</w:t>
      </w:r>
      <w:r w:rsidR="00FD48D6" w:rsidRPr="005D0742">
        <w:rPr>
          <w:i/>
          <w:iCs/>
        </w:rPr>
        <w:tab/>
      </w:r>
      <w:hyperlink r:id="rId29" w:history="1">
        <w:r w:rsidR="00FD48D6" w:rsidRPr="005D0742">
          <w:rPr>
            <w:rStyle w:val="Hyperlink"/>
            <w:i/>
            <w:iCs/>
          </w:rPr>
          <w:t>Roadmap for the S100 Implementation Decade</w:t>
        </w:r>
      </w:hyperlink>
      <w:r w:rsidR="00C950CF" w:rsidRPr="00C950CF">
        <w:t xml:space="preserve"> - </w:t>
      </w:r>
      <w:hyperlink r:id="rId30" w:history="1">
        <w:r w:rsidR="00105856" w:rsidRPr="005D0742">
          <w:rPr>
            <w:rStyle w:val="Hyperlink"/>
            <w:i/>
            <w:iCs/>
          </w:rPr>
          <w:t>Presentation</w:t>
        </w:r>
      </w:hyperlink>
      <w:r w:rsidR="00105856" w:rsidRPr="005D0742">
        <w:rPr>
          <w:rStyle w:val="Hyperlink"/>
          <w:i/>
          <w:iCs/>
        </w:rPr>
        <w:t xml:space="preserve"> </w:t>
      </w:r>
    </w:p>
    <w:p w14:paraId="51A35EF7" w14:textId="6331B660" w:rsidR="00DB2F53" w:rsidRDefault="00DB2F53" w:rsidP="0032019A">
      <w:pPr>
        <w:pStyle w:val="BodyA"/>
        <w:widowControl w:val="0"/>
        <w:spacing w:after="120" w:line="276" w:lineRule="auto"/>
        <w:jc w:val="both"/>
      </w:pPr>
      <w:r>
        <w:t xml:space="preserve">The Secretary-General introduced </w:t>
      </w:r>
      <w:r w:rsidR="00BC1372">
        <w:t xml:space="preserve">the </w:t>
      </w:r>
      <w:r>
        <w:t xml:space="preserve">discussion of the S-100 Implementation Strategy, indicating the topic was among the most important to be discussed by the Council and carried a mix of emotions by Member States due to the goodness of technology versus the anxiety of implementation timelines. Document C3-03.6ARev1 set out the strategic fields of engagement to develop an accepted roadmap for the </w:t>
      </w:r>
      <w:r>
        <w:rPr>
          <w:i/>
          <w:iCs/>
        </w:rPr>
        <w:t>S-100 Implementation Decade.</w:t>
      </w:r>
      <w:r>
        <w:t xml:space="preserve"> The main drivers to develop S-100 are further digitization in the shipping industry - for classic and autonomous navigation – and the benefits of “smart hydrography”. The new S-100 will not only improve safety of navigation and shipping in ports, but provide a cyber-secure, easily maintained software foundation that will support creative industry policy. S-10</w:t>
      </w:r>
      <w:r w:rsidR="00C046C4">
        <w:t>1</w:t>
      </w:r>
      <w:r>
        <w:t xml:space="preserve"> </w:t>
      </w:r>
      <w:r w:rsidR="00C046C4">
        <w:t xml:space="preserve">ENC </w:t>
      </w:r>
      <w:r>
        <w:t xml:space="preserve">will become the premium product of hydrographic offices. </w:t>
      </w:r>
      <w:r w:rsidR="00C046C4">
        <w:t xml:space="preserve">To start with reasonable coverage, </w:t>
      </w:r>
      <w:r>
        <w:t>S-101 ENC could be produced by converting S-57 datasets</w:t>
      </w:r>
      <w:r w:rsidR="00C046C4">
        <w:t xml:space="preserve"> before native production of ENCs in the cartographically enriched S-101 format</w:t>
      </w:r>
      <w:r>
        <w:t xml:space="preserve">. The IHO will coordinate with IMO and industry stakeholders concerning the transition to the S-101 ENC </w:t>
      </w:r>
      <w:r w:rsidR="00C046C4">
        <w:t xml:space="preserve">production, </w:t>
      </w:r>
      <w:r>
        <w:t>coverage</w:t>
      </w:r>
      <w:r w:rsidR="00C046C4">
        <w:t xml:space="preserve"> and use in end user applications</w:t>
      </w:r>
      <w:r>
        <w:t xml:space="preserve">. </w:t>
      </w:r>
      <w:r w:rsidR="00C046C4">
        <w:t>Since the so called “</w:t>
      </w:r>
      <w:r>
        <w:t>S-mode</w:t>
      </w:r>
      <w:r w:rsidR="00C046C4">
        <w:t>” for ECDIS</w:t>
      </w:r>
      <w:r>
        <w:t xml:space="preserve"> is scheduled to be implemented by IMO on </w:t>
      </w:r>
      <w:r w:rsidR="00C046C4">
        <w:t xml:space="preserve">new </w:t>
      </w:r>
      <w:r>
        <w:t xml:space="preserve">ECDIS </w:t>
      </w:r>
      <w:r w:rsidR="00C046C4">
        <w:t xml:space="preserve">from </w:t>
      </w:r>
      <w:r>
        <w:t>January 2024</w:t>
      </w:r>
      <w:r w:rsidR="00C046C4">
        <w:t xml:space="preserve"> onwards this would create a window of opportunity for the S-101 ENC processing capability</w:t>
      </w:r>
      <w:r>
        <w:t>. The “</w:t>
      </w:r>
      <w:r>
        <w:rPr>
          <w:lang w:val="pt-PT"/>
        </w:rPr>
        <w:t xml:space="preserve">dual </w:t>
      </w:r>
      <w:r>
        <w:t xml:space="preserve">fuel” model </w:t>
      </w:r>
      <w:r w:rsidR="00C046C4">
        <w:t xml:space="preserve">of parallel provision of S-57 ENCs and S-101 ENCs after this date for a significant duration </w:t>
      </w:r>
      <w:r>
        <w:t xml:space="preserve">would be instrumental for the transition period. </w:t>
      </w:r>
    </w:p>
    <w:p w14:paraId="037F187A" w14:textId="77777777" w:rsidR="00DB2F53" w:rsidRDefault="00C11BF4" w:rsidP="0032019A">
      <w:pPr>
        <w:pStyle w:val="BodyA"/>
        <w:widowControl w:val="0"/>
        <w:spacing w:after="120" w:line="276" w:lineRule="auto"/>
        <w:jc w:val="both"/>
      </w:pPr>
      <w:r>
        <w:t xml:space="preserve">Some key </w:t>
      </w:r>
      <w:r w:rsidR="00DC58F5">
        <w:t>statements</w:t>
      </w:r>
      <w:r>
        <w:t xml:space="preserve"> were made by the Secretary-General and Member States </w:t>
      </w:r>
      <w:r w:rsidR="00DC58F5">
        <w:t xml:space="preserve">in support of the roadmap, </w:t>
      </w:r>
      <w:r>
        <w:t>such as:</w:t>
      </w:r>
    </w:p>
    <w:p w14:paraId="3DDAC5A1" w14:textId="77777777" w:rsidR="00DB2F53" w:rsidRDefault="00C11BF4" w:rsidP="005A3E22">
      <w:pPr>
        <w:pStyle w:val="BodyA"/>
        <w:widowControl w:val="0"/>
        <w:numPr>
          <w:ilvl w:val="0"/>
          <w:numId w:val="17"/>
        </w:numPr>
        <w:spacing w:after="120" w:line="276" w:lineRule="auto"/>
        <w:jc w:val="both"/>
      </w:pPr>
      <w:r w:rsidRPr="006A2C66">
        <w:rPr>
          <w:lang w:val="en-GB"/>
        </w:rPr>
        <w:t>s</w:t>
      </w:r>
      <w:r w:rsidR="00DB2F53" w:rsidRPr="006A2C66">
        <w:rPr>
          <w:lang w:val="en-GB"/>
        </w:rPr>
        <w:t>uccessful</w:t>
      </w:r>
      <w:r w:rsidR="00DB2F53">
        <w:t xml:space="preserve"> S-100 implementation is vital to future success of IHO.</w:t>
      </w:r>
    </w:p>
    <w:p w14:paraId="0CDC8C01" w14:textId="77777777" w:rsidR="00DB2F53" w:rsidRDefault="00DB2F53" w:rsidP="005A3E22">
      <w:pPr>
        <w:pStyle w:val="BodyA"/>
        <w:widowControl w:val="0"/>
        <w:numPr>
          <w:ilvl w:val="0"/>
          <w:numId w:val="17"/>
        </w:numPr>
        <w:spacing w:after="120" w:line="276" w:lineRule="auto"/>
        <w:jc w:val="both"/>
      </w:pPr>
      <w:r>
        <w:t xml:space="preserve">S-101 </w:t>
      </w:r>
      <w:r w:rsidR="00C046C4">
        <w:t xml:space="preserve">ENC provision </w:t>
      </w:r>
      <w:r>
        <w:t xml:space="preserve">and other S-100 </w:t>
      </w:r>
      <w:r w:rsidR="00C046C4">
        <w:t xml:space="preserve">based data </w:t>
      </w:r>
      <w:r>
        <w:t>services require production and dissemination harmonization over time.</w:t>
      </w:r>
    </w:p>
    <w:p w14:paraId="03F3C607" w14:textId="052E59D2" w:rsidR="00DB2F53" w:rsidRDefault="00DB2F53" w:rsidP="005A3E22">
      <w:pPr>
        <w:pStyle w:val="BodyA"/>
        <w:widowControl w:val="0"/>
        <w:numPr>
          <w:ilvl w:val="0"/>
          <w:numId w:val="17"/>
        </w:numPr>
        <w:spacing w:after="120" w:line="276" w:lineRule="auto"/>
        <w:jc w:val="both"/>
      </w:pPr>
      <w:r>
        <w:t>S-10</w:t>
      </w:r>
      <w:r w:rsidR="00C046C4">
        <w:t>1 and S-10x</w:t>
      </w:r>
      <w:r>
        <w:t xml:space="preserve"> capacity building, fostered through RHCs, is critical to implementation success.</w:t>
      </w:r>
    </w:p>
    <w:p w14:paraId="3A00AED8" w14:textId="77777777" w:rsidR="00DB2F53" w:rsidRDefault="00DB2F53" w:rsidP="005A3E22">
      <w:pPr>
        <w:pStyle w:val="BodyA"/>
        <w:widowControl w:val="0"/>
        <w:numPr>
          <w:ilvl w:val="0"/>
          <w:numId w:val="17"/>
        </w:numPr>
        <w:spacing w:after="120" w:line="276" w:lineRule="auto"/>
        <w:jc w:val="both"/>
      </w:pPr>
      <w:r>
        <w:t xml:space="preserve">S-100 </w:t>
      </w:r>
      <w:r w:rsidR="00C046C4">
        <w:t xml:space="preserve">based services </w:t>
      </w:r>
      <w:r>
        <w:t>should be considered an important driver for autonomous shipping capability.</w:t>
      </w:r>
    </w:p>
    <w:p w14:paraId="47406611" w14:textId="3A7FFC6A" w:rsidR="00DB2F53" w:rsidRDefault="00C11BF4" w:rsidP="0032019A">
      <w:pPr>
        <w:pStyle w:val="BodyA"/>
        <w:widowControl w:val="0"/>
        <w:spacing w:after="120" w:line="276" w:lineRule="auto"/>
        <w:jc w:val="both"/>
      </w:pPr>
      <w:r>
        <w:t>The Council agreed that s</w:t>
      </w:r>
      <w:r w:rsidR="00DB2F53">
        <w:t>ubstantial data coverage is necessary for successful adaptation among customers, especially within the shipping industry.</w:t>
      </w:r>
      <w:r>
        <w:t xml:space="preserve"> It was also noted that </w:t>
      </w:r>
      <w:r w:rsidR="00DB2F53">
        <w:t xml:space="preserve">there should be a technical </w:t>
      </w:r>
      <w:r w:rsidR="00DC58F5">
        <w:t xml:space="preserve">and standardized </w:t>
      </w:r>
      <w:r w:rsidR="00C046C4">
        <w:t>compatibility</w:t>
      </w:r>
      <w:r w:rsidR="00DB2F53">
        <w:t xml:space="preserve"> </w:t>
      </w:r>
      <w:r w:rsidR="00C046C4">
        <w:t xml:space="preserve">between </w:t>
      </w:r>
      <w:r>
        <w:t>S-101</w:t>
      </w:r>
      <w:r w:rsidR="00DB2F53">
        <w:t xml:space="preserve"> </w:t>
      </w:r>
      <w:r w:rsidR="00C046C4">
        <w:t>and</w:t>
      </w:r>
      <w:r w:rsidR="00DB2F53">
        <w:t xml:space="preserve"> S-57 during the </w:t>
      </w:r>
      <w:r w:rsidR="00DC58F5">
        <w:t xml:space="preserve">transition phase for the </w:t>
      </w:r>
      <w:r w:rsidR="00DB2F53">
        <w:t>implementation period</w:t>
      </w:r>
      <w:r>
        <w:t xml:space="preserve"> to </w:t>
      </w:r>
      <w:r w:rsidR="00E060A3">
        <w:t>allow for</w:t>
      </w:r>
      <w:r w:rsidR="00DC58F5">
        <w:t xml:space="preserve"> S-57-only ECDIS </w:t>
      </w:r>
      <w:r w:rsidR="00E060A3">
        <w:t xml:space="preserve">to </w:t>
      </w:r>
      <w:r w:rsidR="00DC58F5">
        <w:t>meet carriage requirements and remain operational</w:t>
      </w:r>
      <w:r>
        <w:t>. T</w:t>
      </w:r>
      <w:r w:rsidR="00DB2F53">
        <w:t>here should also be a defined sunset for S-57</w:t>
      </w:r>
      <w:r w:rsidR="00C046C4">
        <w:t xml:space="preserve"> ENC complaint production</w:t>
      </w:r>
      <w:r w:rsidR="00DB2F53">
        <w:t>.</w:t>
      </w:r>
    </w:p>
    <w:p w14:paraId="0C986C9A" w14:textId="77777777" w:rsidR="00DB2F53" w:rsidRDefault="00DB2F53" w:rsidP="0032019A">
      <w:pPr>
        <w:pStyle w:val="BodyA"/>
        <w:widowControl w:val="0"/>
        <w:spacing w:after="120" w:line="276" w:lineRule="auto"/>
        <w:jc w:val="both"/>
      </w:pPr>
      <w:r>
        <w:t xml:space="preserve">Inclusion of a detailed plan of action and milestones, along with a strategic narrative, would help </w:t>
      </w:r>
      <w:r w:rsidR="00C046C4">
        <w:t xml:space="preserve">for </w:t>
      </w:r>
      <w:r>
        <w:t>Road Map communication.</w:t>
      </w:r>
      <w:r w:rsidR="00B7721A">
        <w:t xml:space="preserve"> </w:t>
      </w:r>
      <w:r>
        <w:t>With emphasis on HOs planning and the importance of an assessment of Capacity Building requirements, it was suggested to include these assessment activities in the IHO W</w:t>
      </w:r>
      <w:r w:rsidR="00DC58F5">
        <w:t xml:space="preserve">ork </w:t>
      </w:r>
      <w:r w:rsidR="00DC58F5" w:rsidRPr="006A2C66">
        <w:rPr>
          <w:lang w:val="en-GB"/>
        </w:rPr>
        <w:t>Programme</w:t>
      </w:r>
      <w:r>
        <w:t xml:space="preserve"> (under CBSC) for 2020. </w:t>
      </w:r>
      <w:r w:rsidR="00DC58F5">
        <w:t xml:space="preserve">The meeting </w:t>
      </w:r>
      <w:r w:rsidR="00DC58F5" w:rsidRPr="00DC58F5">
        <w:t>underlined the importance of effective implementation since the safety of the mariner was at stake as well as the reputation of the IHO.</w:t>
      </w:r>
      <w:r w:rsidR="00AE2A52">
        <w:t xml:space="preserve"> The Council confirmed the importance of starting engagement with stakeholders and industry in this </w:t>
      </w:r>
      <w:r w:rsidR="00AE2A52">
        <w:lastRenderedPageBreak/>
        <w:t>implementation phase</w:t>
      </w:r>
      <w:r w:rsidR="0081156C">
        <w:t xml:space="preserve"> as its success relies on good </w:t>
      </w:r>
      <w:r w:rsidR="0081156C">
        <w:rPr>
          <w:lang w:val="en-GB"/>
        </w:rPr>
        <w:t>coordination, cooperation and synchronization established and maintained among different parties</w:t>
      </w:r>
      <w:r w:rsidR="00AE2A52">
        <w:t>.</w:t>
      </w:r>
    </w:p>
    <w:p w14:paraId="4E8AFBED" w14:textId="77777777" w:rsidR="00AE2A52" w:rsidRDefault="00DB2F53" w:rsidP="0032019A">
      <w:pPr>
        <w:pStyle w:val="Body"/>
        <w:spacing w:before="100" w:line="276" w:lineRule="auto"/>
        <w:jc w:val="both"/>
        <w:rPr>
          <w:b/>
          <w:color w:val="FF0000"/>
          <w:u w:color="FF0000"/>
        </w:rPr>
      </w:pPr>
      <w:r>
        <w:rPr>
          <w:b/>
          <w:bCs/>
          <w:color w:val="FF0000"/>
          <w:u w:color="FF0000"/>
        </w:rPr>
        <w:t xml:space="preserve">Decision </w:t>
      </w:r>
      <w:r w:rsidR="00633915">
        <w:rPr>
          <w:b/>
          <w:bCs/>
          <w:color w:val="FF0000"/>
          <w:u w:color="FF0000"/>
        </w:rPr>
        <w:t xml:space="preserve">and Action </w:t>
      </w:r>
      <w:r>
        <w:rPr>
          <w:b/>
          <w:bCs/>
          <w:color w:val="FF0000"/>
          <w:u w:color="FF0000"/>
        </w:rPr>
        <w:t>C3/</w:t>
      </w:r>
      <w:r w:rsidR="00B7721A">
        <w:rPr>
          <w:b/>
          <w:bCs/>
          <w:color w:val="FF0000"/>
          <w:u w:color="FF0000"/>
        </w:rPr>
        <w:t>13</w:t>
      </w:r>
      <w:r>
        <w:rPr>
          <w:b/>
          <w:bCs/>
          <w:color w:val="FF0000"/>
          <w:u w:color="FF0000"/>
        </w:rPr>
        <w:t xml:space="preserve">: The Council </w:t>
      </w:r>
      <w:r>
        <w:rPr>
          <w:color w:val="FF0000"/>
          <w:u w:color="FF0000"/>
        </w:rPr>
        <w:t xml:space="preserve">endorsed the draft roadmap for the provision of S-100 based services presented at C-3, as a first step, noted the important IMO target of January 2024 for the implementation of the S-mode so tasked the </w:t>
      </w:r>
      <w:r>
        <w:rPr>
          <w:b/>
          <w:bCs/>
          <w:color w:val="FF0000"/>
          <w:u w:color="FF0000"/>
        </w:rPr>
        <w:t>Sec</w:t>
      </w:r>
      <w:r w:rsidR="00B7721A">
        <w:rPr>
          <w:b/>
          <w:bCs/>
          <w:color w:val="FF0000"/>
          <w:u w:color="FF0000"/>
        </w:rPr>
        <w:t>retary-</w:t>
      </w:r>
      <w:r>
        <w:rPr>
          <w:b/>
          <w:bCs/>
          <w:color w:val="FF0000"/>
          <w:u w:color="FF0000"/>
        </w:rPr>
        <w:t>Gen</w:t>
      </w:r>
      <w:r w:rsidR="00B7721A">
        <w:rPr>
          <w:b/>
          <w:bCs/>
          <w:color w:val="FF0000"/>
          <w:u w:color="FF0000"/>
        </w:rPr>
        <w:t>eral</w:t>
      </w:r>
      <w:r>
        <w:rPr>
          <w:color w:val="FF0000"/>
          <w:u w:color="FF0000"/>
        </w:rPr>
        <w:t xml:space="preserve"> to start engaging with IMO. </w:t>
      </w:r>
      <w:r w:rsidR="00B7721A">
        <w:rPr>
          <w:color w:val="FF0000"/>
          <w:u w:color="FF0000"/>
        </w:rPr>
        <w:t>(Deadline: January 2024). (See Action C3/05 above).</w:t>
      </w:r>
      <w:r w:rsidR="003D6EAA">
        <w:rPr>
          <w:color w:val="FF0000"/>
          <w:u w:color="FF0000"/>
        </w:rPr>
        <w:t xml:space="preserve"> (deadline</w:t>
      </w:r>
      <w:r w:rsidR="00672394">
        <w:rPr>
          <w:color w:val="FF0000"/>
          <w:u w:color="FF0000"/>
        </w:rPr>
        <w:t>:</w:t>
      </w:r>
      <w:r w:rsidR="003D6EAA">
        <w:rPr>
          <w:color w:val="FF0000"/>
          <w:u w:color="FF0000"/>
        </w:rPr>
        <w:t xml:space="preserve"> C-4)</w:t>
      </w:r>
      <w:r w:rsidR="00C32DF1">
        <w:rPr>
          <w:color w:val="FF0000"/>
          <w:u w:color="FF0000"/>
        </w:rPr>
        <w:t>.</w:t>
      </w:r>
      <w:r w:rsidR="00C32DF1" w:rsidRPr="00C32DF1">
        <w:rPr>
          <w:b/>
          <w:color w:val="FF0000"/>
          <w:u w:color="FF0000"/>
        </w:rPr>
        <w:t xml:space="preserve"> </w:t>
      </w:r>
    </w:p>
    <w:p w14:paraId="44EFA4D7" w14:textId="77777777" w:rsidR="00DB2F53" w:rsidRDefault="00C32DF1" w:rsidP="0032019A">
      <w:pPr>
        <w:pStyle w:val="Body"/>
        <w:spacing w:before="100" w:line="276" w:lineRule="auto"/>
        <w:jc w:val="both"/>
        <w:rPr>
          <w:color w:val="FF0000"/>
          <w:u w:color="FF0000"/>
        </w:rPr>
      </w:pPr>
      <w:r w:rsidRPr="00C32DF1">
        <w:rPr>
          <w:b/>
          <w:color w:val="FF0000"/>
          <w:u w:color="FF0000"/>
        </w:rPr>
        <w:t xml:space="preserve">The </w:t>
      </w:r>
      <w:r w:rsidR="00633915">
        <w:rPr>
          <w:b/>
          <w:bCs/>
          <w:color w:val="FF0000"/>
          <w:u w:color="FF0000"/>
        </w:rPr>
        <w:t xml:space="preserve">Council / HSSC / IRCC </w:t>
      </w:r>
      <w:r w:rsidR="00DB2F53">
        <w:rPr>
          <w:b/>
          <w:bCs/>
          <w:color w:val="FF0000"/>
          <w:u w:color="FF0000"/>
        </w:rPr>
        <w:t>Chairs</w:t>
      </w:r>
      <w:r w:rsidR="00633915">
        <w:rPr>
          <w:b/>
          <w:bCs/>
          <w:color w:val="FF0000"/>
          <w:u w:color="FF0000"/>
        </w:rPr>
        <w:t xml:space="preserve"> </w:t>
      </w:r>
      <w:r w:rsidR="00DB2F53">
        <w:rPr>
          <w:b/>
          <w:bCs/>
          <w:color w:val="FF0000"/>
          <w:u w:color="FF0000"/>
        </w:rPr>
        <w:t>/</w:t>
      </w:r>
      <w:r w:rsidR="00633915">
        <w:rPr>
          <w:b/>
          <w:bCs/>
          <w:color w:val="FF0000"/>
          <w:u w:color="FF0000"/>
        </w:rPr>
        <w:t xml:space="preserve"> </w:t>
      </w:r>
      <w:r w:rsidR="00DB2F53">
        <w:rPr>
          <w:b/>
          <w:bCs/>
          <w:color w:val="FF0000"/>
          <w:u w:color="FF0000"/>
        </w:rPr>
        <w:t>Sec</w:t>
      </w:r>
      <w:r w:rsidR="003D6EAA">
        <w:rPr>
          <w:b/>
          <w:bCs/>
          <w:color w:val="FF0000"/>
          <w:u w:color="FF0000"/>
        </w:rPr>
        <w:t>retary-</w:t>
      </w:r>
      <w:r w:rsidR="00DB2F53">
        <w:rPr>
          <w:b/>
          <w:bCs/>
          <w:color w:val="FF0000"/>
          <w:u w:color="FF0000"/>
        </w:rPr>
        <w:t>Gen</w:t>
      </w:r>
      <w:r w:rsidR="003D6EAA">
        <w:rPr>
          <w:b/>
          <w:bCs/>
          <w:color w:val="FF0000"/>
          <w:u w:color="FF0000"/>
        </w:rPr>
        <w:t>eral</w:t>
      </w:r>
      <w:r w:rsidR="00DB2F53">
        <w:rPr>
          <w:color w:val="FF0000"/>
          <w:u w:color="FF0000"/>
        </w:rPr>
        <w:t xml:space="preserve"> supported by subject matter experts as appropriate to maintain this roadmap as an incremental document (including narrative and timelines) on an annual basis taking into account comments made at C-3 (engagement plan, production plan, capacity building) and A-2. (Permanent)</w:t>
      </w:r>
      <w:r w:rsidR="006A2C66">
        <w:rPr>
          <w:color w:val="FF0000"/>
          <w:u w:color="FF0000"/>
        </w:rPr>
        <w:t>.</w:t>
      </w:r>
    </w:p>
    <w:p w14:paraId="38939B9B" w14:textId="77777777" w:rsidR="00BD0C6B" w:rsidRPr="00F65D77" w:rsidRDefault="00BD0C6B" w:rsidP="0032019A">
      <w:pPr>
        <w:pStyle w:val="Body"/>
        <w:spacing w:before="100" w:line="276" w:lineRule="auto"/>
        <w:jc w:val="both"/>
        <w:rPr>
          <w:lang w:val="en-GB"/>
        </w:rPr>
      </w:pPr>
      <w:r>
        <w:rPr>
          <w:b/>
          <w:color w:val="FF0000"/>
          <w:u w:color="FF0000"/>
        </w:rPr>
        <w:t xml:space="preserve">Action C3/14: </w:t>
      </w:r>
      <w:r w:rsidRPr="00BD0C6B">
        <w:rPr>
          <w:b/>
          <w:color w:val="FF0000"/>
          <w:u w:color="FF0000"/>
        </w:rPr>
        <w:t>The Council</w:t>
      </w:r>
      <w:r>
        <w:rPr>
          <w:color w:val="FF0000"/>
          <w:u w:color="FF0000"/>
        </w:rPr>
        <w:t xml:space="preserve"> tasked the </w:t>
      </w:r>
      <w:r w:rsidRPr="00BD0C6B">
        <w:rPr>
          <w:b/>
          <w:color w:val="FF0000"/>
          <w:u w:color="FF0000"/>
        </w:rPr>
        <w:t>HSSC/IRCC/Secretary-General</w:t>
      </w:r>
      <w:r>
        <w:rPr>
          <w:color w:val="FF0000"/>
          <w:u w:color="FF0000"/>
        </w:rPr>
        <w:t xml:space="preserve"> to align the IHO Work Programmes 1, 2 and 3 for 2021 with this Roadmap. (deadline</w:t>
      </w:r>
      <w:r w:rsidR="00672394">
        <w:rPr>
          <w:color w:val="FF0000"/>
          <w:u w:color="FF0000"/>
        </w:rPr>
        <w:t>:</w:t>
      </w:r>
      <w:r>
        <w:rPr>
          <w:color w:val="FF0000"/>
          <w:u w:color="FF0000"/>
        </w:rPr>
        <w:t xml:space="preserve"> HSSC12</w:t>
      </w:r>
      <w:r w:rsidR="00672394">
        <w:rPr>
          <w:color w:val="FF0000"/>
          <w:u w:color="FF0000"/>
        </w:rPr>
        <w:t>/</w:t>
      </w:r>
      <w:r>
        <w:rPr>
          <w:color w:val="FF0000"/>
          <w:u w:color="FF0000"/>
        </w:rPr>
        <w:t>IRCC 12 – C-4 (-3 months</w:t>
      </w:r>
      <w:r w:rsidR="00672394">
        <w:rPr>
          <w:color w:val="FF0000"/>
          <w:u w:color="FF0000"/>
        </w:rPr>
        <w:t>)</w:t>
      </w:r>
      <w:r>
        <w:rPr>
          <w:color w:val="FF0000"/>
          <w:u w:color="FF0000"/>
        </w:rPr>
        <w:t>)</w:t>
      </w:r>
      <w:r w:rsidR="006A2C66">
        <w:rPr>
          <w:color w:val="FF0000"/>
          <w:u w:color="FF0000"/>
        </w:rPr>
        <w:t>.</w:t>
      </w:r>
    </w:p>
    <w:p w14:paraId="11C55870" w14:textId="77777777" w:rsidR="00BD0C6B" w:rsidRPr="00BD0C6B" w:rsidRDefault="000076E9" w:rsidP="0032019A">
      <w:pPr>
        <w:spacing w:line="276" w:lineRule="auto"/>
        <w:jc w:val="both"/>
        <w:rPr>
          <w:rFonts w:eastAsia="Times New Roman"/>
          <w:color w:val="FF0000"/>
        </w:rPr>
      </w:pPr>
      <w:r>
        <w:rPr>
          <w:b/>
          <w:color w:val="FF0000"/>
          <w:u w:color="FF0000"/>
        </w:rPr>
        <w:br/>
      </w:r>
      <w:r w:rsidR="00BD0C6B">
        <w:rPr>
          <w:b/>
          <w:color w:val="FF0000"/>
          <w:u w:color="FF0000"/>
        </w:rPr>
        <w:t xml:space="preserve">Action C3/15: </w:t>
      </w:r>
      <w:r w:rsidR="00BD0C6B" w:rsidRPr="00BD0C6B">
        <w:rPr>
          <w:rFonts w:eastAsia="Times New Roman"/>
          <w:b/>
          <w:color w:val="FF0000"/>
        </w:rPr>
        <w:t xml:space="preserve">The Council </w:t>
      </w:r>
      <w:r w:rsidR="00BD0C6B" w:rsidRPr="00BD0C6B">
        <w:rPr>
          <w:rFonts w:eastAsia="Times New Roman"/>
          <w:color w:val="FF0000"/>
        </w:rPr>
        <w:t xml:space="preserve">tasked </w:t>
      </w:r>
      <w:r w:rsidR="00BD0C6B" w:rsidRPr="00BD0C6B">
        <w:rPr>
          <w:rFonts w:eastAsia="Times New Roman"/>
          <w:b/>
          <w:color w:val="FF0000"/>
        </w:rPr>
        <w:t>HSSC</w:t>
      </w:r>
      <w:r w:rsidR="00BD0C6B" w:rsidRPr="00BD0C6B">
        <w:rPr>
          <w:rFonts w:eastAsia="Times New Roman"/>
          <w:color w:val="FF0000"/>
        </w:rPr>
        <w:t xml:space="preserve"> to examine the consequences of the existence of this version-controlled roadmap, maintained by the Council, and the S-100 Master Plan currently maintained under the leadership of the S-100WG.</w:t>
      </w:r>
      <w:r w:rsidR="00BD0C6B">
        <w:rPr>
          <w:rFonts w:eastAsia="Times New Roman"/>
          <w:color w:val="FF0000"/>
        </w:rPr>
        <w:t xml:space="preserve"> (deadline</w:t>
      </w:r>
      <w:r w:rsidR="00672394">
        <w:rPr>
          <w:rFonts w:eastAsia="Times New Roman"/>
          <w:color w:val="FF0000"/>
        </w:rPr>
        <w:t>:</w:t>
      </w:r>
      <w:r w:rsidR="00BD0C6B">
        <w:rPr>
          <w:rFonts w:eastAsia="Times New Roman"/>
          <w:color w:val="FF0000"/>
        </w:rPr>
        <w:t xml:space="preserve"> HSSC12 / C-4)</w:t>
      </w:r>
      <w:r w:rsidR="006A2C66">
        <w:rPr>
          <w:rFonts w:eastAsia="Times New Roman"/>
          <w:color w:val="FF0000"/>
        </w:rPr>
        <w:t>.</w:t>
      </w:r>
    </w:p>
    <w:p w14:paraId="5ADE6CF8" w14:textId="77777777" w:rsidR="00BD0C6B" w:rsidRPr="00BD0C6B" w:rsidRDefault="000076E9" w:rsidP="0032019A">
      <w:pPr>
        <w:spacing w:line="276" w:lineRule="auto"/>
        <w:jc w:val="both"/>
        <w:rPr>
          <w:rFonts w:eastAsia="Times New Roman"/>
          <w:color w:val="FF0000"/>
        </w:rPr>
      </w:pPr>
      <w:r>
        <w:rPr>
          <w:b/>
          <w:color w:val="FF0000"/>
          <w:u w:color="FF0000"/>
        </w:rPr>
        <w:br/>
      </w:r>
      <w:r w:rsidR="00BD0C6B">
        <w:rPr>
          <w:b/>
          <w:color w:val="FF0000"/>
          <w:u w:color="FF0000"/>
        </w:rPr>
        <w:t xml:space="preserve">Action C3/16: </w:t>
      </w:r>
      <w:r w:rsidR="00BD0C6B" w:rsidRPr="00BD0C6B">
        <w:rPr>
          <w:rFonts w:eastAsia="Times New Roman"/>
          <w:b/>
          <w:color w:val="FF0000"/>
        </w:rPr>
        <w:t xml:space="preserve">Council Chair </w:t>
      </w:r>
      <w:r w:rsidR="00BD0C6B" w:rsidRPr="00BD0C6B">
        <w:rPr>
          <w:rFonts w:eastAsia="Times New Roman"/>
          <w:color w:val="FF0000"/>
        </w:rPr>
        <w:t xml:space="preserve">to report at A-2 on the IHO progress towards the provision of S-100 based services…and to propose the </w:t>
      </w:r>
      <w:r w:rsidR="00BD0C6B" w:rsidRPr="00BD0C6B">
        <w:rPr>
          <w:rFonts w:eastAsia="Times New Roman"/>
          <w:b/>
          <w:color w:val="FF0000"/>
        </w:rPr>
        <w:t>Assembly</w:t>
      </w:r>
      <w:r w:rsidR="00BD0C6B" w:rsidRPr="00BD0C6B">
        <w:rPr>
          <w:rFonts w:eastAsia="Times New Roman"/>
          <w:color w:val="FF0000"/>
        </w:rPr>
        <w:t xml:space="preserve"> to task the </w:t>
      </w:r>
      <w:r w:rsidR="00BD0C6B" w:rsidRPr="00BD0C6B">
        <w:rPr>
          <w:rFonts w:eastAsia="Times New Roman"/>
          <w:b/>
          <w:color w:val="FF0000"/>
        </w:rPr>
        <w:t>Council</w:t>
      </w:r>
      <w:r w:rsidR="00BD0C6B" w:rsidRPr="00BD0C6B">
        <w:rPr>
          <w:rFonts w:eastAsia="Times New Roman"/>
          <w:color w:val="FF0000"/>
        </w:rPr>
        <w:t xml:space="preserve"> to maintain the S-100 roadmap on an annual basis as a key priority of the Council activities. </w:t>
      </w:r>
      <w:r w:rsidR="00BD0C6B">
        <w:rPr>
          <w:rFonts w:eastAsia="Times New Roman"/>
          <w:color w:val="FF0000"/>
        </w:rPr>
        <w:t>(deadline</w:t>
      </w:r>
      <w:r w:rsidR="00672394">
        <w:rPr>
          <w:rFonts w:eastAsia="Times New Roman"/>
          <w:color w:val="FF0000"/>
        </w:rPr>
        <w:t>:</w:t>
      </w:r>
      <w:r w:rsidR="00BD0C6B">
        <w:rPr>
          <w:rFonts w:eastAsia="Times New Roman"/>
          <w:color w:val="FF0000"/>
        </w:rPr>
        <w:t xml:space="preserve"> 6 December 2019 - / C-4)</w:t>
      </w:r>
      <w:r w:rsidR="006A2C66">
        <w:rPr>
          <w:rFonts w:eastAsia="Times New Roman"/>
          <w:color w:val="FF0000"/>
        </w:rPr>
        <w:t>.</w:t>
      </w:r>
    </w:p>
    <w:p w14:paraId="22074D59" w14:textId="77777777" w:rsidR="00BD0C6B" w:rsidRPr="00BD0C6B" w:rsidRDefault="00BD0C6B" w:rsidP="0032019A">
      <w:pPr>
        <w:pStyle w:val="Body"/>
        <w:widowControl w:val="0"/>
        <w:spacing w:after="120" w:line="276" w:lineRule="auto"/>
        <w:jc w:val="both"/>
        <w:rPr>
          <w:color w:val="FF0000"/>
        </w:rPr>
      </w:pPr>
    </w:p>
    <w:p w14:paraId="0D2F0E5A" w14:textId="77777777" w:rsidR="005C4413" w:rsidRPr="00FF666B" w:rsidRDefault="00643AF9" w:rsidP="0032019A">
      <w:pPr>
        <w:pStyle w:val="Body"/>
        <w:tabs>
          <w:tab w:val="left" w:pos="1021"/>
        </w:tabs>
        <w:spacing w:after="120" w:line="276" w:lineRule="auto"/>
        <w:jc w:val="both"/>
        <w:rPr>
          <w:b/>
          <w:bCs/>
        </w:rPr>
      </w:pPr>
      <w:r w:rsidRPr="00FF666B">
        <w:rPr>
          <w:b/>
        </w:rPr>
        <w:t>3.7</w:t>
      </w:r>
      <w:r w:rsidRPr="00FF666B">
        <w:rPr>
          <w:b/>
          <w:bCs/>
        </w:rPr>
        <w:t>. Interpretation of the ROP 8(i) of the Council and Art. VI(g)(vii) of the IHO Convention</w:t>
      </w:r>
    </w:p>
    <w:p w14:paraId="61463CF4" w14:textId="77777777" w:rsidR="005C4413" w:rsidRDefault="00643AF9" w:rsidP="006A2C66">
      <w:pPr>
        <w:pStyle w:val="Body"/>
        <w:tabs>
          <w:tab w:val="left" w:pos="1021"/>
        </w:tabs>
        <w:spacing w:after="120" w:line="276" w:lineRule="auto"/>
        <w:ind w:left="2040" w:hanging="2040"/>
        <w:jc w:val="both"/>
        <w:rPr>
          <w:i/>
          <w:iCs/>
        </w:rPr>
      </w:pPr>
      <w:r w:rsidRPr="005D0742">
        <w:rPr>
          <w:i/>
          <w:iCs/>
        </w:rPr>
        <w:t>Doc: C3-03.7A</w:t>
      </w:r>
      <w:r w:rsidR="006A2C66" w:rsidRPr="005D0742">
        <w:rPr>
          <w:i/>
          <w:iCs/>
        </w:rPr>
        <w:tab/>
      </w:r>
      <w:hyperlink r:id="rId31" w:history="1">
        <w:r w:rsidR="006A2C66" w:rsidRPr="005D0742">
          <w:rPr>
            <w:rStyle w:val="Hyperlink"/>
            <w:i/>
            <w:iCs/>
          </w:rPr>
          <w:t>Confirmation of the interpretation by the Council that there are no discrepancies between the Convention and the Rules of Procedure of the Council, relating to Member States’ proposals to the Council</w:t>
        </w:r>
      </w:hyperlink>
    </w:p>
    <w:p w14:paraId="5E9D4790" w14:textId="77777777" w:rsidR="00BD0C6B" w:rsidRDefault="00BD0C6B" w:rsidP="0032019A">
      <w:pPr>
        <w:tabs>
          <w:tab w:val="left" w:pos="1021"/>
        </w:tabs>
        <w:spacing w:after="120" w:line="276" w:lineRule="auto"/>
        <w:jc w:val="both"/>
        <w:rPr>
          <w:iCs/>
        </w:rPr>
      </w:pPr>
      <w:r>
        <w:rPr>
          <w:iCs/>
        </w:rPr>
        <w:t>The Secretary-General recalled that, at C-1, the United Kingdom had raised the possibility that the Council might not be authorized to take action on proposals from Member States or the Secretary-General, but would have to refer any proposed action to the Assembly. Following a thorough legal analysis of the arguments, presented by the United States at C-2, the Council had agreed that there was no conflict between Article VI of the IHO Convention and Rule 8 (i) of its own Rules of Procedure and that, consequently, it had the authority to consider items proposed by Member States or the Secretary-General. A draft proposal to that effect would be submitted to A-2.</w:t>
      </w:r>
    </w:p>
    <w:p w14:paraId="52CF40DE" w14:textId="77777777" w:rsidR="00BD0C6B" w:rsidRDefault="00BD0C6B" w:rsidP="0032019A">
      <w:pPr>
        <w:tabs>
          <w:tab w:val="left" w:pos="1021"/>
        </w:tabs>
        <w:spacing w:after="120" w:line="276" w:lineRule="auto"/>
        <w:jc w:val="both"/>
        <w:rPr>
          <w:iCs/>
        </w:rPr>
      </w:pPr>
      <w:r>
        <w:rPr>
          <w:iCs/>
        </w:rPr>
        <w:t>The Chair drew attention to further comments on the issue in the Red Book document (C3-1.4A).</w:t>
      </w:r>
    </w:p>
    <w:p w14:paraId="73F87184" w14:textId="77777777" w:rsidR="00BD0C6B" w:rsidRDefault="00BD0C6B" w:rsidP="0032019A">
      <w:pPr>
        <w:tabs>
          <w:tab w:val="left" w:pos="1021"/>
        </w:tabs>
        <w:spacing w:after="120" w:line="276" w:lineRule="auto"/>
        <w:jc w:val="both"/>
        <w:rPr>
          <w:iCs/>
        </w:rPr>
      </w:pPr>
      <w:r>
        <w:rPr>
          <w:iCs/>
        </w:rPr>
        <w:t>Following the suggestion by one participant that the amendment should also include items proposed by the Council itself, other participants said that items were generally proposed by one or more Member States rather t</w:t>
      </w:r>
      <w:r w:rsidR="006A2C66">
        <w:rPr>
          <w:iCs/>
        </w:rPr>
        <w:t xml:space="preserve">han the Council as a whole. It was </w:t>
      </w:r>
      <w:r>
        <w:rPr>
          <w:iCs/>
        </w:rPr>
        <w:t>pointed out that, under Rule 10 (c) of the Rules of Procedure of the Assembly, the latter’s agenda included “</w:t>
      </w:r>
      <w:r w:rsidRPr="006A2C66">
        <w:rPr>
          <w:i/>
          <w:iCs/>
        </w:rPr>
        <w:t>all items the inclusion of which has been requested by the Council</w:t>
      </w:r>
      <w:r>
        <w:rPr>
          <w:iCs/>
        </w:rPr>
        <w:t xml:space="preserve">”, which appeared to cover the case in point. </w:t>
      </w:r>
    </w:p>
    <w:p w14:paraId="1D27D23C" w14:textId="77777777" w:rsidR="00BD0C6B" w:rsidRPr="0032019A" w:rsidRDefault="00BD0C6B" w:rsidP="0032019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021"/>
        </w:tabs>
        <w:spacing w:after="120" w:line="276" w:lineRule="auto"/>
        <w:ind w:left="0"/>
        <w:rPr>
          <w:rFonts w:ascii="Times New Roman" w:hAnsi="Times New Roman"/>
          <w:color w:val="FF0000"/>
          <w:sz w:val="24"/>
          <w:szCs w:val="24"/>
        </w:rPr>
      </w:pPr>
      <w:r w:rsidRPr="0032019A">
        <w:rPr>
          <w:rFonts w:ascii="Times New Roman" w:hAnsi="Times New Roman"/>
          <w:b/>
          <w:bCs/>
          <w:color w:val="FF0000"/>
          <w:sz w:val="24"/>
          <w:szCs w:val="24"/>
        </w:rPr>
        <w:t>Decision and Action C3/17</w:t>
      </w:r>
      <w:r w:rsidR="0032019A">
        <w:rPr>
          <w:rFonts w:ascii="Times New Roman" w:hAnsi="Times New Roman"/>
          <w:b/>
          <w:bCs/>
          <w:color w:val="FF0000"/>
          <w:sz w:val="24"/>
          <w:szCs w:val="24"/>
        </w:rPr>
        <w:t>:</w:t>
      </w:r>
      <w:r w:rsidRPr="0032019A">
        <w:rPr>
          <w:b/>
          <w:bCs/>
          <w:sz w:val="24"/>
          <w:szCs w:val="24"/>
        </w:rPr>
        <w:t xml:space="preserve"> </w:t>
      </w:r>
      <w:r w:rsidRPr="0032019A">
        <w:rPr>
          <w:rFonts w:ascii="Times New Roman" w:hAnsi="Times New Roman"/>
          <w:b/>
          <w:bCs/>
          <w:color w:val="FF0000"/>
          <w:sz w:val="24"/>
          <w:szCs w:val="24"/>
        </w:rPr>
        <w:t>The Council</w:t>
      </w:r>
      <w:r w:rsidRPr="0032019A">
        <w:rPr>
          <w:rFonts w:ascii="Times New Roman" w:hAnsi="Times New Roman"/>
          <w:color w:val="FF0000"/>
          <w:sz w:val="24"/>
          <w:szCs w:val="24"/>
        </w:rPr>
        <w:t xml:space="preserve"> endorsed the draft Decision proposed in Doc. C3-03.7A to be submitted to the Assembly for the approval of MS. </w:t>
      </w:r>
      <w:r w:rsidR="006A2C66" w:rsidRPr="00FF666B">
        <w:rPr>
          <w:rFonts w:ascii="Times New Roman" w:hAnsi="Times New Roman"/>
          <w:b/>
          <w:color w:val="FF0000"/>
          <w:sz w:val="24"/>
          <w:szCs w:val="24"/>
        </w:rPr>
        <w:t>I</w:t>
      </w:r>
      <w:r w:rsidRPr="0032019A">
        <w:rPr>
          <w:rFonts w:ascii="Times New Roman" w:hAnsi="Times New Roman"/>
          <w:b/>
          <w:color w:val="FF0000"/>
          <w:sz w:val="24"/>
          <w:szCs w:val="24"/>
        </w:rPr>
        <w:t>HO Secretariat</w:t>
      </w:r>
      <w:r w:rsidRPr="0032019A">
        <w:rPr>
          <w:rFonts w:ascii="Times New Roman" w:hAnsi="Times New Roman"/>
          <w:color w:val="FF0000"/>
          <w:sz w:val="24"/>
          <w:szCs w:val="24"/>
        </w:rPr>
        <w:t xml:space="preserve"> to include this revised Resolutio</w:t>
      </w:r>
      <w:r w:rsidR="006A2C66">
        <w:rPr>
          <w:rFonts w:ascii="Times New Roman" w:hAnsi="Times New Roman"/>
          <w:color w:val="FF0000"/>
          <w:sz w:val="24"/>
          <w:szCs w:val="24"/>
        </w:rPr>
        <w:t>n in the updated version of M-3</w:t>
      </w:r>
      <w:r w:rsidR="0032019A">
        <w:rPr>
          <w:rFonts w:ascii="Times New Roman" w:hAnsi="Times New Roman"/>
          <w:color w:val="FF0000"/>
          <w:sz w:val="24"/>
          <w:szCs w:val="24"/>
        </w:rPr>
        <w:t>. (deadline</w:t>
      </w:r>
      <w:r w:rsidR="00672394">
        <w:rPr>
          <w:rFonts w:ascii="Times New Roman" w:hAnsi="Times New Roman"/>
          <w:color w:val="FF0000"/>
          <w:sz w:val="24"/>
          <w:szCs w:val="24"/>
        </w:rPr>
        <w:t>:</w:t>
      </w:r>
      <w:r w:rsidR="0032019A">
        <w:rPr>
          <w:rFonts w:ascii="Times New Roman" w:hAnsi="Times New Roman"/>
          <w:color w:val="FF0000"/>
          <w:sz w:val="24"/>
          <w:szCs w:val="24"/>
        </w:rPr>
        <w:t xml:space="preserve"> 6 December 2019)</w:t>
      </w:r>
      <w:r w:rsidR="005B27B6">
        <w:rPr>
          <w:rFonts w:ascii="Times New Roman" w:hAnsi="Times New Roman"/>
          <w:color w:val="FF0000"/>
          <w:sz w:val="24"/>
          <w:szCs w:val="24"/>
        </w:rPr>
        <w:t>.</w:t>
      </w:r>
    </w:p>
    <w:p w14:paraId="1BB91640" w14:textId="77777777" w:rsidR="001E2BC2" w:rsidRDefault="001E2BC2" w:rsidP="0032019A">
      <w:pPr>
        <w:pStyle w:val="Body"/>
        <w:tabs>
          <w:tab w:val="left" w:pos="1021"/>
        </w:tabs>
        <w:spacing w:after="120" w:line="276" w:lineRule="auto"/>
        <w:ind w:left="426" w:hanging="426"/>
        <w:jc w:val="both"/>
        <w:rPr>
          <w:b/>
          <w:bCs/>
          <w:spacing w:val="-1"/>
        </w:rPr>
      </w:pPr>
    </w:p>
    <w:p w14:paraId="26974F8C" w14:textId="77777777" w:rsidR="005C4413" w:rsidRDefault="00643AF9" w:rsidP="0032019A">
      <w:pPr>
        <w:pStyle w:val="Body"/>
        <w:tabs>
          <w:tab w:val="left" w:pos="1021"/>
        </w:tabs>
        <w:spacing w:after="120" w:line="276" w:lineRule="auto"/>
        <w:ind w:left="426" w:hanging="426"/>
        <w:jc w:val="both"/>
        <w:rPr>
          <w:b/>
          <w:bCs/>
          <w:spacing w:val="-1"/>
        </w:rPr>
      </w:pPr>
      <w:r>
        <w:rPr>
          <w:b/>
          <w:bCs/>
          <w:spacing w:val="-1"/>
        </w:rPr>
        <w:lastRenderedPageBreak/>
        <w:t>4.</w:t>
      </w:r>
      <w:r>
        <w:rPr>
          <w:b/>
          <w:bCs/>
          <w:spacing w:val="-1"/>
        </w:rPr>
        <w:tab/>
        <w:t>ITEMS REQUESTED BY SUBSIDIARY ORGANS</w:t>
      </w:r>
    </w:p>
    <w:p w14:paraId="15D36D7A" w14:textId="77777777" w:rsidR="005C4413" w:rsidRPr="00FF666B" w:rsidRDefault="00643AF9" w:rsidP="0032019A">
      <w:pPr>
        <w:pStyle w:val="Body"/>
        <w:tabs>
          <w:tab w:val="left" w:pos="680"/>
        </w:tabs>
        <w:spacing w:before="240" w:after="120" w:line="276" w:lineRule="auto"/>
        <w:rPr>
          <w:b/>
          <w:bCs/>
          <w:spacing w:val="-1"/>
        </w:rPr>
      </w:pPr>
      <w:r w:rsidRPr="00FF666B">
        <w:rPr>
          <w:b/>
          <w:spacing w:val="-1"/>
        </w:rPr>
        <w:t>4.1</w:t>
      </w:r>
      <w:r w:rsidRPr="00FF666B">
        <w:rPr>
          <w:b/>
          <w:bCs/>
          <w:spacing w:val="-1"/>
        </w:rPr>
        <w:tab/>
        <w:t>Report and proposals from HSSC</w:t>
      </w:r>
    </w:p>
    <w:p w14:paraId="6B1B9CF6" w14:textId="77777777" w:rsidR="005C4413" w:rsidRDefault="00643AF9" w:rsidP="0032019A">
      <w:pPr>
        <w:pStyle w:val="Body"/>
        <w:tabs>
          <w:tab w:val="left" w:pos="680"/>
        </w:tabs>
        <w:spacing w:line="276" w:lineRule="auto"/>
        <w:rPr>
          <w:i/>
          <w:iCs/>
        </w:rPr>
      </w:pPr>
      <w:r w:rsidRPr="005D0742">
        <w:rPr>
          <w:i/>
          <w:iCs/>
        </w:rPr>
        <w:t>Doc:</w:t>
      </w:r>
      <w:r w:rsidRPr="005D0742">
        <w:rPr>
          <w:i/>
          <w:iCs/>
        </w:rPr>
        <w:tab/>
        <w:t>C3-04.1A</w:t>
      </w:r>
      <w:r w:rsidRPr="005D0742">
        <w:rPr>
          <w:i/>
          <w:iCs/>
        </w:rPr>
        <w:tab/>
      </w:r>
      <w:hyperlink r:id="rId32" w:history="1">
        <w:r w:rsidR="00863257" w:rsidRPr="005D0742">
          <w:rPr>
            <w:rStyle w:val="Hyperlink"/>
            <w:i/>
            <w:iCs/>
          </w:rPr>
          <w:t>Report and Proposals from HSSC</w:t>
        </w:r>
      </w:hyperlink>
    </w:p>
    <w:p w14:paraId="1D6179B0" w14:textId="77777777" w:rsidR="005C4413" w:rsidRDefault="00643AF9" w:rsidP="0032019A">
      <w:pPr>
        <w:pStyle w:val="Body"/>
        <w:tabs>
          <w:tab w:val="left" w:pos="680"/>
        </w:tabs>
        <w:spacing w:line="276" w:lineRule="auto"/>
        <w:rPr>
          <w:i/>
          <w:iCs/>
        </w:rPr>
      </w:pPr>
      <w:r w:rsidRPr="005D0742">
        <w:rPr>
          <w:i/>
          <w:iCs/>
        </w:rPr>
        <w:t>Doc:</w:t>
      </w:r>
      <w:r w:rsidRPr="005D0742">
        <w:rPr>
          <w:i/>
          <w:iCs/>
        </w:rPr>
        <w:tab/>
        <w:t>C3-04.1B</w:t>
      </w:r>
      <w:r w:rsidR="00863257" w:rsidRPr="005D0742">
        <w:rPr>
          <w:i/>
          <w:iCs/>
        </w:rPr>
        <w:tab/>
      </w:r>
      <w:hyperlink r:id="rId33" w:history="1">
        <w:r w:rsidR="00863257" w:rsidRPr="005D0742">
          <w:rPr>
            <w:rStyle w:val="Hyperlink"/>
            <w:i/>
            <w:iCs/>
          </w:rPr>
          <w:t>S-100 based products showcase</w:t>
        </w:r>
      </w:hyperlink>
      <w:r w:rsidR="00FF666B" w:rsidRPr="005D0742">
        <w:rPr>
          <w:i/>
          <w:iCs/>
        </w:rPr>
        <w:t xml:space="preserve"> </w:t>
      </w:r>
    </w:p>
    <w:p w14:paraId="3F861334" w14:textId="77777777" w:rsidR="009C1DC8" w:rsidRPr="009C1DC8" w:rsidRDefault="009C1DC8" w:rsidP="00FA6C95">
      <w:pPr>
        <w:tabs>
          <w:tab w:val="left" w:pos="680"/>
        </w:tabs>
        <w:autoSpaceDE w:val="0"/>
        <w:autoSpaceDN w:val="0"/>
        <w:adjustRightInd w:val="0"/>
        <w:spacing w:before="240" w:after="120" w:line="276" w:lineRule="auto"/>
        <w:jc w:val="both"/>
        <w:rPr>
          <w:rFonts w:eastAsia="Times New Roman"/>
          <w:i/>
        </w:rPr>
      </w:pPr>
      <w:r w:rsidRPr="009C1DC8">
        <w:rPr>
          <w:rFonts w:eastAsia="Times New Roman"/>
          <w:i/>
        </w:rPr>
        <w:t>General</w:t>
      </w:r>
    </w:p>
    <w:p w14:paraId="159B898F" w14:textId="77777777" w:rsidR="00FA6C95" w:rsidRPr="00F7776D" w:rsidRDefault="0032019A" w:rsidP="00FA6C95">
      <w:pPr>
        <w:tabs>
          <w:tab w:val="left" w:pos="680"/>
        </w:tabs>
        <w:autoSpaceDE w:val="0"/>
        <w:autoSpaceDN w:val="0"/>
        <w:adjustRightInd w:val="0"/>
        <w:spacing w:before="240" w:after="120" w:line="276" w:lineRule="auto"/>
        <w:jc w:val="both"/>
        <w:rPr>
          <w:rFonts w:eastAsia="Times New Roman"/>
        </w:rPr>
      </w:pPr>
      <w:r w:rsidRPr="2E4C7385">
        <w:rPr>
          <w:rFonts w:eastAsia="Times New Roman"/>
        </w:rPr>
        <w:t>The Chair of HSSC reported on the work of the Committee for the current cycle of the Council</w:t>
      </w:r>
      <w:r w:rsidR="009274F1">
        <w:rPr>
          <w:rFonts w:eastAsia="Times New Roman"/>
        </w:rPr>
        <w:t xml:space="preserve"> and</w:t>
      </w:r>
      <w:r w:rsidRPr="2E4C7385">
        <w:rPr>
          <w:rFonts w:eastAsia="Times New Roman"/>
        </w:rPr>
        <w:t xml:space="preserve"> highlighted the</w:t>
      </w:r>
      <w:r>
        <w:rPr>
          <w:rFonts w:eastAsia="Times New Roman"/>
        </w:rPr>
        <w:t xml:space="preserve"> prioritized activities both</w:t>
      </w:r>
      <w:r w:rsidRPr="2E4C7385">
        <w:rPr>
          <w:rFonts w:eastAsia="Times New Roman"/>
        </w:rPr>
        <w:t xml:space="preserve"> at the strategic and technical level.</w:t>
      </w:r>
      <w:r w:rsidR="00676D31">
        <w:rPr>
          <w:rFonts w:eastAsia="Times New Roman"/>
        </w:rPr>
        <w:t xml:space="preserve"> </w:t>
      </w:r>
      <w:r w:rsidR="00676D31" w:rsidRPr="52BAA14D">
        <w:rPr>
          <w:rFonts w:eastAsia="Times New Roman"/>
        </w:rPr>
        <w:t>These included: the development of S-98 (the S-100 interoperability specification); completion of the S-121 product specification; continued S-101 development; consolidated efforts to improve data quality and d</w:t>
      </w:r>
      <w:r w:rsidR="00676D31">
        <w:rPr>
          <w:rFonts w:eastAsia="Times New Roman"/>
        </w:rPr>
        <w:t xml:space="preserve">ata quality visualization; and </w:t>
      </w:r>
      <w:r w:rsidR="00676D31" w:rsidRPr="52BAA14D">
        <w:rPr>
          <w:rFonts w:eastAsia="Times New Roman"/>
        </w:rPr>
        <w:t>further work on the future of the paper chart.</w:t>
      </w:r>
      <w:r w:rsidR="00FA6C95">
        <w:rPr>
          <w:rFonts w:eastAsia="Times New Roman"/>
        </w:rPr>
        <w:t xml:space="preserve"> </w:t>
      </w:r>
      <w:r w:rsidR="00FA6C95" w:rsidRPr="52BAA14D">
        <w:rPr>
          <w:rFonts w:eastAsia="Times New Roman"/>
        </w:rPr>
        <w:t xml:space="preserve">Other areas of advancement include the preparation of a new edition of S-44, the publishing of the Chinese version of the IHO Dictionary and the preparation of an Arabic version, cyber security, and </w:t>
      </w:r>
      <w:r w:rsidR="00FA6C95">
        <w:rPr>
          <w:rFonts w:eastAsia="Times New Roman"/>
        </w:rPr>
        <w:t xml:space="preserve">again </w:t>
      </w:r>
      <w:r w:rsidR="00FA6C95" w:rsidRPr="52BAA14D">
        <w:rPr>
          <w:rFonts w:eastAsia="Times New Roman"/>
        </w:rPr>
        <w:t>the harmonization of data quality across S-100 products</w:t>
      </w:r>
      <w:r w:rsidR="00BF7C21">
        <w:rPr>
          <w:rFonts w:eastAsia="Times New Roman"/>
        </w:rPr>
        <w:t>,</w:t>
      </w:r>
      <w:r w:rsidR="00FA6C95">
        <w:rPr>
          <w:rFonts w:eastAsia="Times New Roman"/>
        </w:rPr>
        <w:t xml:space="preserve"> </w:t>
      </w:r>
      <w:r w:rsidR="00BF7C21">
        <w:rPr>
          <w:rFonts w:eastAsia="Times New Roman"/>
        </w:rPr>
        <w:t>a theme of pa</w:t>
      </w:r>
      <w:r w:rsidR="00FA6C95">
        <w:rPr>
          <w:rFonts w:eastAsia="Times New Roman"/>
        </w:rPr>
        <w:t>rticular significance for autonomous shipping</w:t>
      </w:r>
      <w:r w:rsidR="00FA6C95" w:rsidRPr="52BAA14D">
        <w:rPr>
          <w:rFonts w:eastAsia="Times New Roman"/>
        </w:rPr>
        <w:t>.</w:t>
      </w:r>
    </w:p>
    <w:p w14:paraId="0AF8FA5C" w14:textId="77777777" w:rsidR="0032019A" w:rsidRPr="00F7776D" w:rsidRDefault="00FA6C95" w:rsidP="0032019A">
      <w:pPr>
        <w:tabs>
          <w:tab w:val="left" w:pos="680"/>
        </w:tabs>
        <w:autoSpaceDE w:val="0"/>
        <w:autoSpaceDN w:val="0"/>
        <w:adjustRightInd w:val="0"/>
        <w:spacing w:before="240" w:after="120" w:line="276" w:lineRule="auto"/>
        <w:jc w:val="both"/>
        <w:rPr>
          <w:rFonts w:eastAsia="Times New Roman"/>
        </w:rPr>
      </w:pPr>
      <w:r>
        <w:rPr>
          <w:rFonts w:eastAsia="Times New Roman"/>
        </w:rPr>
        <w:t>At the C</w:t>
      </w:r>
      <w:r w:rsidR="0032019A" w:rsidRPr="2E4C7385">
        <w:rPr>
          <w:rFonts w:eastAsia="Times New Roman"/>
        </w:rPr>
        <w:t>ommittee and working group levels, the HSSC discussed the p</w:t>
      </w:r>
      <w:r w:rsidR="0032019A">
        <w:rPr>
          <w:rFonts w:eastAsia="Times New Roman"/>
        </w:rPr>
        <w:t>roposed IHO Strategic Plan</w:t>
      </w:r>
      <w:r w:rsidR="0032019A" w:rsidRPr="2E4C7385">
        <w:rPr>
          <w:rFonts w:eastAsia="Times New Roman"/>
        </w:rPr>
        <w:t xml:space="preserve">. Specific attention was given to the measurability and utility of the strategic performance indicators and the HSSC delivered its feedback to the </w:t>
      </w:r>
      <w:r w:rsidR="0032019A">
        <w:rPr>
          <w:rFonts w:eastAsia="Times New Roman"/>
        </w:rPr>
        <w:t>SPRWG</w:t>
      </w:r>
      <w:r w:rsidR="0032019A" w:rsidRPr="2E4C7385">
        <w:rPr>
          <w:rFonts w:eastAsia="Times New Roman"/>
        </w:rPr>
        <w:t>.</w:t>
      </w:r>
    </w:p>
    <w:p w14:paraId="0CA952DF" w14:textId="77777777" w:rsidR="0032019A" w:rsidRPr="00F7776D" w:rsidRDefault="0032019A" w:rsidP="0032019A">
      <w:pPr>
        <w:tabs>
          <w:tab w:val="left" w:pos="680"/>
        </w:tabs>
        <w:autoSpaceDE w:val="0"/>
        <w:autoSpaceDN w:val="0"/>
        <w:adjustRightInd w:val="0"/>
        <w:spacing w:before="240" w:after="120" w:line="276" w:lineRule="auto"/>
        <w:jc w:val="both"/>
        <w:rPr>
          <w:rFonts w:eastAsia="Times New Roman"/>
        </w:rPr>
      </w:pPr>
      <w:r w:rsidRPr="2E4C7385">
        <w:rPr>
          <w:rFonts w:eastAsia="Times New Roman"/>
        </w:rPr>
        <w:t xml:space="preserve">All working groups had likewise contributed to the plans for the S-100 implementation decade. </w:t>
      </w:r>
    </w:p>
    <w:p w14:paraId="56DCF85F" w14:textId="77777777" w:rsidR="0032019A" w:rsidRDefault="0032019A" w:rsidP="0032019A">
      <w:pPr>
        <w:tabs>
          <w:tab w:val="left" w:pos="680"/>
        </w:tabs>
        <w:autoSpaceDE w:val="0"/>
        <w:autoSpaceDN w:val="0"/>
        <w:adjustRightInd w:val="0"/>
        <w:spacing w:before="240" w:after="120" w:line="276" w:lineRule="auto"/>
        <w:jc w:val="both"/>
        <w:rPr>
          <w:rFonts w:eastAsia="Times New Roman"/>
        </w:rPr>
      </w:pPr>
      <w:r w:rsidRPr="2E4C7385">
        <w:rPr>
          <w:rFonts w:eastAsia="Times New Roman"/>
        </w:rPr>
        <w:t xml:space="preserve">A new S-100 timeline was presented which indicated the processes and steps for the development and approval of the suite of S-100 specifications. “Making the IHO S-100 framework a reality” has been adopted as the unofficial mantra of the HSSC. </w:t>
      </w:r>
    </w:p>
    <w:p w14:paraId="763139A9" w14:textId="77777777" w:rsidR="00CD27E0" w:rsidRPr="00F7776D" w:rsidRDefault="00CD27E0" w:rsidP="00CD27E0">
      <w:pPr>
        <w:tabs>
          <w:tab w:val="left" w:pos="680"/>
        </w:tabs>
        <w:autoSpaceDE w:val="0"/>
        <w:autoSpaceDN w:val="0"/>
        <w:adjustRightInd w:val="0"/>
        <w:spacing w:before="240" w:after="120" w:line="276" w:lineRule="auto"/>
        <w:jc w:val="center"/>
        <w:rPr>
          <w:rFonts w:eastAsia="Times New Roman"/>
        </w:rPr>
      </w:pPr>
      <w:r w:rsidRPr="00CD27E0">
        <w:rPr>
          <w:rFonts w:eastAsia="Times New Roman"/>
          <w:noProof/>
          <w:lang w:val="en-US"/>
        </w:rPr>
        <w:drawing>
          <wp:inline distT="0" distB="0" distL="0" distR="0" wp14:anchorId="3BB4C0AF" wp14:editId="2050DB22">
            <wp:extent cx="5576046" cy="3136526"/>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85490" cy="3141838"/>
                    </a:xfrm>
                    <a:prstGeom prst="rect">
                      <a:avLst/>
                    </a:prstGeom>
                  </pic:spPr>
                </pic:pic>
              </a:graphicData>
            </a:graphic>
          </wp:inline>
        </w:drawing>
      </w:r>
    </w:p>
    <w:p w14:paraId="597E10D6" w14:textId="77777777" w:rsidR="0032019A" w:rsidRDefault="0032019A" w:rsidP="0032019A">
      <w:pPr>
        <w:tabs>
          <w:tab w:val="left" w:pos="680"/>
        </w:tabs>
        <w:autoSpaceDE w:val="0"/>
        <w:autoSpaceDN w:val="0"/>
        <w:adjustRightInd w:val="0"/>
        <w:spacing w:before="240" w:after="120" w:line="276" w:lineRule="auto"/>
        <w:jc w:val="both"/>
        <w:rPr>
          <w:rFonts w:eastAsia="Times New Roman"/>
        </w:rPr>
      </w:pPr>
      <w:r w:rsidRPr="52BAA14D">
        <w:rPr>
          <w:rFonts w:eastAsia="Times New Roman"/>
        </w:rPr>
        <w:t>There was an active and wide-ranging discussion regarding the future of the paper chart. It is evident that M</w:t>
      </w:r>
      <w:r w:rsidR="00BF7C21">
        <w:rPr>
          <w:rFonts w:eastAsia="Times New Roman"/>
        </w:rPr>
        <w:t xml:space="preserve">ember States </w:t>
      </w:r>
      <w:r w:rsidRPr="52BAA14D">
        <w:rPr>
          <w:rFonts w:eastAsia="Times New Roman"/>
        </w:rPr>
        <w:t xml:space="preserve">have varying plans concerning paper chart production and provision. Participants called for more work from the NCWG to determine the future role of paper charts, since they were </w:t>
      </w:r>
      <w:r w:rsidRPr="52BAA14D">
        <w:rPr>
          <w:rFonts w:eastAsia="Times New Roman"/>
        </w:rPr>
        <w:lastRenderedPageBreak/>
        <w:t>increasingly used only as a backup and to determine the impacts on the INT chart program that this diminished role might provoke. T</w:t>
      </w:r>
      <w:r w:rsidR="00D9181B">
        <w:rPr>
          <w:rFonts w:eastAsia="Times New Roman"/>
        </w:rPr>
        <w:t>hese tasks need to be reflected</w:t>
      </w:r>
      <w:r w:rsidRPr="52BAA14D">
        <w:rPr>
          <w:rFonts w:eastAsia="Times New Roman"/>
        </w:rPr>
        <w:t xml:space="preserve"> in the work plans of the working group. It was noted that the </w:t>
      </w:r>
      <w:r w:rsidR="00BF7C21">
        <w:rPr>
          <w:rFonts w:eastAsia="Times New Roman"/>
        </w:rPr>
        <w:t xml:space="preserve">outcome of the survey </w:t>
      </w:r>
      <w:r w:rsidRPr="52BAA14D">
        <w:rPr>
          <w:rFonts w:eastAsia="Times New Roman"/>
        </w:rPr>
        <w:t xml:space="preserve">questionnaire regarding the future of the paper chart is now on the NCWG </w:t>
      </w:r>
      <w:r w:rsidR="00BF7C21">
        <w:rPr>
          <w:rFonts w:eastAsia="Times New Roman"/>
        </w:rPr>
        <w:t>webpage</w:t>
      </w:r>
      <w:r w:rsidRPr="52BAA14D">
        <w:rPr>
          <w:rFonts w:eastAsia="Times New Roman"/>
        </w:rPr>
        <w:t xml:space="preserve">. </w:t>
      </w:r>
      <w:r w:rsidR="00BF7C21">
        <w:rPr>
          <w:rFonts w:eastAsia="Times New Roman"/>
        </w:rPr>
        <w:t xml:space="preserve">The </w:t>
      </w:r>
      <w:r w:rsidRPr="52BAA14D">
        <w:rPr>
          <w:rFonts w:eastAsia="Times New Roman"/>
        </w:rPr>
        <w:t>NCWG will go through these responses at the next meeting and submit comments/recommendations to HSSC.</w:t>
      </w:r>
    </w:p>
    <w:p w14:paraId="5458D91A" w14:textId="77777777" w:rsidR="003704D5" w:rsidRPr="006932B7" w:rsidRDefault="003704D5" w:rsidP="003704D5">
      <w:pPr>
        <w:tabs>
          <w:tab w:val="left" w:pos="680"/>
        </w:tabs>
        <w:autoSpaceDE w:val="0"/>
        <w:autoSpaceDN w:val="0"/>
        <w:adjustRightInd w:val="0"/>
        <w:spacing w:before="240" w:after="120" w:line="276" w:lineRule="auto"/>
        <w:jc w:val="both"/>
        <w:rPr>
          <w:rFonts w:eastAsia="Calibri"/>
          <w:color w:val="FF0000"/>
        </w:rPr>
      </w:pPr>
      <w:r w:rsidRPr="006932B7">
        <w:rPr>
          <w:rFonts w:eastAsia="Calibri"/>
          <w:b/>
          <w:bCs/>
          <w:color w:val="FF0000"/>
        </w:rPr>
        <w:t xml:space="preserve">Decision </w:t>
      </w:r>
      <w:r>
        <w:rPr>
          <w:rFonts w:eastAsia="Calibri"/>
          <w:b/>
          <w:bCs/>
          <w:color w:val="FF0000"/>
        </w:rPr>
        <w:t xml:space="preserve">and Action </w:t>
      </w:r>
      <w:r w:rsidRPr="006932B7">
        <w:rPr>
          <w:rFonts w:eastAsia="Calibri"/>
          <w:b/>
          <w:bCs/>
          <w:color w:val="FF0000"/>
        </w:rPr>
        <w:t>C3/</w:t>
      </w:r>
      <w:r>
        <w:rPr>
          <w:rFonts w:eastAsia="Calibri"/>
          <w:b/>
          <w:bCs/>
          <w:color w:val="FF0000"/>
        </w:rPr>
        <w:t>19</w:t>
      </w:r>
      <w:r w:rsidRPr="006932B7">
        <w:rPr>
          <w:rFonts w:eastAsia="Calibri"/>
          <w:b/>
          <w:bCs/>
          <w:color w:val="FF0000"/>
        </w:rPr>
        <w:t xml:space="preserve">: The Council </w:t>
      </w:r>
      <w:r w:rsidRPr="006932B7">
        <w:rPr>
          <w:rFonts w:eastAsia="Calibri"/>
          <w:color w:val="FF0000"/>
        </w:rPr>
        <w:t>took note of the on-going survey on the Future of the Nautical Paper Chart (outcome to be finalized at NCWG-5 and endorsed at HSSC-12) and provided some initial guidance on the matter.</w:t>
      </w:r>
      <w:r>
        <w:rPr>
          <w:rFonts w:eastAsia="Calibri"/>
          <w:color w:val="FF0000"/>
        </w:rPr>
        <w:t xml:space="preserve"> </w:t>
      </w:r>
      <w:r w:rsidRPr="006932B7">
        <w:rPr>
          <w:rFonts w:eastAsia="Calibri"/>
          <w:color w:val="FF0000"/>
        </w:rPr>
        <w:t>Taking into account the large diversity of M</w:t>
      </w:r>
      <w:r>
        <w:rPr>
          <w:rFonts w:eastAsia="Calibri"/>
          <w:color w:val="FF0000"/>
        </w:rPr>
        <w:t>ember States</w:t>
      </w:r>
      <w:r w:rsidRPr="006932B7">
        <w:rPr>
          <w:rFonts w:eastAsia="Calibri"/>
          <w:color w:val="FF0000"/>
        </w:rPr>
        <w:t xml:space="preserve"> situations, </w:t>
      </w:r>
      <w:r w:rsidRPr="006932B7">
        <w:rPr>
          <w:rFonts w:eastAsia="Calibri"/>
          <w:b/>
          <w:bCs/>
          <w:color w:val="FF0000"/>
        </w:rPr>
        <w:t>the Council</w:t>
      </w:r>
      <w:r w:rsidRPr="006932B7">
        <w:rPr>
          <w:rFonts w:eastAsia="Calibri"/>
          <w:color w:val="FF0000"/>
        </w:rPr>
        <w:t xml:space="preserve"> tasked the </w:t>
      </w:r>
      <w:r w:rsidRPr="006932B7">
        <w:rPr>
          <w:rFonts w:eastAsia="Calibri"/>
          <w:b/>
          <w:bCs/>
          <w:color w:val="FF0000"/>
        </w:rPr>
        <w:t>HSSC</w:t>
      </w:r>
      <w:r w:rsidRPr="006932B7">
        <w:rPr>
          <w:rFonts w:eastAsia="Calibri"/>
          <w:color w:val="FF0000"/>
        </w:rPr>
        <w:t xml:space="preserve"> to submit draft recommendations at the next Council meeting on the way forward (priorities in follow up activities of production of paper charts from ENCs for instance, subsequent alignment of WGs’ programme of work, new simplified standard for paper charts meeting functional requirements, future of INT Chart concept, etc.).</w:t>
      </w:r>
      <w:r>
        <w:rPr>
          <w:rFonts w:eastAsia="Calibri"/>
          <w:color w:val="FF0000"/>
        </w:rPr>
        <w:t xml:space="preserve"> (deadline: HSSC12 / C-4).</w:t>
      </w:r>
    </w:p>
    <w:p w14:paraId="6F8DA1D8" w14:textId="77777777" w:rsidR="003704D5" w:rsidRPr="006932B7" w:rsidRDefault="003704D5" w:rsidP="003704D5">
      <w:pPr>
        <w:tabs>
          <w:tab w:val="left" w:pos="680"/>
        </w:tabs>
        <w:autoSpaceDE w:val="0"/>
        <w:autoSpaceDN w:val="0"/>
        <w:adjustRightInd w:val="0"/>
        <w:spacing w:before="240" w:after="120" w:line="276" w:lineRule="auto"/>
        <w:jc w:val="both"/>
        <w:rPr>
          <w:rFonts w:eastAsia="Calibri"/>
          <w:color w:val="FF0000"/>
        </w:rPr>
      </w:pPr>
      <w:r>
        <w:rPr>
          <w:rFonts w:eastAsia="Calibri"/>
          <w:b/>
          <w:bCs/>
          <w:color w:val="FF0000"/>
        </w:rPr>
        <w:t xml:space="preserve">Action C3/20: </w:t>
      </w:r>
      <w:r w:rsidRPr="006932B7">
        <w:rPr>
          <w:rFonts w:eastAsia="Calibri"/>
          <w:color w:val="FF0000"/>
        </w:rPr>
        <w:t xml:space="preserve">Considering the timelines between A-2, HSSC-12 and IRCC-12 meetings in 2020 and the countdown for submission of reports and proposals to C-4, </w:t>
      </w:r>
      <w:r w:rsidRPr="006932B7">
        <w:rPr>
          <w:rFonts w:eastAsia="Calibri"/>
          <w:b/>
          <w:bCs/>
          <w:color w:val="FF0000"/>
        </w:rPr>
        <w:t>the Council</w:t>
      </w:r>
      <w:r w:rsidRPr="006932B7">
        <w:rPr>
          <w:rFonts w:eastAsia="Calibri"/>
          <w:color w:val="FF0000"/>
        </w:rPr>
        <w:t xml:space="preserve"> invited </w:t>
      </w:r>
      <w:r w:rsidRPr="006932B7">
        <w:rPr>
          <w:rFonts w:eastAsia="Calibri"/>
          <w:b/>
          <w:bCs/>
          <w:color w:val="FF0000"/>
        </w:rPr>
        <w:t>HSSC and IRCC Chairs</w:t>
      </w:r>
      <w:r w:rsidRPr="006932B7">
        <w:rPr>
          <w:rFonts w:eastAsia="Calibri"/>
          <w:color w:val="FF0000"/>
        </w:rPr>
        <w:t xml:space="preserve"> to prepare their 2020 meeting minutes with the view that they will be used/submitted directly as reports and proposals to be considered at C-4.</w:t>
      </w:r>
      <w:r>
        <w:rPr>
          <w:rFonts w:eastAsia="Calibri"/>
          <w:color w:val="FF0000"/>
        </w:rPr>
        <w:t xml:space="preserve"> (deadline: July 2020).</w:t>
      </w:r>
    </w:p>
    <w:p w14:paraId="2786CEC9" w14:textId="77777777" w:rsidR="003704D5" w:rsidRPr="006932B7" w:rsidRDefault="003704D5" w:rsidP="003704D5">
      <w:pPr>
        <w:tabs>
          <w:tab w:val="left" w:pos="680"/>
        </w:tabs>
        <w:autoSpaceDE w:val="0"/>
        <w:autoSpaceDN w:val="0"/>
        <w:adjustRightInd w:val="0"/>
        <w:spacing w:before="240" w:after="120" w:line="276" w:lineRule="auto"/>
        <w:jc w:val="both"/>
        <w:rPr>
          <w:rFonts w:eastAsia="Calibri"/>
          <w:color w:val="FF0000"/>
        </w:rPr>
      </w:pPr>
      <w:r w:rsidRPr="006932B7">
        <w:rPr>
          <w:rFonts w:eastAsia="Calibri"/>
          <w:b/>
          <w:bCs/>
          <w:color w:val="FF0000"/>
        </w:rPr>
        <w:t>Decision: C3/</w:t>
      </w:r>
      <w:r>
        <w:rPr>
          <w:rFonts w:eastAsia="Calibri"/>
          <w:b/>
          <w:bCs/>
          <w:color w:val="FF0000"/>
        </w:rPr>
        <w:t xml:space="preserve">21: </w:t>
      </w:r>
      <w:r w:rsidRPr="006932B7">
        <w:rPr>
          <w:rFonts w:eastAsia="Calibri"/>
          <w:b/>
          <w:bCs/>
          <w:color w:val="FF0000"/>
        </w:rPr>
        <w:t xml:space="preserve">The Council </w:t>
      </w:r>
      <w:r w:rsidRPr="006932B7">
        <w:rPr>
          <w:rFonts w:eastAsia="Calibri"/>
          <w:color w:val="FF0000"/>
        </w:rPr>
        <w:t>commended the HSSC and its Working Groups/Project Teams for their work and contribution in the development of the S-100 Implementation Strategy and the Performance Indicators applicable to the Revised Strategic Plan.</w:t>
      </w:r>
    </w:p>
    <w:p w14:paraId="79B7BD79" w14:textId="77777777" w:rsidR="009C1DC8" w:rsidRPr="00233337" w:rsidRDefault="009C1DC8" w:rsidP="009C1DC8">
      <w:pPr>
        <w:autoSpaceDE w:val="0"/>
        <w:autoSpaceDN w:val="0"/>
        <w:adjustRightInd w:val="0"/>
        <w:spacing w:after="120" w:line="276" w:lineRule="auto"/>
        <w:jc w:val="both"/>
        <w:rPr>
          <w:i/>
          <w:spacing w:val="-1"/>
        </w:rPr>
      </w:pPr>
      <w:r>
        <w:rPr>
          <w:i/>
          <w:spacing w:val="-1"/>
        </w:rPr>
        <w:t xml:space="preserve">Revision of </w:t>
      </w:r>
      <w:r w:rsidRPr="00233337">
        <w:rPr>
          <w:i/>
          <w:spacing w:val="-1"/>
        </w:rPr>
        <w:t>IHO Resolutions</w:t>
      </w:r>
      <w:r>
        <w:rPr>
          <w:i/>
          <w:spacing w:val="-1"/>
        </w:rPr>
        <w:t xml:space="preserve"> as requested by the Assembly (agenda item 2.2) </w:t>
      </w:r>
    </w:p>
    <w:p w14:paraId="18ECBD9A" w14:textId="77777777" w:rsidR="0032019A" w:rsidRPr="00120D60" w:rsidRDefault="0032019A" w:rsidP="0032019A">
      <w:pPr>
        <w:tabs>
          <w:tab w:val="left" w:pos="680"/>
        </w:tabs>
        <w:autoSpaceDE w:val="0"/>
        <w:autoSpaceDN w:val="0"/>
        <w:adjustRightInd w:val="0"/>
        <w:spacing w:before="240" w:after="120" w:line="276" w:lineRule="auto"/>
        <w:jc w:val="both"/>
        <w:rPr>
          <w:rFonts w:eastAsia="Times New Roman"/>
        </w:rPr>
      </w:pPr>
      <w:r w:rsidRPr="00120D60">
        <w:rPr>
          <w:rFonts w:eastAsia="Times New Roman"/>
        </w:rPr>
        <w:t xml:space="preserve">IHO Director Kampfer </w:t>
      </w:r>
      <w:r w:rsidR="004767B7">
        <w:rPr>
          <w:rFonts w:eastAsia="Times New Roman"/>
        </w:rPr>
        <w:t>highlighted</w:t>
      </w:r>
      <w:r w:rsidRPr="00120D60">
        <w:rPr>
          <w:rFonts w:eastAsia="Times New Roman"/>
        </w:rPr>
        <w:t xml:space="preserve"> the changes to </w:t>
      </w:r>
      <w:r w:rsidR="004767B7">
        <w:rPr>
          <w:rFonts w:eastAsia="Times New Roman"/>
        </w:rPr>
        <w:t xml:space="preserve">the IHO </w:t>
      </w:r>
      <w:r w:rsidRPr="00120D60">
        <w:rPr>
          <w:rFonts w:eastAsia="Times New Roman"/>
        </w:rPr>
        <w:t xml:space="preserve">Resolution 2/2007 </w:t>
      </w:r>
      <w:r w:rsidR="004767B7">
        <w:rPr>
          <w:rFonts w:eastAsia="Times New Roman"/>
        </w:rPr>
        <w:t>as</w:t>
      </w:r>
      <w:r w:rsidRPr="00120D60">
        <w:rPr>
          <w:rFonts w:eastAsia="Times New Roman"/>
        </w:rPr>
        <w:t xml:space="preserve"> reported by </w:t>
      </w:r>
      <w:r w:rsidR="004767B7">
        <w:rPr>
          <w:rFonts w:eastAsia="Times New Roman"/>
        </w:rPr>
        <w:t xml:space="preserve">IHO </w:t>
      </w:r>
      <w:r w:rsidRPr="00120D60">
        <w:rPr>
          <w:rFonts w:eastAsia="Times New Roman"/>
        </w:rPr>
        <w:t>CL 46/2019.</w:t>
      </w:r>
    </w:p>
    <w:p w14:paraId="4D326D20" w14:textId="77777777" w:rsidR="0032019A" w:rsidRDefault="0032019A" w:rsidP="0032019A">
      <w:pPr>
        <w:spacing w:line="276" w:lineRule="auto"/>
        <w:jc w:val="both"/>
        <w:rPr>
          <w:rFonts w:eastAsia="Calibri"/>
          <w:color w:val="FF0000"/>
        </w:rPr>
      </w:pPr>
      <w:r w:rsidRPr="006932B7">
        <w:rPr>
          <w:rFonts w:eastAsia="Calibri"/>
          <w:b/>
          <w:bCs/>
          <w:color w:val="FF0000"/>
        </w:rPr>
        <w:t xml:space="preserve">Decision </w:t>
      </w:r>
      <w:r>
        <w:rPr>
          <w:rFonts w:eastAsia="Calibri"/>
          <w:b/>
          <w:bCs/>
          <w:color w:val="FF0000"/>
        </w:rPr>
        <w:t xml:space="preserve">and Action </w:t>
      </w:r>
      <w:r w:rsidRPr="006932B7">
        <w:rPr>
          <w:rFonts w:eastAsia="Calibri"/>
          <w:b/>
          <w:bCs/>
          <w:color w:val="FF0000"/>
        </w:rPr>
        <w:t>C3/</w:t>
      </w:r>
      <w:r>
        <w:rPr>
          <w:rFonts w:eastAsia="Calibri"/>
          <w:b/>
          <w:bCs/>
          <w:color w:val="FF0000"/>
        </w:rPr>
        <w:t>18</w:t>
      </w:r>
      <w:r w:rsidRPr="006932B7">
        <w:rPr>
          <w:rFonts w:eastAsia="Calibri"/>
          <w:b/>
          <w:bCs/>
          <w:color w:val="FF0000"/>
        </w:rPr>
        <w:t xml:space="preserve"> : The Council</w:t>
      </w:r>
      <w:r w:rsidRPr="006932B7">
        <w:rPr>
          <w:rFonts w:eastAsia="Calibri"/>
          <w:color w:val="FF0000"/>
        </w:rPr>
        <w:t xml:space="preserve"> noted the adoption of the revision of IHO Resolution 2/2007 as amended - </w:t>
      </w:r>
      <w:r w:rsidRPr="006932B7">
        <w:rPr>
          <w:rFonts w:eastAsia="Calibri"/>
          <w:i/>
          <w:iCs/>
          <w:color w:val="FF0000"/>
        </w:rPr>
        <w:t>Principles and Procedures for Developing IHO Standards and Conducting Changes</w:t>
      </w:r>
      <w:r w:rsidRPr="006932B7">
        <w:rPr>
          <w:rFonts w:eastAsia="Calibri"/>
          <w:color w:val="FF0000"/>
        </w:rPr>
        <w:t xml:space="preserve"> (IHO CL 46/2019 refers).</w:t>
      </w:r>
      <w:r>
        <w:rPr>
          <w:rFonts w:eastAsia="Calibri"/>
          <w:color w:val="FF0000"/>
        </w:rPr>
        <w:t xml:space="preserve"> </w:t>
      </w:r>
      <w:r w:rsidRPr="006932B7">
        <w:rPr>
          <w:rFonts w:eastAsia="Calibri"/>
          <w:b/>
          <w:bCs/>
          <w:color w:val="FF0000"/>
        </w:rPr>
        <w:t>IHO Secretariat</w:t>
      </w:r>
      <w:r w:rsidRPr="006932B7">
        <w:rPr>
          <w:rFonts w:eastAsia="Calibri"/>
          <w:color w:val="FF0000"/>
        </w:rPr>
        <w:t xml:space="preserve"> to include this revised Resolution in the updated version of M-3 which will be made available prior to A-2.</w:t>
      </w:r>
      <w:r>
        <w:rPr>
          <w:rFonts w:eastAsia="Calibri"/>
          <w:color w:val="FF0000"/>
        </w:rPr>
        <w:t xml:space="preserve"> (deadline</w:t>
      </w:r>
      <w:r w:rsidR="00672394">
        <w:rPr>
          <w:rFonts w:eastAsia="Calibri"/>
          <w:color w:val="FF0000"/>
        </w:rPr>
        <w:t>:</w:t>
      </w:r>
      <w:r>
        <w:rPr>
          <w:rFonts w:eastAsia="Calibri"/>
          <w:color w:val="FF0000"/>
        </w:rPr>
        <w:t xml:space="preserve"> A-2).</w:t>
      </w:r>
    </w:p>
    <w:p w14:paraId="22913699" w14:textId="77777777" w:rsidR="003704D5" w:rsidRPr="006932B7" w:rsidRDefault="003704D5" w:rsidP="0032019A">
      <w:pPr>
        <w:spacing w:line="276" w:lineRule="auto"/>
        <w:jc w:val="both"/>
        <w:rPr>
          <w:rFonts w:eastAsia="Calibri"/>
          <w:color w:val="FF0000"/>
        </w:rPr>
      </w:pPr>
    </w:p>
    <w:p w14:paraId="37E85A7B" w14:textId="77777777" w:rsidR="005C4413" w:rsidRPr="00292B04" w:rsidRDefault="00292B04" w:rsidP="00292B04">
      <w:pPr>
        <w:pStyle w:val="Body"/>
        <w:tabs>
          <w:tab w:val="left" w:pos="680"/>
        </w:tabs>
        <w:spacing w:before="240" w:after="120" w:line="276" w:lineRule="auto"/>
        <w:rPr>
          <w:b/>
          <w:spacing w:val="-1"/>
        </w:rPr>
      </w:pPr>
      <w:r>
        <w:rPr>
          <w:b/>
          <w:spacing w:val="-1"/>
        </w:rPr>
        <w:t>4.2</w:t>
      </w:r>
      <w:r>
        <w:rPr>
          <w:b/>
          <w:spacing w:val="-1"/>
        </w:rPr>
        <w:tab/>
      </w:r>
      <w:r w:rsidR="00643AF9" w:rsidRPr="00292B04">
        <w:rPr>
          <w:b/>
          <w:spacing w:val="-1"/>
        </w:rPr>
        <w:t>Report and proposals from IRCC</w:t>
      </w:r>
    </w:p>
    <w:p w14:paraId="67E404C9" w14:textId="77777777" w:rsidR="005C4413" w:rsidRDefault="00643AF9" w:rsidP="0032019A">
      <w:pPr>
        <w:pStyle w:val="Body"/>
        <w:tabs>
          <w:tab w:val="left" w:pos="680"/>
        </w:tabs>
        <w:spacing w:line="276" w:lineRule="auto"/>
        <w:rPr>
          <w:i/>
          <w:iCs/>
        </w:rPr>
      </w:pPr>
      <w:r w:rsidRPr="005D0742">
        <w:rPr>
          <w:i/>
          <w:iCs/>
        </w:rPr>
        <w:t>Doc:</w:t>
      </w:r>
      <w:r w:rsidRPr="005D0742">
        <w:rPr>
          <w:i/>
          <w:iCs/>
        </w:rPr>
        <w:tab/>
        <w:t>C3-</w:t>
      </w:r>
      <w:r w:rsidR="007B7263" w:rsidRPr="005D0742">
        <w:rPr>
          <w:i/>
          <w:iCs/>
        </w:rPr>
        <w:t>0</w:t>
      </w:r>
      <w:r w:rsidRPr="005D0742">
        <w:rPr>
          <w:i/>
          <w:iCs/>
        </w:rPr>
        <w:t>4.2A</w:t>
      </w:r>
      <w:r w:rsidR="00863257" w:rsidRPr="005D0742">
        <w:rPr>
          <w:i/>
          <w:iCs/>
        </w:rPr>
        <w:tab/>
      </w:r>
      <w:hyperlink r:id="rId35" w:history="1">
        <w:r w:rsidR="00863257" w:rsidRPr="005D0742">
          <w:rPr>
            <w:rStyle w:val="Hyperlink"/>
            <w:i/>
            <w:iCs/>
          </w:rPr>
          <w:t>Report and Proposals from IRCC</w:t>
        </w:r>
      </w:hyperlink>
    </w:p>
    <w:p w14:paraId="319886A3" w14:textId="77777777" w:rsidR="005C4413" w:rsidRDefault="00643AF9" w:rsidP="0032019A">
      <w:pPr>
        <w:pStyle w:val="Body"/>
        <w:tabs>
          <w:tab w:val="left" w:pos="680"/>
        </w:tabs>
        <w:spacing w:line="276" w:lineRule="auto"/>
        <w:rPr>
          <w:i/>
          <w:iCs/>
        </w:rPr>
      </w:pPr>
      <w:r w:rsidRPr="005D0742">
        <w:rPr>
          <w:i/>
          <w:iCs/>
        </w:rPr>
        <w:t>Doc:</w:t>
      </w:r>
      <w:r w:rsidRPr="005D0742">
        <w:rPr>
          <w:i/>
          <w:iCs/>
        </w:rPr>
        <w:tab/>
        <w:t>C3-</w:t>
      </w:r>
      <w:r w:rsidR="007B7263" w:rsidRPr="005D0742">
        <w:rPr>
          <w:i/>
          <w:iCs/>
        </w:rPr>
        <w:t>0</w:t>
      </w:r>
      <w:r w:rsidRPr="005D0742">
        <w:rPr>
          <w:i/>
          <w:iCs/>
        </w:rPr>
        <w:t>4.2B</w:t>
      </w:r>
      <w:r w:rsidRPr="005D0742">
        <w:rPr>
          <w:i/>
          <w:iCs/>
        </w:rPr>
        <w:tab/>
      </w:r>
      <w:hyperlink r:id="rId36" w:history="1">
        <w:r w:rsidR="00863257" w:rsidRPr="005D0742">
          <w:rPr>
            <w:rStyle w:val="Hyperlink"/>
            <w:i/>
            <w:iCs/>
          </w:rPr>
          <w:t>Comment by Secretary-General on Annex B to the IRCC Report  C3-04.2A</w:t>
        </w:r>
      </w:hyperlink>
    </w:p>
    <w:p w14:paraId="4371D91B" w14:textId="77777777" w:rsidR="00450117" w:rsidRPr="00450117" w:rsidRDefault="00450117" w:rsidP="00A3606C">
      <w:pPr>
        <w:spacing w:before="100" w:beforeAutospacing="1" w:line="276" w:lineRule="auto"/>
        <w:jc w:val="both"/>
        <w:rPr>
          <w:i/>
          <w:spacing w:val="-1"/>
        </w:rPr>
      </w:pPr>
      <w:r w:rsidRPr="00450117">
        <w:rPr>
          <w:i/>
          <w:spacing w:val="-1"/>
        </w:rPr>
        <w:t>General</w:t>
      </w:r>
    </w:p>
    <w:p w14:paraId="01A2BC00" w14:textId="77777777" w:rsidR="00450117" w:rsidRDefault="00450117" w:rsidP="00A3606C">
      <w:pPr>
        <w:spacing w:before="100" w:beforeAutospacing="1" w:line="276" w:lineRule="auto"/>
        <w:jc w:val="both"/>
        <w:rPr>
          <w:spacing w:val="-1"/>
        </w:rPr>
      </w:pPr>
      <w:r w:rsidRPr="00A846DD">
        <w:rPr>
          <w:spacing w:val="-1"/>
        </w:rPr>
        <w:t xml:space="preserve">The IRCC Chair presented a report of the Committee’s activities </w:t>
      </w:r>
      <w:r w:rsidRPr="00A846DD">
        <w:t xml:space="preserve">with particular emphasis on </w:t>
      </w:r>
      <w:r>
        <w:t xml:space="preserve">the continued need for Capacity </w:t>
      </w:r>
      <w:r w:rsidRPr="00A846DD">
        <w:t xml:space="preserve">Building; the ongoing work of an amended assignment for the WENDWG to also encompass the future S-100 products; Maritime Safety Information (MSI); </w:t>
      </w:r>
      <w:r>
        <w:t>Crowd</w:t>
      </w:r>
      <w:r w:rsidRPr="00A846DD">
        <w:t>sourced bathymetry; Project Seabed 2030; and Marine Spatial Data Infrastructure (MSDI).</w:t>
      </w:r>
      <w:r w:rsidRPr="00A846DD">
        <w:rPr>
          <w:spacing w:val="-1"/>
        </w:rPr>
        <w:t xml:space="preserve"> It was encouraging to note the improvements in developing countries, introduced slowly but surely in recent years, as a result of capacity building. </w:t>
      </w:r>
      <w:r>
        <w:rPr>
          <w:spacing w:val="-1"/>
        </w:rPr>
        <w:t>Considerations on the s</w:t>
      </w:r>
      <w:r w:rsidRPr="00A846DD">
        <w:rPr>
          <w:spacing w:val="-1"/>
        </w:rPr>
        <w:t xml:space="preserve">tatus </w:t>
      </w:r>
      <w:r>
        <w:rPr>
          <w:spacing w:val="-1"/>
        </w:rPr>
        <w:t>of</w:t>
      </w:r>
      <w:r w:rsidRPr="00A846DD">
        <w:rPr>
          <w:spacing w:val="-1"/>
        </w:rPr>
        <w:t xml:space="preserve"> the Seabed 2030 </w:t>
      </w:r>
      <w:r>
        <w:rPr>
          <w:spacing w:val="-1"/>
        </w:rPr>
        <w:t>P</w:t>
      </w:r>
      <w:r w:rsidRPr="00A846DD">
        <w:rPr>
          <w:spacing w:val="-1"/>
        </w:rPr>
        <w:t xml:space="preserve">roject </w:t>
      </w:r>
      <w:r>
        <w:rPr>
          <w:spacing w:val="-1"/>
        </w:rPr>
        <w:t xml:space="preserve">in terms of the coverage of the </w:t>
      </w:r>
      <w:r w:rsidRPr="00A846DD">
        <w:rPr>
          <w:spacing w:val="-1"/>
        </w:rPr>
        <w:t>current GEBCO grid</w:t>
      </w:r>
      <w:r>
        <w:rPr>
          <w:spacing w:val="-1"/>
        </w:rPr>
        <w:t xml:space="preserve"> meeting Seabed 2030 requirements (6%) were </w:t>
      </w:r>
      <w:r>
        <w:rPr>
          <w:spacing w:val="-1"/>
        </w:rPr>
        <w:lastRenderedPageBreak/>
        <w:t xml:space="preserve">given in order to raise the awareness of the </w:t>
      </w:r>
      <w:r w:rsidRPr="00A846DD">
        <w:rPr>
          <w:spacing w:val="-1"/>
        </w:rPr>
        <w:t>cha</w:t>
      </w:r>
      <w:r>
        <w:rPr>
          <w:spacing w:val="-1"/>
        </w:rPr>
        <w:t>llenge to reach 100 % in 2030.</w:t>
      </w:r>
      <w:r w:rsidR="00AA3CA2">
        <w:rPr>
          <w:spacing w:val="-1"/>
        </w:rPr>
        <w:t xml:space="preserve"> </w:t>
      </w:r>
      <w:r w:rsidR="00AA3CA2" w:rsidRPr="00A846DD">
        <w:rPr>
          <w:spacing w:val="-1"/>
        </w:rPr>
        <w:t>The IRCC Chair thanked Denmark for pursuing progress in the area of marine spatial data infrastructure (MSDI) and especially the e-learning material on MSDI funded by Denmark. IRCC acknowledged the work of the IHO P</w:t>
      </w:r>
      <w:r w:rsidR="00474FC1">
        <w:rPr>
          <w:spacing w:val="-1"/>
        </w:rPr>
        <w:t>roject Team</w:t>
      </w:r>
      <w:r w:rsidR="00AA3CA2" w:rsidRPr="00A846DD">
        <w:rPr>
          <w:spacing w:val="-1"/>
        </w:rPr>
        <w:t xml:space="preserve"> on implementation of UN-GGIM Shared Guiding Principles.  </w:t>
      </w:r>
    </w:p>
    <w:p w14:paraId="5B1301A6" w14:textId="77777777" w:rsidR="00474FC1" w:rsidRDefault="00474FC1" w:rsidP="00F74F53">
      <w:pPr>
        <w:autoSpaceDE w:val="0"/>
        <w:autoSpaceDN w:val="0"/>
        <w:adjustRightInd w:val="0"/>
        <w:spacing w:after="120" w:line="276" w:lineRule="auto"/>
        <w:jc w:val="both"/>
        <w:rPr>
          <w:spacing w:val="-1"/>
        </w:rPr>
      </w:pPr>
    </w:p>
    <w:p w14:paraId="0333193F" w14:textId="77777777" w:rsidR="00233337" w:rsidRPr="00233337" w:rsidRDefault="009C1DC8" w:rsidP="00F74F53">
      <w:pPr>
        <w:autoSpaceDE w:val="0"/>
        <w:autoSpaceDN w:val="0"/>
        <w:adjustRightInd w:val="0"/>
        <w:spacing w:after="120" w:line="276" w:lineRule="auto"/>
        <w:jc w:val="both"/>
        <w:rPr>
          <w:i/>
          <w:spacing w:val="-1"/>
        </w:rPr>
      </w:pPr>
      <w:r>
        <w:rPr>
          <w:i/>
          <w:spacing w:val="-1"/>
        </w:rPr>
        <w:t xml:space="preserve">Revision of </w:t>
      </w:r>
      <w:r w:rsidR="00233337" w:rsidRPr="00233337">
        <w:rPr>
          <w:i/>
          <w:spacing w:val="-1"/>
        </w:rPr>
        <w:t>IHO Resolutions</w:t>
      </w:r>
      <w:r>
        <w:rPr>
          <w:i/>
          <w:spacing w:val="-1"/>
        </w:rPr>
        <w:t xml:space="preserve"> as requested by the Assembly (agenda items 2.2, 2.3 and 2.4) </w:t>
      </w:r>
    </w:p>
    <w:p w14:paraId="5A5C3FF4" w14:textId="77777777" w:rsidR="00F74F53" w:rsidRDefault="00F74F53" w:rsidP="00F74F53">
      <w:pPr>
        <w:autoSpaceDE w:val="0"/>
        <w:autoSpaceDN w:val="0"/>
        <w:adjustRightInd w:val="0"/>
        <w:spacing w:after="120" w:line="276" w:lineRule="auto"/>
        <w:jc w:val="both"/>
        <w:rPr>
          <w:spacing w:val="-1"/>
        </w:rPr>
      </w:pPr>
      <w:r w:rsidRPr="00A846DD">
        <w:rPr>
          <w:spacing w:val="-1"/>
        </w:rPr>
        <w:t xml:space="preserve">It was noted that </w:t>
      </w:r>
      <w:r>
        <w:rPr>
          <w:spacing w:val="-1"/>
        </w:rPr>
        <w:t xml:space="preserve">the IHO </w:t>
      </w:r>
      <w:r w:rsidRPr="00A846DD">
        <w:rPr>
          <w:spacing w:val="-1"/>
        </w:rPr>
        <w:t xml:space="preserve">Resolution 2/2007 as amended, </w:t>
      </w:r>
      <w:r>
        <w:rPr>
          <w:spacing w:val="-1"/>
        </w:rPr>
        <w:t xml:space="preserve">which also impacts the IRCC activities, </w:t>
      </w:r>
      <w:r w:rsidRPr="00A846DD">
        <w:rPr>
          <w:spacing w:val="-1"/>
        </w:rPr>
        <w:t xml:space="preserve">would facilitate the working groups and project teams in developing S-100 based products and enable </w:t>
      </w:r>
      <w:r>
        <w:rPr>
          <w:spacing w:val="-1"/>
        </w:rPr>
        <w:t xml:space="preserve">the </w:t>
      </w:r>
      <w:r w:rsidRPr="00A846DD">
        <w:rPr>
          <w:spacing w:val="-1"/>
        </w:rPr>
        <w:t>IHO to maintain a high-level of control on changes to standards and specifications</w:t>
      </w:r>
      <w:r>
        <w:rPr>
          <w:spacing w:val="-1"/>
        </w:rPr>
        <w:t xml:space="preserve"> (See Decision C3/18)</w:t>
      </w:r>
      <w:r w:rsidRPr="00A846DD">
        <w:rPr>
          <w:spacing w:val="-1"/>
        </w:rPr>
        <w:t xml:space="preserve">. </w:t>
      </w:r>
    </w:p>
    <w:p w14:paraId="200E6B15" w14:textId="77777777" w:rsidR="00F74F53" w:rsidRDefault="00E259CB" w:rsidP="00F74F53">
      <w:pPr>
        <w:autoSpaceDE w:val="0"/>
        <w:autoSpaceDN w:val="0"/>
        <w:adjustRightInd w:val="0"/>
        <w:spacing w:after="120" w:line="276" w:lineRule="auto"/>
        <w:jc w:val="both"/>
        <w:rPr>
          <w:spacing w:val="-1"/>
        </w:rPr>
      </w:pPr>
      <w:r w:rsidRPr="00A846DD">
        <w:rPr>
          <w:spacing w:val="-1"/>
        </w:rPr>
        <w:t xml:space="preserve">The amended IHO Resolution 2/1997, regarding the cooperation between </w:t>
      </w:r>
      <w:r w:rsidR="00233337">
        <w:rPr>
          <w:spacing w:val="-1"/>
        </w:rPr>
        <w:t xml:space="preserve">the </w:t>
      </w:r>
      <w:r w:rsidRPr="00A846DD">
        <w:rPr>
          <w:spacing w:val="-1"/>
        </w:rPr>
        <w:t xml:space="preserve">IHO and the RHCs, </w:t>
      </w:r>
      <w:r>
        <w:rPr>
          <w:spacing w:val="-1"/>
        </w:rPr>
        <w:t>was</w:t>
      </w:r>
      <w:r w:rsidRPr="00A846DD">
        <w:rPr>
          <w:spacing w:val="-1"/>
        </w:rPr>
        <w:t xml:space="preserve"> finalized and endorsed. </w:t>
      </w:r>
      <w:r w:rsidR="00F74F53">
        <w:rPr>
          <w:spacing w:val="-1"/>
        </w:rPr>
        <w:t xml:space="preserve">The IRCC </w:t>
      </w:r>
      <w:r>
        <w:rPr>
          <w:spacing w:val="-1"/>
        </w:rPr>
        <w:t xml:space="preserve">also </w:t>
      </w:r>
      <w:r w:rsidR="00F74F53">
        <w:rPr>
          <w:spacing w:val="-1"/>
        </w:rPr>
        <w:t xml:space="preserve">submitted </w:t>
      </w:r>
      <w:r w:rsidR="00F74F53" w:rsidRPr="00A846DD">
        <w:rPr>
          <w:spacing w:val="-1"/>
        </w:rPr>
        <w:t xml:space="preserve">the draft amendments to IHO Resolution 1/2005 on IHO Response to Disasters. As a related issue, possible synergies with MapAction, a humanitarian mapping charity will be explored. MapAction co-operates with </w:t>
      </w:r>
      <w:r>
        <w:rPr>
          <w:spacing w:val="-1"/>
        </w:rPr>
        <w:t xml:space="preserve">the </w:t>
      </w:r>
      <w:r w:rsidR="00F74F53" w:rsidRPr="00A846DD">
        <w:rPr>
          <w:spacing w:val="-1"/>
        </w:rPr>
        <w:t xml:space="preserve">United Nations and other NGOs. </w:t>
      </w:r>
    </w:p>
    <w:p w14:paraId="642EBD46" w14:textId="77777777" w:rsidR="009C1DC8" w:rsidRPr="006932B7" w:rsidRDefault="009C1DC8" w:rsidP="009C1DC8">
      <w:pPr>
        <w:spacing w:line="276" w:lineRule="auto"/>
        <w:jc w:val="both"/>
        <w:rPr>
          <w:rFonts w:eastAsia="Calibri"/>
          <w:color w:val="FF0000"/>
        </w:rPr>
      </w:pPr>
      <w:r w:rsidRPr="006932B7">
        <w:rPr>
          <w:rFonts w:eastAsia="Calibri"/>
          <w:b/>
          <w:bCs/>
          <w:color w:val="FF0000"/>
        </w:rPr>
        <w:t xml:space="preserve">Decision </w:t>
      </w:r>
      <w:r>
        <w:rPr>
          <w:rFonts w:eastAsia="Calibri"/>
          <w:b/>
          <w:bCs/>
          <w:color w:val="FF0000"/>
        </w:rPr>
        <w:t xml:space="preserve">and Action </w:t>
      </w:r>
      <w:r w:rsidRPr="006932B7">
        <w:rPr>
          <w:rFonts w:eastAsia="Calibri"/>
          <w:b/>
          <w:bCs/>
          <w:color w:val="FF0000"/>
        </w:rPr>
        <w:t>C3/</w:t>
      </w:r>
      <w:r>
        <w:rPr>
          <w:rFonts w:eastAsia="Calibri"/>
          <w:b/>
          <w:bCs/>
          <w:color w:val="FF0000"/>
        </w:rPr>
        <w:t>18</w:t>
      </w:r>
      <w:r w:rsidRPr="006932B7">
        <w:rPr>
          <w:rFonts w:eastAsia="Calibri"/>
          <w:b/>
          <w:bCs/>
          <w:color w:val="FF0000"/>
        </w:rPr>
        <w:t xml:space="preserve"> : The Council</w:t>
      </w:r>
      <w:r w:rsidRPr="006932B7">
        <w:rPr>
          <w:rFonts w:eastAsia="Calibri"/>
          <w:color w:val="FF0000"/>
        </w:rPr>
        <w:t xml:space="preserve"> noted the adoption of the revision of IHO Resolution 2/2007 as amended - </w:t>
      </w:r>
      <w:r w:rsidRPr="006932B7">
        <w:rPr>
          <w:rFonts w:eastAsia="Calibri"/>
          <w:i/>
          <w:iCs/>
          <w:color w:val="FF0000"/>
        </w:rPr>
        <w:t>Principles and Procedures for Developing IHO Standards and Conducting Changes</w:t>
      </w:r>
      <w:r w:rsidRPr="006932B7">
        <w:rPr>
          <w:rFonts w:eastAsia="Calibri"/>
          <w:color w:val="FF0000"/>
        </w:rPr>
        <w:t xml:space="preserve"> (IHO CL 46/2019 refers).</w:t>
      </w:r>
      <w:r>
        <w:rPr>
          <w:rFonts w:eastAsia="Calibri"/>
          <w:color w:val="FF0000"/>
        </w:rPr>
        <w:t xml:space="preserve"> </w:t>
      </w:r>
      <w:r w:rsidRPr="006932B7">
        <w:rPr>
          <w:rFonts w:eastAsia="Calibri"/>
          <w:b/>
          <w:bCs/>
          <w:color w:val="FF0000"/>
        </w:rPr>
        <w:t>IHO Secretariat</w:t>
      </w:r>
      <w:r w:rsidRPr="006932B7">
        <w:rPr>
          <w:rFonts w:eastAsia="Calibri"/>
          <w:color w:val="FF0000"/>
        </w:rPr>
        <w:t xml:space="preserve"> to include this revised Resolution in the updated version of M-3 which will be made available prior to A-2.</w:t>
      </w:r>
      <w:r>
        <w:rPr>
          <w:rFonts w:eastAsia="Calibri"/>
          <w:color w:val="FF0000"/>
        </w:rPr>
        <w:t xml:space="preserve"> (deadline: A-2).</w:t>
      </w:r>
    </w:p>
    <w:p w14:paraId="70200C8E" w14:textId="77777777" w:rsidR="009C1DC8" w:rsidRDefault="009C1DC8" w:rsidP="00F74F53">
      <w:pPr>
        <w:autoSpaceDE w:val="0"/>
        <w:autoSpaceDN w:val="0"/>
        <w:adjustRightInd w:val="0"/>
        <w:spacing w:after="120" w:line="276" w:lineRule="auto"/>
        <w:jc w:val="both"/>
        <w:rPr>
          <w:spacing w:val="-1"/>
        </w:rPr>
      </w:pPr>
    </w:p>
    <w:p w14:paraId="188E9388" w14:textId="77777777" w:rsidR="00F74F53" w:rsidRDefault="00F74F53" w:rsidP="00F74F53">
      <w:pPr>
        <w:jc w:val="both"/>
        <w:rPr>
          <w:rFonts w:eastAsia="Times New Roman"/>
          <w:color w:val="FF0000"/>
        </w:rPr>
      </w:pPr>
      <w:r w:rsidRPr="00A846DD">
        <w:rPr>
          <w:b/>
          <w:iCs/>
          <w:color w:val="FF0000"/>
        </w:rPr>
        <w:t>Decision</w:t>
      </w:r>
      <w:r>
        <w:rPr>
          <w:b/>
          <w:iCs/>
          <w:color w:val="FF0000"/>
        </w:rPr>
        <w:t xml:space="preserve"> and Action </w:t>
      </w:r>
      <w:r w:rsidRPr="00A846DD">
        <w:rPr>
          <w:b/>
          <w:iCs/>
          <w:color w:val="FF0000"/>
        </w:rPr>
        <w:t xml:space="preserve">C3/23: </w:t>
      </w:r>
      <w:r w:rsidRPr="00A846DD">
        <w:rPr>
          <w:rFonts w:eastAsia="Times New Roman"/>
          <w:b/>
          <w:color w:val="FF0000"/>
        </w:rPr>
        <w:t xml:space="preserve">The Council </w:t>
      </w:r>
      <w:r w:rsidRPr="00A846DD">
        <w:rPr>
          <w:rFonts w:eastAsia="Times New Roman"/>
          <w:color w:val="FF0000"/>
        </w:rPr>
        <w:t>endorsed the proposed amendments to the IHO Resolution 2/1997 as amended, including editorial corrections proposed by Brazil in the Red Book and suggestions from Colombia.</w:t>
      </w:r>
      <w:r>
        <w:rPr>
          <w:rFonts w:eastAsia="Times New Roman"/>
          <w:color w:val="FF0000"/>
        </w:rPr>
        <w:t xml:space="preserve"> </w:t>
      </w:r>
      <w:r w:rsidRPr="00A846DD">
        <w:rPr>
          <w:rFonts w:eastAsia="Times New Roman"/>
          <w:b/>
          <w:color w:val="FF0000"/>
        </w:rPr>
        <w:t>IHO</w:t>
      </w:r>
      <w:r w:rsidRPr="00A846DD">
        <w:rPr>
          <w:rFonts w:eastAsia="Times New Roman"/>
          <w:color w:val="FF0000"/>
        </w:rPr>
        <w:t xml:space="preserve"> </w:t>
      </w:r>
      <w:r w:rsidRPr="00A846DD">
        <w:rPr>
          <w:rFonts w:eastAsia="Times New Roman"/>
          <w:b/>
          <w:color w:val="FF0000"/>
        </w:rPr>
        <w:t>Secretariat</w:t>
      </w:r>
      <w:r w:rsidRPr="00A846DD">
        <w:rPr>
          <w:rFonts w:eastAsia="Times New Roman"/>
          <w:color w:val="FF0000"/>
        </w:rPr>
        <w:t xml:space="preserve"> to submit the Council’s proposal to A-2 for M</w:t>
      </w:r>
      <w:r w:rsidR="00233337">
        <w:rPr>
          <w:rFonts w:eastAsia="Times New Roman"/>
          <w:color w:val="FF0000"/>
        </w:rPr>
        <w:t>ember States</w:t>
      </w:r>
      <w:r w:rsidRPr="00A846DD">
        <w:rPr>
          <w:rFonts w:eastAsia="Times New Roman"/>
          <w:color w:val="FF0000"/>
        </w:rPr>
        <w:t xml:space="preserve"> approval.</w:t>
      </w:r>
      <w:r>
        <w:rPr>
          <w:rFonts w:eastAsia="Times New Roman"/>
          <w:color w:val="FF0000"/>
        </w:rPr>
        <w:t xml:space="preserve"> (deadline</w:t>
      </w:r>
      <w:r w:rsidR="00672394">
        <w:rPr>
          <w:rFonts w:eastAsia="Times New Roman"/>
          <w:color w:val="FF0000"/>
        </w:rPr>
        <w:t>:</w:t>
      </w:r>
      <w:r>
        <w:rPr>
          <w:rFonts w:eastAsia="Times New Roman"/>
          <w:color w:val="FF0000"/>
        </w:rPr>
        <w:t xml:space="preserve"> 6 December 2019). </w:t>
      </w:r>
    </w:p>
    <w:p w14:paraId="30BE8A45" w14:textId="77777777" w:rsidR="00F74F53" w:rsidRDefault="00F74F53" w:rsidP="00F74F53">
      <w:pPr>
        <w:jc w:val="both"/>
        <w:rPr>
          <w:rFonts w:eastAsia="Times New Roman"/>
          <w:color w:val="FF0000"/>
        </w:rPr>
      </w:pPr>
    </w:p>
    <w:p w14:paraId="18CB45F2" w14:textId="77777777" w:rsidR="00E259CB" w:rsidRDefault="00E259CB" w:rsidP="00233337">
      <w:pPr>
        <w:spacing w:line="276" w:lineRule="auto"/>
        <w:jc w:val="both"/>
        <w:rPr>
          <w:rFonts w:eastAsia="Times New Roman"/>
          <w:color w:val="FF0000"/>
        </w:rPr>
      </w:pPr>
      <w:r>
        <w:rPr>
          <w:rFonts w:eastAsia="Times New Roman"/>
          <w:b/>
          <w:color w:val="FF0000"/>
        </w:rPr>
        <w:t xml:space="preserve">Decision and Action C3/28: </w:t>
      </w:r>
      <w:r w:rsidRPr="00906D64">
        <w:rPr>
          <w:rFonts w:eastAsia="Times New Roman"/>
          <w:b/>
          <w:color w:val="FF0000"/>
        </w:rPr>
        <w:t xml:space="preserve">The Council </w:t>
      </w:r>
      <w:r w:rsidRPr="00906D64">
        <w:rPr>
          <w:rFonts w:eastAsia="Times New Roman"/>
          <w:color w:val="FF0000"/>
        </w:rPr>
        <w:t>endorsed the proposed amendments to the IHO Resolution 1/2005 as amended, including editorial corrections proposed by Brazil in the Red Book.</w:t>
      </w:r>
      <w:r w:rsidR="00233337">
        <w:rPr>
          <w:rFonts w:eastAsia="Times New Roman"/>
          <w:color w:val="FF0000"/>
        </w:rPr>
        <w:t xml:space="preserve"> </w:t>
      </w:r>
      <w:r w:rsidRPr="00906D64">
        <w:rPr>
          <w:rFonts w:eastAsia="Times New Roman"/>
          <w:b/>
          <w:color w:val="FF0000"/>
        </w:rPr>
        <w:t>IHO Secretariat</w:t>
      </w:r>
      <w:r w:rsidRPr="00906D64">
        <w:rPr>
          <w:rFonts w:eastAsia="Times New Roman"/>
          <w:color w:val="FF0000"/>
        </w:rPr>
        <w:t xml:space="preserve"> to submit the Council’s proposal to A-2 for </w:t>
      </w:r>
      <w:r w:rsidR="00233337" w:rsidRPr="00A846DD">
        <w:rPr>
          <w:rFonts w:eastAsia="Times New Roman"/>
          <w:color w:val="FF0000"/>
        </w:rPr>
        <w:t>M</w:t>
      </w:r>
      <w:r w:rsidR="00233337">
        <w:rPr>
          <w:rFonts w:eastAsia="Times New Roman"/>
          <w:color w:val="FF0000"/>
        </w:rPr>
        <w:t>ember States</w:t>
      </w:r>
      <w:r w:rsidR="00233337" w:rsidRPr="00906D64">
        <w:rPr>
          <w:rFonts w:eastAsia="Times New Roman"/>
          <w:color w:val="FF0000"/>
        </w:rPr>
        <w:t xml:space="preserve"> </w:t>
      </w:r>
      <w:r w:rsidRPr="00906D64">
        <w:rPr>
          <w:rFonts w:eastAsia="Times New Roman"/>
          <w:color w:val="FF0000"/>
        </w:rPr>
        <w:t>approval.</w:t>
      </w:r>
      <w:r>
        <w:rPr>
          <w:rFonts w:eastAsia="Times New Roman"/>
          <w:color w:val="FF0000"/>
        </w:rPr>
        <w:t xml:space="preserve"> (deadline</w:t>
      </w:r>
      <w:r w:rsidR="00672394">
        <w:rPr>
          <w:rFonts w:eastAsia="Times New Roman"/>
          <w:color w:val="FF0000"/>
        </w:rPr>
        <w:t>:</w:t>
      </w:r>
      <w:r>
        <w:rPr>
          <w:rFonts w:eastAsia="Times New Roman"/>
          <w:color w:val="FF0000"/>
        </w:rPr>
        <w:t xml:space="preserve"> 6 December 2019). </w:t>
      </w:r>
    </w:p>
    <w:p w14:paraId="49471654" w14:textId="77777777" w:rsidR="00E259CB" w:rsidRDefault="00E259CB" w:rsidP="00E259CB">
      <w:pPr>
        <w:spacing w:line="276" w:lineRule="auto"/>
        <w:rPr>
          <w:rFonts w:eastAsia="Times New Roman"/>
          <w:color w:val="FF0000"/>
        </w:rPr>
      </w:pPr>
    </w:p>
    <w:p w14:paraId="47305DF2" w14:textId="5A5F52D9" w:rsidR="00233337" w:rsidRPr="00233337" w:rsidRDefault="00233337" w:rsidP="00F74F53">
      <w:pPr>
        <w:autoSpaceDE w:val="0"/>
        <w:autoSpaceDN w:val="0"/>
        <w:adjustRightInd w:val="0"/>
        <w:spacing w:after="120" w:line="276" w:lineRule="auto"/>
        <w:jc w:val="both"/>
        <w:rPr>
          <w:i/>
          <w:iCs/>
          <w:spacing w:val="-1"/>
        </w:rPr>
      </w:pPr>
      <w:r w:rsidRPr="00233337">
        <w:rPr>
          <w:i/>
          <w:iCs/>
          <w:spacing w:val="-1"/>
        </w:rPr>
        <w:t>Crow</w:t>
      </w:r>
      <w:r w:rsidR="00E060A3">
        <w:rPr>
          <w:i/>
          <w:iCs/>
          <w:spacing w:val="-1"/>
        </w:rPr>
        <w:t>d</w:t>
      </w:r>
      <w:r w:rsidRPr="00233337">
        <w:rPr>
          <w:i/>
          <w:iCs/>
          <w:spacing w:val="-1"/>
        </w:rPr>
        <w:t>sourced Bathymetry</w:t>
      </w:r>
    </w:p>
    <w:p w14:paraId="2590E70E" w14:textId="77777777" w:rsidR="00F74F53" w:rsidRDefault="00F74F53" w:rsidP="00F74F53">
      <w:pPr>
        <w:autoSpaceDE w:val="0"/>
        <w:autoSpaceDN w:val="0"/>
        <w:adjustRightInd w:val="0"/>
        <w:spacing w:after="120" w:line="276" w:lineRule="auto"/>
        <w:jc w:val="both"/>
        <w:rPr>
          <w:iCs/>
          <w:spacing w:val="-1"/>
        </w:rPr>
      </w:pPr>
      <w:r w:rsidRPr="00A846DD">
        <w:rPr>
          <w:iCs/>
          <w:spacing w:val="-1"/>
        </w:rPr>
        <w:t>Some M</w:t>
      </w:r>
      <w:r>
        <w:rPr>
          <w:iCs/>
          <w:spacing w:val="-1"/>
        </w:rPr>
        <w:t>ember States and the Secretary-</w:t>
      </w:r>
      <w:r w:rsidRPr="00A846DD">
        <w:rPr>
          <w:iCs/>
          <w:spacing w:val="-1"/>
        </w:rPr>
        <w:t xml:space="preserve">General </w:t>
      </w:r>
      <w:r>
        <w:rPr>
          <w:iCs/>
          <w:spacing w:val="-1"/>
        </w:rPr>
        <w:t>commented on Crowds</w:t>
      </w:r>
      <w:r w:rsidR="00233337">
        <w:rPr>
          <w:iCs/>
          <w:spacing w:val="-1"/>
        </w:rPr>
        <w:t xml:space="preserve">ourced Bathymetry (CSB) that this concept </w:t>
      </w:r>
      <w:r w:rsidRPr="00A846DD">
        <w:rPr>
          <w:iCs/>
          <w:spacing w:val="-1"/>
        </w:rPr>
        <w:t>has a close connectio</w:t>
      </w:r>
      <w:r>
        <w:rPr>
          <w:iCs/>
          <w:spacing w:val="-1"/>
        </w:rPr>
        <w:t xml:space="preserve">n to the Seabed 2030 </w:t>
      </w:r>
      <w:r w:rsidR="00233337">
        <w:rPr>
          <w:iCs/>
          <w:spacing w:val="-1"/>
        </w:rPr>
        <w:t xml:space="preserve">Project </w:t>
      </w:r>
      <w:r>
        <w:rPr>
          <w:iCs/>
          <w:spacing w:val="-1"/>
        </w:rPr>
        <w:t>and that C</w:t>
      </w:r>
      <w:r w:rsidRPr="00A846DD">
        <w:rPr>
          <w:iCs/>
          <w:spacing w:val="-1"/>
        </w:rPr>
        <w:t>S</w:t>
      </w:r>
      <w:r>
        <w:rPr>
          <w:iCs/>
          <w:spacing w:val="-1"/>
        </w:rPr>
        <w:t>B</w:t>
      </w:r>
      <w:r w:rsidRPr="00A846DD">
        <w:rPr>
          <w:iCs/>
          <w:spacing w:val="-1"/>
        </w:rPr>
        <w:t xml:space="preserve"> is a precondition to reach the goals </w:t>
      </w:r>
      <w:r w:rsidR="00E259CB">
        <w:rPr>
          <w:iCs/>
          <w:spacing w:val="-1"/>
        </w:rPr>
        <w:t>of coverage in the Seabed 2030 P</w:t>
      </w:r>
      <w:r w:rsidRPr="00A846DD">
        <w:rPr>
          <w:iCs/>
          <w:spacing w:val="-1"/>
        </w:rPr>
        <w:t xml:space="preserve">roject. It was suggested that IRCC </w:t>
      </w:r>
      <w:r w:rsidR="00233337">
        <w:rPr>
          <w:iCs/>
          <w:spacing w:val="-1"/>
        </w:rPr>
        <w:t xml:space="preserve">supported by the RHCs </w:t>
      </w:r>
      <w:r w:rsidRPr="00A846DD">
        <w:rPr>
          <w:iCs/>
          <w:spacing w:val="-1"/>
        </w:rPr>
        <w:t xml:space="preserve">should manage a data workflow through the </w:t>
      </w:r>
      <w:r w:rsidR="00233337">
        <w:rPr>
          <w:iCs/>
          <w:spacing w:val="-1"/>
        </w:rPr>
        <w:t xml:space="preserve">IHO </w:t>
      </w:r>
      <w:r w:rsidRPr="00A846DD">
        <w:rPr>
          <w:iCs/>
          <w:spacing w:val="-1"/>
        </w:rPr>
        <w:t xml:space="preserve">DCDB within the Seabed 2030 </w:t>
      </w:r>
      <w:r w:rsidR="00E259CB">
        <w:rPr>
          <w:iCs/>
          <w:spacing w:val="-1"/>
        </w:rPr>
        <w:t>P</w:t>
      </w:r>
      <w:r w:rsidRPr="00A846DD">
        <w:rPr>
          <w:iCs/>
          <w:spacing w:val="-1"/>
        </w:rPr>
        <w:t>roject and GEBCO.</w:t>
      </w:r>
    </w:p>
    <w:p w14:paraId="42FCCB45" w14:textId="77777777" w:rsidR="00233337" w:rsidRDefault="00233337" w:rsidP="00233337">
      <w:pPr>
        <w:jc w:val="both"/>
        <w:rPr>
          <w:rFonts w:eastAsia="Times New Roman"/>
          <w:color w:val="FF0000"/>
        </w:rPr>
      </w:pPr>
      <w:r>
        <w:rPr>
          <w:rFonts w:eastAsia="Times New Roman"/>
          <w:b/>
          <w:color w:val="FF0000"/>
        </w:rPr>
        <w:t>Action</w:t>
      </w:r>
      <w:r w:rsidRPr="00BC33FD">
        <w:rPr>
          <w:rFonts w:eastAsia="Times New Roman"/>
          <w:b/>
          <w:color w:val="FF0000"/>
        </w:rPr>
        <w:t xml:space="preserve"> C3/26: The Council </w:t>
      </w:r>
      <w:r w:rsidRPr="00BC33FD">
        <w:rPr>
          <w:rFonts w:eastAsia="Times New Roman"/>
          <w:color w:val="FF0000"/>
        </w:rPr>
        <w:t xml:space="preserve">took note of the outcome of IHO CL 11/2019 (IHO CL 47/2019 and encouraged </w:t>
      </w:r>
      <w:r w:rsidRPr="00BC33FD">
        <w:rPr>
          <w:rFonts w:eastAsia="Times New Roman"/>
          <w:b/>
          <w:color w:val="FF0000"/>
        </w:rPr>
        <w:t>Member States</w:t>
      </w:r>
      <w:r w:rsidRPr="00BC33FD">
        <w:rPr>
          <w:rFonts w:eastAsia="Times New Roman"/>
          <w:color w:val="FF0000"/>
        </w:rPr>
        <w:t xml:space="preserve"> to review their respective national position and inform the IHO Secretariat and update as necessary.</w:t>
      </w:r>
      <w:r>
        <w:rPr>
          <w:rFonts w:eastAsia="Times New Roman"/>
          <w:color w:val="FF0000"/>
        </w:rPr>
        <w:t xml:space="preserve"> (Permanent).</w:t>
      </w:r>
    </w:p>
    <w:p w14:paraId="770EDEF8" w14:textId="77777777" w:rsidR="00233337" w:rsidRDefault="00233337" w:rsidP="00233337">
      <w:pPr>
        <w:jc w:val="both"/>
        <w:rPr>
          <w:rFonts w:eastAsia="Times New Roman"/>
          <w:color w:val="FF0000"/>
        </w:rPr>
      </w:pPr>
    </w:p>
    <w:p w14:paraId="108CC62F" w14:textId="77777777" w:rsidR="00233337" w:rsidRDefault="00233337" w:rsidP="00233337">
      <w:pPr>
        <w:jc w:val="both"/>
        <w:rPr>
          <w:rFonts w:eastAsia="Times New Roman"/>
          <w:color w:val="FF0000"/>
        </w:rPr>
      </w:pPr>
      <w:r w:rsidRPr="00BC33FD">
        <w:rPr>
          <w:rFonts w:eastAsia="Times New Roman"/>
          <w:b/>
          <w:color w:val="FF0000"/>
        </w:rPr>
        <w:t>Action C3/27</w:t>
      </w:r>
      <w:r w:rsidRPr="00BC33FD">
        <w:rPr>
          <w:rFonts w:eastAsia="Times New Roman"/>
          <w:color w:val="FF0000"/>
        </w:rPr>
        <w:t xml:space="preserve">: With regard to crowdsourced bathymetry, </w:t>
      </w:r>
      <w:r w:rsidRPr="005B27B6">
        <w:rPr>
          <w:rFonts w:eastAsia="Times New Roman"/>
          <w:b/>
          <w:color w:val="FF0000"/>
        </w:rPr>
        <w:t>the Council</w:t>
      </w:r>
      <w:r w:rsidRPr="00BC33FD">
        <w:rPr>
          <w:rFonts w:eastAsia="Times New Roman"/>
          <w:color w:val="FF0000"/>
        </w:rPr>
        <w:t xml:space="preserve"> encouraged the </w:t>
      </w:r>
      <w:r w:rsidRPr="00155CF9">
        <w:rPr>
          <w:rFonts w:eastAsia="Times New Roman"/>
          <w:b/>
          <w:color w:val="FF0000"/>
        </w:rPr>
        <w:t>IRCC</w:t>
      </w:r>
      <w:r w:rsidRPr="00BC33FD">
        <w:rPr>
          <w:rFonts w:eastAsia="Times New Roman"/>
          <w:color w:val="FF0000"/>
        </w:rPr>
        <w:t xml:space="preserve"> to set up a pro-active management and monitoring procedure of the dataflow between stakeholders involved in crowdsourced bathymetry notably as part of the support provided to the GEBCO Seabed 2030 Project.</w:t>
      </w:r>
      <w:r>
        <w:rPr>
          <w:rFonts w:eastAsia="Times New Roman"/>
          <w:color w:val="FF0000"/>
        </w:rPr>
        <w:t xml:space="preserve"> (deadline</w:t>
      </w:r>
      <w:r w:rsidR="00672394">
        <w:rPr>
          <w:rFonts w:eastAsia="Times New Roman"/>
          <w:color w:val="FF0000"/>
        </w:rPr>
        <w:t>:</w:t>
      </w:r>
      <w:r>
        <w:rPr>
          <w:rFonts w:eastAsia="Times New Roman"/>
          <w:color w:val="FF0000"/>
        </w:rPr>
        <w:t xml:space="preserve"> IRCC-12).</w:t>
      </w:r>
    </w:p>
    <w:p w14:paraId="039BB6BF" w14:textId="77777777" w:rsidR="00233337" w:rsidRDefault="00233337" w:rsidP="00F74F53">
      <w:pPr>
        <w:autoSpaceDE w:val="0"/>
        <w:autoSpaceDN w:val="0"/>
        <w:adjustRightInd w:val="0"/>
        <w:spacing w:after="120" w:line="276" w:lineRule="auto"/>
        <w:jc w:val="both"/>
        <w:rPr>
          <w:iCs/>
          <w:spacing w:val="-1"/>
        </w:rPr>
      </w:pPr>
    </w:p>
    <w:p w14:paraId="07BE5D4F" w14:textId="77777777" w:rsidR="00155CF9" w:rsidRPr="00155CF9" w:rsidRDefault="00155CF9" w:rsidP="00F74F53">
      <w:pPr>
        <w:autoSpaceDE w:val="0"/>
        <w:autoSpaceDN w:val="0"/>
        <w:adjustRightInd w:val="0"/>
        <w:spacing w:after="120" w:line="276" w:lineRule="auto"/>
        <w:jc w:val="both"/>
        <w:rPr>
          <w:i/>
          <w:iCs/>
          <w:spacing w:val="-1"/>
        </w:rPr>
      </w:pPr>
      <w:r w:rsidRPr="00155CF9">
        <w:rPr>
          <w:i/>
          <w:iCs/>
          <w:spacing w:val="-1"/>
        </w:rPr>
        <w:t>Capacity Building Fund (CB Fund)</w:t>
      </w:r>
    </w:p>
    <w:p w14:paraId="2D0E61B6" w14:textId="77777777" w:rsidR="00A3606C" w:rsidRDefault="00A3606C" w:rsidP="00A3606C">
      <w:pPr>
        <w:spacing w:before="100" w:beforeAutospacing="1" w:line="276" w:lineRule="auto"/>
        <w:jc w:val="both"/>
        <w:rPr>
          <w:spacing w:val="-1"/>
        </w:rPr>
      </w:pPr>
      <w:r>
        <w:rPr>
          <w:spacing w:val="-1"/>
        </w:rPr>
        <w:lastRenderedPageBreak/>
        <w:t>The Chair of the IRCC presented a proposal on the minimum resources needed to support a sustainable level of capacity building activities. Under the strategic direction 4.4 of the 2017 IHO Strategic Plan, the CBSC was tasked with better supporting the needs of Member States, especially those developing their capabilities regarding MSI, hydrographic surveying, nautical charting and</w:t>
      </w:r>
      <w:r w:rsidR="00155CF9">
        <w:rPr>
          <w:spacing w:val="-1"/>
        </w:rPr>
        <w:t xml:space="preserve"> </w:t>
      </w:r>
      <w:r w:rsidR="00155CF9" w:rsidRPr="00A846DD">
        <w:rPr>
          <w:spacing w:val="-1"/>
        </w:rPr>
        <w:t>marine spatial data infrastructure (MSDI</w:t>
      </w:r>
      <w:r w:rsidR="00155CF9">
        <w:rPr>
          <w:spacing w:val="-1"/>
        </w:rPr>
        <w:t>)</w:t>
      </w:r>
      <w:r>
        <w:rPr>
          <w:spacing w:val="-1"/>
        </w:rPr>
        <w:t xml:space="preserve">. Capacity building activities </w:t>
      </w:r>
      <w:r w:rsidR="00155CF9">
        <w:rPr>
          <w:spacing w:val="-1"/>
        </w:rPr>
        <w:t>are</w:t>
      </w:r>
      <w:r>
        <w:rPr>
          <w:spacing w:val="-1"/>
        </w:rPr>
        <w:t xml:space="preserve"> funded through IHO’s regular budget and by external donations. The external funding from the Republic of Korea was especially recognized. The </w:t>
      </w:r>
      <w:r w:rsidR="00155CF9">
        <w:rPr>
          <w:spacing w:val="-1"/>
        </w:rPr>
        <w:t>Capacity Building Sub-Committee (</w:t>
      </w:r>
      <w:r>
        <w:rPr>
          <w:spacing w:val="-1"/>
        </w:rPr>
        <w:t>CBSC</w:t>
      </w:r>
      <w:r w:rsidR="00155CF9">
        <w:rPr>
          <w:spacing w:val="-1"/>
        </w:rPr>
        <w:t>)</w:t>
      </w:r>
      <w:r>
        <w:rPr>
          <w:spacing w:val="-1"/>
        </w:rPr>
        <w:t xml:space="preserve"> is concerned that it would not be able to maintain its capacity building commitments. The Council was therefore requested to guarantee a minimum of €300 000 to the IHO Capacity Building Fund. </w:t>
      </w:r>
    </w:p>
    <w:p w14:paraId="1BC75DEF" w14:textId="77777777" w:rsidR="00A3606C" w:rsidRDefault="00A3606C" w:rsidP="00A3606C">
      <w:pPr>
        <w:spacing w:before="100" w:beforeAutospacing="1" w:line="276" w:lineRule="auto"/>
        <w:jc w:val="both"/>
        <w:rPr>
          <w:spacing w:val="-1"/>
        </w:rPr>
      </w:pPr>
      <w:r>
        <w:rPr>
          <w:spacing w:val="-1"/>
        </w:rPr>
        <w:t xml:space="preserve">The Chair noted that there had been several comments in the Red Book concerning the current item.  Many Member States expressed support for capacity building but pointed out that it would be difficult to solve via an increased budget at the present time. They suggested that funds should continue to be sought from other sources, such as the World Bank Group. Other Member States indicated their willingness to continue to make in-kind contributions. Some Member States requested that analysis of the CBSC budget and cost breakdowns should be provided. </w:t>
      </w:r>
    </w:p>
    <w:p w14:paraId="4A6B52FF" w14:textId="77777777" w:rsidR="00A3606C" w:rsidRDefault="00155CF9" w:rsidP="00A3606C">
      <w:pPr>
        <w:spacing w:before="100" w:beforeAutospacing="1" w:line="276" w:lineRule="auto"/>
        <w:jc w:val="both"/>
        <w:rPr>
          <w:spacing w:val="-1"/>
        </w:rPr>
      </w:pPr>
      <w:r>
        <w:rPr>
          <w:spacing w:val="-1"/>
        </w:rPr>
        <w:t>The CBSC C</w:t>
      </w:r>
      <w:r w:rsidR="00A3606C">
        <w:rPr>
          <w:spacing w:val="-1"/>
        </w:rPr>
        <w:t>hair commented that the Sub Committee</w:t>
      </w:r>
      <w:r w:rsidR="00A3606C" w:rsidRPr="00AD4CFA">
        <w:rPr>
          <w:spacing w:val="-1"/>
        </w:rPr>
        <w:t xml:space="preserve"> understands that this is a complicated issue, but it is obvious that there are much more needs than funds available. Many M</w:t>
      </w:r>
      <w:r>
        <w:rPr>
          <w:spacing w:val="-1"/>
        </w:rPr>
        <w:t>ember States</w:t>
      </w:r>
      <w:r w:rsidR="00A3606C" w:rsidRPr="00AD4CFA">
        <w:rPr>
          <w:spacing w:val="-1"/>
        </w:rPr>
        <w:t xml:space="preserve"> </w:t>
      </w:r>
      <w:r>
        <w:rPr>
          <w:spacing w:val="-1"/>
        </w:rPr>
        <w:t xml:space="preserve">have </w:t>
      </w:r>
      <w:r w:rsidR="00A3606C" w:rsidRPr="00AD4CFA">
        <w:rPr>
          <w:spacing w:val="-1"/>
        </w:rPr>
        <w:t>joined the IHO mainly for the possibilities to be able to use the CB funds. There is within the strategy to support transition to the S-100 but the funds can only now support</w:t>
      </w:r>
      <w:r w:rsidR="00A3606C">
        <w:rPr>
          <w:spacing w:val="-1"/>
        </w:rPr>
        <w:t>s very basic items.</w:t>
      </w:r>
    </w:p>
    <w:p w14:paraId="125BCAD2" w14:textId="77777777" w:rsidR="00A3606C" w:rsidRDefault="00155CF9" w:rsidP="00A3606C">
      <w:pPr>
        <w:spacing w:before="100" w:beforeAutospacing="1" w:line="276" w:lineRule="auto"/>
        <w:jc w:val="both"/>
        <w:rPr>
          <w:spacing w:val="-1"/>
        </w:rPr>
      </w:pPr>
      <w:r>
        <w:rPr>
          <w:spacing w:val="-1"/>
        </w:rPr>
        <w:t>The Secretary-</w:t>
      </w:r>
      <w:r w:rsidR="00A3606C">
        <w:rPr>
          <w:spacing w:val="-1"/>
        </w:rPr>
        <w:t xml:space="preserve">General noted that the overall amount available for capacity building and related projects would be determined following an examination of the agenda items on the IHO Budget for 2020 and the IHO Work Programme and Budget for 2021-2023. The amounts devoted to capacity building has actually increased significantly in recent years. The Council was fulfilling the wishes of the Assembly by increasing the resources devoted to capacity building, but the </w:t>
      </w:r>
      <w:r w:rsidR="0068526F">
        <w:rPr>
          <w:spacing w:val="-1"/>
        </w:rPr>
        <w:t xml:space="preserve">Secretary-General </w:t>
      </w:r>
      <w:r w:rsidR="00A3606C">
        <w:rPr>
          <w:spacing w:val="-1"/>
        </w:rPr>
        <w:t xml:space="preserve">did not see a way to find the guaranteed sum of </w:t>
      </w:r>
      <w:r w:rsidR="0068526F">
        <w:rPr>
          <w:spacing w:val="-1"/>
        </w:rPr>
        <w:t>€300 000 requested by the CBSC</w:t>
      </w:r>
      <w:r w:rsidR="00D3262A">
        <w:rPr>
          <w:spacing w:val="-1"/>
        </w:rPr>
        <w:t xml:space="preserve"> within the IHO Budget amount available</w:t>
      </w:r>
      <w:r w:rsidR="0068526F">
        <w:rPr>
          <w:spacing w:val="-1"/>
        </w:rPr>
        <w:t>.</w:t>
      </w:r>
    </w:p>
    <w:p w14:paraId="66808705" w14:textId="77777777" w:rsidR="0068526F" w:rsidRDefault="0068526F" w:rsidP="00A3606C">
      <w:pPr>
        <w:spacing w:before="100" w:beforeAutospacing="1" w:line="276" w:lineRule="auto"/>
        <w:jc w:val="both"/>
        <w:rPr>
          <w:spacing w:val="-1"/>
        </w:rPr>
      </w:pPr>
      <w:r>
        <w:rPr>
          <w:spacing w:val="-1"/>
        </w:rPr>
        <w:t>This issue was addressed again, later during the meeting, after considerations</w:t>
      </w:r>
      <w:r w:rsidR="009F444B">
        <w:rPr>
          <w:spacing w:val="-1"/>
        </w:rPr>
        <w:t xml:space="preserve"> on the IHO Budget</w:t>
      </w:r>
      <w:r>
        <w:rPr>
          <w:spacing w:val="-1"/>
        </w:rPr>
        <w:t xml:space="preserve"> made under agenda items 5.3 and 5.4., </w:t>
      </w:r>
      <w:r w:rsidR="009F444B">
        <w:rPr>
          <w:spacing w:val="-1"/>
        </w:rPr>
        <w:t xml:space="preserve">the discussion </w:t>
      </w:r>
      <w:r>
        <w:rPr>
          <w:spacing w:val="-1"/>
        </w:rPr>
        <w:t xml:space="preserve">in relation to the funding of CB activities </w:t>
      </w:r>
      <w:r w:rsidR="009F444B">
        <w:rPr>
          <w:spacing w:val="-1"/>
        </w:rPr>
        <w:t>leading to</w:t>
      </w:r>
      <w:r>
        <w:rPr>
          <w:spacing w:val="-1"/>
        </w:rPr>
        <w:t xml:space="preserve"> Action C3/45 (see paragraph 5.4).</w:t>
      </w:r>
    </w:p>
    <w:p w14:paraId="6BC8B583" w14:textId="77777777" w:rsidR="0068526F" w:rsidRDefault="0068526F" w:rsidP="0068526F">
      <w:pPr>
        <w:jc w:val="both"/>
        <w:rPr>
          <w:rFonts w:eastAsia="Times New Roman"/>
          <w:color w:val="FF0000"/>
        </w:rPr>
      </w:pPr>
    </w:p>
    <w:p w14:paraId="0DE8559C" w14:textId="77777777" w:rsidR="0068526F" w:rsidRDefault="0068526F" w:rsidP="0068526F">
      <w:pPr>
        <w:jc w:val="both"/>
        <w:rPr>
          <w:rFonts w:eastAsia="Times New Roman"/>
        </w:rPr>
      </w:pPr>
      <w:r w:rsidRPr="00A846DD">
        <w:rPr>
          <w:b/>
          <w:iCs/>
          <w:color w:val="FF0000"/>
        </w:rPr>
        <w:t>Decision</w:t>
      </w:r>
      <w:r>
        <w:rPr>
          <w:b/>
          <w:iCs/>
          <w:color w:val="FF0000"/>
        </w:rPr>
        <w:t xml:space="preserve"> </w:t>
      </w:r>
      <w:r w:rsidRPr="00A846DD">
        <w:rPr>
          <w:b/>
          <w:iCs/>
          <w:color w:val="FF0000"/>
        </w:rPr>
        <w:t>C3/2</w:t>
      </w:r>
      <w:r>
        <w:rPr>
          <w:b/>
          <w:iCs/>
          <w:color w:val="FF0000"/>
        </w:rPr>
        <w:t xml:space="preserve">4: </w:t>
      </w:r>
      <w:r w:rsidRPr="00A846DD">
        <w:rPr>
          <w:rFonts w:eastAsia="Times New Roman"/>
          <w:b/>
          <w:color w:val="FF0000"/>
        </w:rPr>
        <w:t xml:space="preserve">The Council </w:t>
      </w:r>
      <w:r w:rsidRPr="00A846DD">
        <w:rPr>
          <w:rFonts w:eastAsia="Times New Roman"/>
          <w:color w:val="FF0000"/>
        </w:rPr>
        <w:t>recognized the ongoing need for capacity building but declined to endorse the proposal for a guaranteed minimum level of IHO CB fund due to the need to reconsider all budget item</w:t>
      </w:r>
      <w:r w:rsidR="00D3262A">
        <w:rPr>
          <w:rFonts w:eastAsia="Times New Roman"/>
          <w:color w:val="FF0000"/>
        </w:rPr>
        <w:t>s</w:t>
      </w:r>
      <w:r w:rsidRPr="00A846DD">
        <w:rPr>
          <w:rFonts w:eastAsia="Times New Roman"/>
          <w:color w:val="FF0000"/>
        </w:rPr>
        <w:t xml:space="preserve"> together.</w:t>
      </w:r>
    </w:p>
    <w:p w14:paraId="2528EE42" w14:textId="77777777" w:rsidR="0068526F" w:rsidRDefault="0068526F" w:rsidP="0068526F">
      <w:pPr>
        <w:jc w:val="both"/>
        <w:rPr>
          <w:rFonts w:eastAsia="Times New Roman"/>
          <w:color w:val="FF0000"/>
        </w:rPr>
      </w:pPr>
    </w:p>
    <w:p w14:paraId="2E491060" w14:textId="77777777" w:rsidR="0068526F" w:rsidRPr="00BC33FD" w:rsidRDefault="0068526F" w:rsidP="0068526F">
      <w:pPr>
        <w:jc w:val="both"/>
        <w:rPr>
          <w:rFonts w:eastAsia="Times New Roman"/>
          <w:color w:val="FF0000"/>
        </w:rPr>
      </w:pPr>
      <w:r>
        <w:rPr>
          <w:b/>
          <w:iCs/>
          <w:color w:val="FF0000"/>
        </w:rPr>
        <w:t xml:space="preserve">Action </w:t>
      </w:r>
      <w:r w:rsidRPr="00BC33FD">
        <w:rPr>
          <w:b/>
          <w:iCs/>
          <w:color w:val="FF0000"/>
        </w:rPr>
        <w:t xml:space="preserve">C3/25: </w:t>
      </w:r>
      <w:r w:rsidRPr="00BC33FD">
        <w:rPr>
          <w:rFonts w:eastAsia="Times New Roman"/>
          <w:b/>
          <w:color w:val="FF0000"/>
        </w:rPr>
        <w:t xml:space="preserve">The Council </w:t>
      </w:r>
      <w:r w:rsidRPr="00BC33FD">
        <w:rPr>
          <w:rFonts w:eastAsia="Times New Roman"/>
          <w:color w:val="FF0000"/>
        </w:rPr>
        <w:t xml:space="preserve">invited the </w:t>
      </w:r>
      <w:r w:rsidRPr="0068526F">
        <w:rPr>
          <w:rFonts w:eastAsia="Times New Roman"/>
          <w:b/>
          <w:color w:val="FF0000"/>
        </w:rPr>
        <w:t>IRCC</w:t>
      </w:r>
      <w:r w:rsidRPr="00BC33FD">
        <w:rPr>
          <w:rFonts w:eastAsia="Times New Roman"/>
          <w:color w:val="FF0000"/>
        </w:rPr>
        <w:t xml:space="preserve"> to instruct the CBSC to develop a system of performance indicators to measure, under the conduct of the CBSC and in accordance with the Revised Strategic Plan, the effectiveness and efficiency of CB activities. This system should be oriented by the expected effects of CB support, not on the achievement of the CB activities.</w:t>
      </w:r>
      <w:r>
        <w:rPr>
          <w:rFonts w:eastAsia="Times New Roman"/>
          <w:color w:val="FF0000"/>
        </w:rPr>
        <w:t xml:space="preserve"> (deadline: C-4). </w:t>
      </w:r>
    </w:p>
    <w:p w14:paraId="440607C5" w14:textId="77777777" w:rsidR="00306CF6" w:rsidRDefault="00306CF6" w:rsidP="00306CF6">
      <w:pPr>
        <w:jc w:val="both"/>
        <w:rPr>
          <w:rFonts w:eastAsia="Times New Roman"/>
          <w:color w:val="FF0000"/>
        </w:rPr>
      </w:pPr>
    </w:p>
    <w:p w14:paraId="3664E2B0" w14:textId="77777777" w:rsidR="00306CF6" w:rsidRDefault="00306CF6" w:rsidP="00306CF6">
      <w:pPr>
        <w:jc w:val="both"/>
        <w:rPr>
          <w:rFonts w:eastAsia="Times New Roman"/>
          <w:color w:val="FF0000"/>
        </w:rPr>
      </w:pPr>
      <w:r w:rsidRPr="00906D64">
        <w:rPr>
          <w:rFonts w:eastAsia="Times New Roman"/>
          <w:b/>
          <w:color w:val="FF0000"/>
        </w:rPr>
        <w:t xml:space="preserve">Decision C3/30: The Council </w:t>
      </w:r>
      <w:r w:rsidRPr="00906D64">
        <w:rPr>
          <w:rFonts w:eastAsia="Times New Roman"/>
          <w:color w:val="FF0000"/>
        </w:rPr>
        <w:t>commended the CB</w:t>
      </w:r>
      <w:r w:rsidRPr="00906D64">
        <w:rPr>
          <w:rFonts w:eastAsia="Times New Roman"/>
          <w:b/>
          <w:color w:val="FF0000"/>
        </w:rPr>
        <w:t xml:space="preserve"> </w:t>
      </w:r>
      <w:r w:rsidRPr="00906D64">
        <w:rPr>
          <w:rFonts w:eastAsia="Times New Roman"/>
          <w:color w:val="FF0000"/>
        </w:rPr>
        <w:t xml:space="preserve">Coordinators for their work. </w:t>
      </w:r>
    </w:p>
    <w:p w14:paraId="575956C6" w14:textId="77777777" w:rsidR="00474FC1" w:rsidRDefault="00474FC1" w:rsidP="00A846DD">
      <w:pPr>
        <w:autoSpaceDE w:val="0"/>
        <w:autoSpaceDN w:val="0"/>
        <w:adjustRightInd w:val="0"/>
        <w:spacing w:after="120" w:line="276" w:lineRule="auto"/>
        <w:jc w:val="both"/>
        <w:rPr>
          <w:i/>
          <w:spacing w:val="-1"/>
        </w:rPr>
      </w:pPr>
    </w:p>
    <w:p w14:paraId="1962C5CB" w14:textId="77777777" w:rsidR="009F444B" w:rsidRPr="009F444B" w:rsidRDefault="009F444B" w:rsidP="00A846DD">
      <w:pPr>
        <w:autoSpaceDE w:val="0"/>
        <w:autoSpaceDN w:val="0"/>
        <w:adjustRightInd w:val="0"/>
        <w:spacing w:after="120" w:line="276" w:lineRule="auto"/>
        <w:jc w:val="both"/>
        <w:rPr>
          <w:i/>
          <w:spacing w:val="-1"/>
        </w:rPr>
      </w:pPr>
      <w:r w:rsidRPr="009F444B">
        <w:rPr>
          <w:i/>
          <w:spacing w:val="-1"/>
        </w:rPr>
        <w:t>Worldwide Electronic Navigation Services (WENS)</w:t>
      </w:r>
    </w:p>
    <w:p w14:paraId="7D4ACABE" w14:textId="77777777" w:rsidR="00906D64" w:rsidRPr="00120D60" w:rsidRDefault="00906D64" w:rsidP="00A43D85">
      <w:pPr>
        <w:spacing w:line="276" w:lineRule="auto"/>
        <w:jc w:val="both"/>
        <w:rPr>
          <w:rFonts w:eastAsia="Times New Roman"/>
        </w:rPr>
      </w:pPr>
      <w:r w:rsidRPr="00120D60">
        <w:rPr>
          <w:rFonts w:eastAsia="Times New Roman"/>
        </w:rPr>
        <w:lastRenderedPageBreak/>
        <w:t>The introduction to</w:t>
      </w:r>
      <w:r>
        <w:rPr>
          <w:rFonts w:eastAsia="Times New Roman"/>
        </w:rPr>
        <w:t xml:space="preserve"> this report was given by the </w:t>
      </w:r>
      <w:r w:rsidRPr="00120D60">
        <w:rPr>
          <w:rFonts w:eastAsia="Times New Roman"/>
        </w:rPr>
        <w:t>IRCC</w:t>
      </w:r>
      <w:r>
        <w:rPr>
          <w:rFonts w:eastAsia="Times New Roman"/>
        </w:rPr>
        <w:t xml:space="preserve"> Chair</w:t>
      </w:r>
      <w:r w:rsidRPr="00120D60">
        <w:rPr>
          <w:rFonts w:eastAsia="Times New Roman"/>
        </w:rPr>
        <w:t>. He noted that this report is from a drafting group set up under the WENDWG in support of Council actions C2/30 and C2/31 in order to gather feedback and analyse the p</w:t>
      </w:r>
      <w:r>
        <w:rPr>
          <w:rFonts w:eastAsia="Times New Roman"/>
        </w:rPr>
        <w:t xml:space="preserve">roposed WENS principles. The Vice Chair of the </w:t>
      </w:r>
      <w:r w:rsidRPr="00120D60">
        <w:rPr>
          <w:rFonts w:eastAsia="Times New Roman"/>
        </w:rPr>
        <w:t>WENDWG delivered the report, which, to the greatest extent possible, incorporated the comments received.</w:t>
      </w:r>
    </w:p>
    <w:p w14:paraId="3950DE99" w14:textId="77777777" w:rsidR="00906D64" w:rsidRPr="00120D60" w:rsidRDefault="00906D64" w:rsidP="00A43D85">
      <w:pPr>
        <w:spacing w:line="276" w:lineRule="auto"/>
        <w:jc w:val="both"/>
        <w:rPr>
          <w:rFonts w:eastAsia="Times New Roman"/>
        </w:rPr>
      </w:pPr>
    </w:p>
    <w:p w14:paraId="6E786BEC" w14:textId="77777777" w:rsidR="00906D64" w:rsidRPr="00120D60" w:rsidRDefault="00906D64" w:rsidP="00A43D85">
      <w:pPr>
        <w:spacing w:line="276" w:lineRule="auto"/>
        <w:jc w:val="both"/>
        <w:rPr>
          <w:rFonts w:eastAsia="Times New Roman"/>
        </w:rPr>
      </w:pPr>
      <w:r w:rsidRPr="00120D60">
        <w:rPr>
          <w:rFonts w:eastAsia="Times New Roman"/>
        </w:rPr>
        <w:t>The WENS approach is an update to the WEND Principles that shifts it, "from a pure ENC focus to one that represents a more comprehensive suite of S-100 based services...". The desired end-state is to ensure that all navigation products and services are available at any time and world-wide. This implies that there is a distribution or dissemination element to the principles.</w:t>
      </w:r>
    </w:p>
    <w:p w14:paraId="1CD11C7F" w14:textId="77777777" w:rsidR="00906D64" w:rsidRPr="00120D60" w:rsidRDefault="00906D64" w:rsidP="00A43D85">
      <w:pPr>
        <w:spacing w:line="276" w:lineRule="auto"/>
        <w:jc w:val="both"/>
        <w:rPr>
          <w:rFonts w:eastAsia="Times New Roman"/>
        </w:rPr>
      </w:pPr>
    </w:p>
    <w:p w14:paraId="1D3EED02" w14:textId="77777777" w:rsidR="00906D64" w:rsidRPr="00120D60" w:rsidRDefault="00906D64" w:rsidP="00A43D85">
      <w:pPr>
        <w:spacing w:line="276" w:lineRule="auto"/>
        <w:jc w:val="both"/>
        <w:rPr>
          <w:rFonts w:eastAsia="Times New Roman"/>
        </w:rPr>
      </w:pPr>
      <w:r w:rsidRPr="00120D60">
        <w:rPr>
          <w:rFonts w:eastAsia="Times New Roman"/>
        </w:rPr>
        <w:t>The report acknowledges that while there is a desire, logic, and need to move in this direction i.e. from WEND to WENS, there is still more work to be done. This work includes ensuring WENS is consistent with the draft IHO Strategic Plan and the S-100 Implementation Roadmap, and related that the governance of WENS development is specified. It was agreed that any implementation of these principles would require a transition period.</w:t>
      </w:r>
      <w:r w:rsidR="00AA3CA2">
        <w:rPr>
          <w:rFonts w:eastAsia="Times New Roman"/>
        </w:rPr>
        <w:t xml:space="preserve"> </w:t>
      </w:r>
      <w:r w:rsidRPr="00120D60">
        <w:rPr>
          <w:rFonts w:eastAsia="Times New Roman"/>
        </w:rPr>
        <w:t>It was reiterated that these principles are guidelines and are not mandatory, however adopting them will be beneficial for all stakeholders in the long run and they do mirror the UN-GGIM principles.  It was also noted that adoption and the continuing implementation o</w:t>
      </w:r>
      <w:r w:rsidR="001E2BC2">
        <w:rPr>
          <w:rFonts w:eastAsia="Times New Roman"/>
        </w:rPr>
        <w:t xml:space="preserve">f the WEND principles has been largely </w:t>
      </w:r>
      <w:r w:rsidRPr="00120D60">
        <w:rPr>
          <w:rFonts w:eastAsia="Times New Roman"/>
        </w:rPr>
        <w:t>successful.</w:t>
      </w:r>
    </w:p>
    <w:p w14:paraId="12173A66" w14:textId="77777777" w:rsidR="00906D64" w:rsidRPr="00120D60" w:rsidRDefault="00906D64" w:rsidP="00A43D85">
      <w:pPr>
        <w:spacing w:line="276" w:lineRule="auto"/>
        <w:jc w:val="both"/>
        <w:rPr>
          <w:rFonts w:eastAsia="Times New Roman"/>
        </w:rPr>
      </w:pPr>
    </w:p>
    <w:p w14:paraId="20281846" w14:textId="77777777" w:rsidR="00906D64" w:rsidRPr="00120D60" w:rsidRDefault="00906D64" w:rsidP="00A43D85">
      <w:pPr>
        <w:spacing w:after="120" w:line="276" w:lineRule="auto"/>
        <w:jc w:val="both"/>
        <w:rPr>
          <w:rFonts w:eastAsia="Times New Roman"/>
        </w:rPr>
      </w:pPr>
      <w:r w:rsidRPr="00120D60">
        <w:rPr>
          <w:rFonts w:eastAsia="Times New Roman"/>
        </w:rPr>
        <w:t xml:space="preserve">Participants were shown a graphic of the WENS path to approval. </w:t>
      </w:r>
      <w:r>
        <w:rPr>
          <w:rFonts w:eastAsia="Times New Roman"/>
        </w:rPr>
        <w:t xml:space="preserve">The </w:t>
      </w:r>
      <w:r w:rsidRPr="00120D60">
        <w:rPr>
          <w:rFonts w:eastAsia="Times New Roman"/>
        </w:rPr>
        <w:t>Council was asked to acknowledge that the tasks assigned to WENDWG regards the WENS report be considered complete</w:t>
      </w:r>
      <w:r>
        <w:rPr>
          <w:rFonts w:eastAsia="Times New Roman"/>
        </w:rPr>
        <w:t>.</w:t>
      </w:r>
    </w:p>
    <w:p w14:paraId="3D37F844" w14:textId="77777777" w:rsidR="00906D64" w:rsidRPr="00120D60" w:rsidRDefault="00906D64" w:rsidP="00A43D85">
      <w:pPr>
        <w:spacing w:after="120" w:line="276" w:lineRule="auto"/>
        <w:jc w:val="both"/>
        <w:rPr>
          <w:rFonts w:eastAsia="Times New Roman"/>
        </w:rPr>
      </w:pPr>
      <w:r w:rsidRPr="00120D60">
        <w:rPr>
          <w:rFonts w:eastAsia="Times New Roman"/>
        </w:rPr>
        <w:t>While the report does not have any specific recommendations or requests of the Council, t</w:t>
      </w:r>
      <w:r>
        <w:rPr>
          <w:rFonts w:eastAsia="Times New Roman"/>
        </w:rPr>
        <w:t xml:space="preserve">he </w:t>
      </w:r>
      <w:r w:rsidRPr="00120D60">
        <w:rPr>
          <w:rFonts w:eastAsia="Times New Roman"/>
        </w:rPr>
        <w:t>Council</w:t>
      </w:r>
      <w:r>
        <w:rPr>
          <w:rFonts w:eastAsia="Times New Roman"/>
        </w:rPr>
        <w:t xml:space="preserve"> Chair </w:t>
      </w:r>
      <w:r w:rsidRPr="00120D60">
        <w:rPr>
          <w:rFonts w:eastAsia="Times New Roman"/>
        </w:rPr>
        <w:t>drew attention to further comments on the issue in the Red Book document (C3-01.4A). Council also agreed that IRCC should direct the WENDWG drafting group to continue work and consider developing WENS TOR and ROPs.</w:t>
      </w:r>
    </w:p>
    <w:p w14:paraId="273C2371" w14:textId="77777777" w:rsidR="00906D64" w:rsidRPr="00120D60" w:rsidRDefault="00906D64" w:rsidP="00A43D85">
      <w:pPr>
        <w:spacing w:after="120" w:line="276" w:lineRule="auto"/>
        <w:jc w:val="both"/>
        <w:rPr>
          <w:rFonts w:eastAsia="Times New Roman"/>
        </w:rPr>
      </w:pPr>
      <w:r w:rsidRPr="00120D60">
        <w:rPr>
          <w:rFonts w:eastAsia="Times New Roman"/>
        </w:rPr>
        <w:t>In discussion, it was suggested that there be a distinction made between SOLAS and non-SOLAS requirements. In terms of continuing the development of the WENS, it was</w:t>
      </w:r>
      <w:r w:rsidR="00AA3CA2">
        <w:rPr>
          <w:rFonts w:eastAsia="Times New Roman"/>
        </w:rPr>
        <w:t xml:space="preserve"> also</w:t>
      </w:r>
      <w:r w:rsidRPr="00120D60">
        <w:rPr>
          <w:rFonts w:eastAsia="Times New Roman"/>
        </w:rPr>
        <w:t xml:space="preserve"> noted and acknowledged that HSSC must be part of the process.</w:t>
      </w:r>
    </w:p>
    <w:p w14:paraId="49287E9E" w14:textId="77777777" w:rsidR="001E2BC2" w:rsidRDefault="001E2BC2" w:rsidP="00A43D85">
      <w:pPr>
        <w:spacing w:after="120" w:line="276" w:lineRule="auto"/>
        <w:jc w:val="both"/>
        <w:rPr>
          <w:rFonts w:eastAsia="Times New Roman"/>
        </w:rPr>
      </w:pPr>
      <w:r>
        <w:rPr>
          <w:rFonts w:eastAsia="Times New Roman"/>
        </w:rPr>
        <w:t xml:space="preserve">The United Kingdom suggested that given the breadth and potential expense of S1xx products and services beyond the realm of WEND and the need for inclusivity, that the principles should ideally be generated from a clean sheet acknowledging that elements of WEND principles may still be relevant. </w:t>
      </w:r>
    </w:p>
    <w:p w14:paraId="318E41B3" w14:textId="73BA1C5C" w:rsidR="00906D64" w:rsidRPr="00120D60" w:rsidRDefault="00906D64" w:rsidP="00A43D85">
      <w:pPr>
        <w:spacing w:after="120" w:line="276" w:lineRule="auto"/>
        <w:jc w:val="both"/>
        <w:rPr>
          <w:rFonts w:eastAsia="Times New Roman"/>
        </w:rPr>
      </w:pPr>
      <w:r w:rsidRPr="00120D60">
        <w:rPr>
          <w:rFonts w:eastAsia="Times New Roman"/>
        </w:rPr>
        <w:t xml:space="preserve">There was general support for the WENS principles approach and at the same time recognition that S-100 goes well beyond navigation and other approaches such as the </w:t>
      </w:r>
      <w:r w:rsidR="00E62EB1">
        <w:rPr>
          <w:rFonts w:eastAsia="Times New Roman"/>
        </w:rPr>
        <w:t>I</w:t>
      </w:r>
      <w:r w:rsidRPr="00120D60">
        <w:rPr>
          <w:rFonts w:eastAsia="Times New Roman"/>
        </w:rPr>
        <w:t xml:space="preserve">ntegrated </w:t>
      </w:r>
      <w:r w:rsidR="00E62EB1">
        <w:rPr>
          <w:rFonts w:eastAsia="Times New Roman"/>
        </w:rPr>
        <w:t>G</w:t>
      </w:r>
      <w:r w:rsidRPr="00120D60">
        <w:rPr>
          <w:rFonts w:eastAsia="Times New Roman"/>
        </w:rPr>
        <w:t xml:space="preserve">eospatial </w:t>
      </w:r>
      <w:r w:rsidR="00E62EB1">
        <w:rPr>
          <w:rFonts w:eastAsia="Times New Roman"/>
        </w:rPr>
        <w:t>Information</w:t>
      </w:r>
      <w:r w:rsidR="00E62EB1" w:rsidRPr="00120D60">
        <w:rPr>
          <w:rFonts w:eastAsia="Times New Roman"/>
        </w:rPr>
        <w:t xml:space="preserve"> </w:t>
      </w:r>
      <w:r w:rsidR="00E62EB1">
        <w:rPr>
          <w:rFonts w:eastAsia="Times New Roman"/>
        </w:rPr>
        <w:t>F</w:t>
      </w:r>
      <w:r w:rsidRPr="00120D60">
        <w:rPr>
          <w:rFonts w:eastAsia="Times New Roman"/>
        </w:rPr>
        <w:t xml:space="preserve">ramework (IGIF) </w:t>
      </w:r>
      <w:r w:rsidR="00E62EB1">
        <w:rPr>
          <w:rFonts w:eastAsia="Times New Roman"/>
        </w:rPr>
        <w:t xml:space="preserve">of UN-GGIM </w:t>
      </w:r>
      <w:r w:rsidRPr="00120D60">
        <w:rPr>
          <w:rFonts w:eastAsia="Times New Roman"/>
        </w:rPr>
        <w:t xml:space="preserve">could also be considered. </w:t>
      </w:r>
    </w:p>
    <w:p w14:paraId="397B42C0" w14:textId="77777777" w:rsidR="00906D64" w:rsidRPr="00120D60" w:rsidRDefault="00906D64" w:rsidP="00A43D85">
      <w:pPr>
        <w:spacing w:after="120" w:line="276" w:lineRule="auto"/>
        <w:jc w:val="both"/>
        <w:rPr>
          <w:rFonts w:eastAsia="Times New Roman"/>
        </w:rPr>
      </w:pPr>
      <w:r>
        <w:rPr>
          <w:rFonts w:eastAsia="Times New Roman"/>
        </w:rPr>
        <w:t xml:space="preserve">The Vice Chair of the </w:t>
      </w:r>
      <w:r w:rsidRPr="00120D60">
        <w:rPr>
          <w:rFonts w:eastAsia="Times New Roman"/>
        </w:rPr>
        <w:t xml:space="preserve">WENDWG thanked everyone for their contributions and </w:t>
      </w:r>
      <w:r w:rsidR="00AA3CA2">
        <w:rPr>
          <w:rFonts w:eastAsia="Times New Roman"/>
        </w:rPr>
        <w:t>the working group</w:t>
      </w:r>
      <w:r w:rsidRPr="00120D60">
        <w:rPr>
          <w:rFonts w:eastAsia="Times New Roman"/>
        </w:rPr>
        <w:t xml:space="preserve"> will work towards obtaining C-4 endorsement. He will also explore options for a more distinctive sounding acronym for ‘WENS’.</w:t>
      </w:r>
    </w:p>
    <w:p w14:paraId="48BC879B" w14:textId="77777777" w:rsidR="00906D64" w:rsidRDefault="00906D64" w:rsidP="00906D64">
      <w:pPr>
        <w:spacing w:line="276" w:lineRule="auto"/>
        <w:jc w:val="both"/>
        <w:rPr>
          <w:rFonts w:eastAsia="Times New Roman"/>
          <w:color w:val="FF0000"/>
        </w:rPr>
      </w:pPr>
      <w:r w:rsidRPr="00906D64">
        <w:rPr>
          <w:rFonts w:eastAsia="Times New Roman"/>
          <w:b/>
          <w:color w:val="FF0000"/>
        </w:rPr>
        <w:t xml:space="preserve">Decision C3/32: The Council </w:t>
      </w:r>
      <w:r w:rsidRPr="00906D64">
        <w:rPr>
          <w:rFonts w:eastAsia="Times New Roman"/>
          <w:color w:val="FF0000"/>
        </w:rPr>
        <w:t>agreed on the proposal from IRCC that the transition from WEND to WENS was needed and approved the principles to expand the remit of the WENDWG scope to include “WENS” concept (S-1xx products) and that the WENDWG liaise with HSSC and its WGs as appropriate.</w:t>
      </w:r>
    </w:p>
    <w:p w14:paraId="03AB2692" w14:textId="77777777" w:rsidR="0087177B" w:rsidRDefault="0087177B" w:rsidP="00906D64">
      <w:pPr>
        <w:spacing w:line="276" w:lineRule="auto"/>
        <w:jc w:val="both"/>
        <w:rPr>
          <w:rFonts w:eastAsia="Times New Roman"/>
          <w:color w:val="FF0000"/>
        </w:rPr>
      </w:pPr>
    </w:p>
    <w:p w14:paraId="57F359AC" w14:textId="77777777" w:rsidR="0087177B" w:rsidRDefault="00781E05" w:rsidP="0087177B">
      <w:pPr>
        <w:spacing w:line="276" w:lineRule="auto"/>
        <w:jc w:val="both"/>
        <w:rPr>
          <w:rFonts w:eastAsia="Times New Roman"/>
          <w:color w:val="FF0000"/>
        </w:rPr>
      </w:pPr>
      <w:r>
        <w:rPr>
          <w:rFonts w:eastAsia="Times New Roman"/>
          <w:b/>
          <w:color w:val="FF0000"/>
        </w:rPr>
        <w:lastRenderedPageBreak/>
        <w:t xml:space="preserve">Action </w:t>
      </w:r>
      <w:r w:rsidR="0087177B" w:rsidRPr="0087177B">
        <w:rPr>
          <w:rFonts w:eastAsia="Times New Roman"/>
          <w:b/>
          <w:color w:val="FF0000"/>
        </w:rPr>
        <w:t>C3/33</w:t>
      </w:r>
      <w:r w:rsidR="0087177B" w:rsidRPr="0087177B">
        <w:rPr>
          <w:rFonts w:eastAsia="Times New Roman"/>
          <w:color w:val="FF0000"/>
        </w:rPr>
        <w:t xml:space="preserve">: </w:t>
      </w:r>
      <w:r w:rsidR="0087177B" w:rsidRPr="0087177B">
        <w:rPr>
          <w:rFonts w:eastAsia="Times New Roman"/>
          <w:b/>
          <w:color w:val="FF0000"/>
        </w:rPr>
        <w:t xml:space="preserve">The Council </w:t>
      </w:r>
      <w:r w:rsidR="0087177B" w:rsidRPr="0087177B">
        <w:rPr>
          <w:rFonts w:eastAsia="Times New Roman"/>
          <w:color w:val="FF0000"/>
        </w:rPr>
        <w:t xml:space="preserve">invited the </w:t>
      </w:r>
      <w:r w:rsidR="0087177B" w:rsidRPr="00474FC1">
        <w:rPr>
          <w:rFonts w:eastAsia="Times New Roman"/>
          <w:b/>
          <w:color w:val="FF0000"/>
        </w:rPr>
        <w:t>IRCC</w:t>
      </w:r>
      <w:r w:rsidR="0087177B" w:rsidRPr="0087177B">
        <w:rPr>
          <w:rFonts w:eastAsia="Times New Roman"/>
          <w:color w:val="FF0000"/>
        </w:rPr>
        <w:t xml:space="preserve"> to instruct the WENDWG to draft new TORs accordingly and to submit draft WENS Principles (new draft IHO Resolution) consistent with the S-100 Roadmap to the endorsement of </w:t>
      </w:r>
      <w:r w:rsidR="0087177B" w:rsidRPr="0087177B">
        <w:rPr>
          <w:rFonts w:eastAsia="Times New Roman"/>
          <w:b/>
          <w:color w:val="FF0000"/>
        </w:rPr>
        <w:t>IRCC</w:t>
      </w:r>
      <w:r w:rsidR="0087177B" w:rsidRPr="0087177B">
        <w:rPr>
          <w:rFonts w:eastAsia="Times New Roman"/>
          <w:color w:val="FF0000"/>
        </w:rPr>
        <w:t>.</w:t>
      </w:r>
      <w:r>
        <w:rPr>
          <w:rFonts w:eastAsia="Times New Roman"/>
          <w:color w:val="FF0000"/>
        </w:rPr>
        <w:t xml:space="preserve"> (deadline</w:t>
      </w:r>
      <w:r w:rsidR="005F129D">
        <w:rPr>
          <w:rFonts w:eastAsia="Times New Roman"/>
          <w:color w:val="FF0000"/>
        </w:rPr>
        <w:t>:</w:t>
      </w:r>
      <w:r>
        <w:rPr>
          <w:rFonts w:eastAsia="Times New Roman"/>
          <w:color w:val="FF0000"/>
        </w:rPr>
        <w:t xml:space="preserve"> WENDWG-10/IRCC12)</w:t>
      </w:r>
      <w:r w:rsidR="00474FC1">
        <w:rPr>
          <w:rFonts w:eastAsia="Times New Roman"/>
          <w:color w:val="FF0000"/>
        </w:rPr>
        <w:t>.</w:t>
      </w:r>
    </w:p>
    <w:p w14:paraId="2DC402E3" w14:textId="77777777" w:rsidR="0087177B" w:rsidRPr="00781E05" w:rsidRDefault="0087177B" w:rsidP="0087177B">
      <w:pPr>
        <w:spacing w:line="276" w:lineRule="auto"/>
        <w:jc w:val="both"/>
        <w:rPr>
          <w:rFonts w:eastAsia="Times New Roman"/>
          <w:color w:val="FF0000"/>
        </w:rPr>
      </w:pPr>
      <w:r w:rsidRPr="00781E05">
        <w:rPr>
          <w:rFonts w:eastAsia="Times New Roman"/>
          <w:b/>
          <w:color w:val="FF0000"/>
        </w:rPr>
        <w:t>IRCC</w:t>
      </w:r>
      <w:r w:rsidRPr="00781E05">
        <w:rPr>
          <w:rFonts w:eastAsia="Times New Roman"/>
          <w:color w:val="FF0000"/>
        </w:rPr>
        <w:t xml:space="preserve"> to submit these new WENS Principles (new draft IHO Resolution) to the endorsement of the </w:t>
      </w:r>
      <w:r w:rsidRPr="00781E05">
        <w:rPr>
          <w:rFonts w:eastAsia="Times New Roman"/>
          <w:b/>
          <w:color w:val="FF0000"/>
        </w:rPr>
        <w:t>Council</w:t>
      </w:r>
      <w:r w:rsidRPr="00781E05">
        <w:rPr>
          <w:rFonts w:eastAsia="Times New Roman"/>
          <w:color w:val="FF0000"/>
        </w:rPr>
        <w:t xml:space="preserve"> prior to the approval of Member States.</w:t>
      </w:r>
      <w:r w:rsidR="00781E05" w:rsidRPr="00781E05">
        <w:rPr>
          <w:rFonts w:eastAsia="Times New Roman"/>
          <w:color w:val="FF0000"/>
        </w:rPr>
        <w:t xml:space="preserve"> (deadline</w:t>
      </w:r>
      <w:r w:rsidR="005F129D">
        <w:rPr>
          <w:rFonts w:eastAsia="Times New Roman"/>
          <w:color w:val="FF0000"/>
        </w:rPr>
        <w:t>:</w:t>
      </w:r>
      <w:r w:rsidR="00781E05" w:rsidRPr="00781E05">
        <w:rPr>
          <w:rFonts w:eastAsia="Times New Roman"/>
          <w:color w:val="FF0000"/>
        </w:rPr>
        <w:t xml:space="preserve"> C-4 (-3 months)</w:t>
      </w:r>
      <w:r w:rsidR="00474FC1">
        <w:rPr>
          <w:rFonts w:eastAsia="Times New Roman"/>
          <w:color w:val="FF0000"/>
        </w:rPr>
        <w:t>.</w:t>
      </w:r>
    </w:p>
    <w:p w14:paraId="53AF8B6A" w14:textId="77777777" w:rsidR="00906D64" w:rsidRPr="00906D64" w:rsidRDefault="00906D64" w:rsidP="00906D64">
      <w:pPr>
        <w:spacing w:line="276" w:lineRule="auto"/>
        <w:jc w:val="both"/>
        <w:rPr>
          <w:rFonts w:eastAsia="Times New Roman"/>
          <w:color w:val="FF0000"/>
        </w:rPr>
      </w:pPr>
    </w:p>
    <w:p w14:paraId="10845041" w14:textId="45DEE5D0" w:rsidR="00906D64" w:rsidRDefault="00781E05" w:rsidP="00906D64">
      <w:pPr>
        <w:spacing w:line="276" w:lineRule="auto"/>
        <w:jc w:val="both"/>
        <w:rPr>
          <w:rFonts w:eastAsia="Times New Roman"/>
          <w:color w:val="FF0000"/>
        </w:rPr>
      </w:pPr>
      <w:r w:rsidRPr="00781E05">
        <w:rPr>
          <w:rFonts w:eastAsia="Times New Roman"/>
          <w:b/>
          <w:color w:val="FF0000"/>
        </w:rPr>
        <w:t>Decision C3/34: The Council</w:t>
      </w:r>
      <w:r w:rsidRPr="00781E05">
        <w:rPr>
          <w:rFonts w:eastAsia="Times New Roman"/>
          <w:color w:val="FF0000"/>
        </w:rPr>
        <w:t xml:space="preserve"> agreed that it was more appropriate to keep the current </w:t>
      </w:r>
      <w:r w:rsidRPr="00781E05">
        <w:rPr>
          <w:rFonts w:eastAsia="Times New Roman"/>
          <w:i/>
          <w:color w:val="FF0000"/>
        </w:rPr>
        <w:t>WEND Principles</w:t>
      </w:r>
      <w:r w:rsidRPr="00781E05">
        <w:rPr>
          <w:rFonts w:eastAsia="Times New Roman"/>
          <w:color w:val="FF0000"/>
        </w:rPr>
        <w:t xml:space="preserve"> and their </w:t>
      </w:r>
      <w:r w:rsidRPr="00781E05">
        <w:rPr>
          <w:rFonts w:eastAsia="Times New Roman"/>
          <w:i/>
          <w:color w:val="FF0000"/>
        </w:rPr>
        <w:t>Guidelines for Implementation</w:t>
      </w:r>
      <w:r w:rsidRPr="00781E05">
        <w:rPr>
          <w:rFonts w:eastAsia="Times New Roman"/>
          <w:color w:val="FF0000"/>
        </w:rPr>
        <w:t xml:space="preserve"> in M-3 as they are, for the time being at least until the “sunset</w:t>
      </w:r>
      <w:r w:rsidR="00F456B4">
        <w:rPr>
          <w:rFonts w:eastAsia="Times New Roman"/>
          <w:color w:val="FF0000"/>
        </w:rPr>
        <w:t>”</w:t>
      </w:r>
      <w:r w:rsidRPr="00781E05">
        <w:rPr>
          <w:rFonts w:eastAsia="Times New Roman"/>
          <w:color w:val="FF0000"/>
        </w:rPr>
        <w:t xml:space="preserve"> of S-57 ENC</w:t>
      </w:r>
      <w:r w:rsidR="00E62EB1">
        <w:rPr>
          <w:rFonts w:eastAsia="Times New Roman"/>
          <w:color w:val="FF0000"/>
        </w:rPr>
        <w:t xml:space="preserve"> production</w:t>
      </w:r>
      <w:r w:rsidRPr="00781E05">
        <w:rPr>
          <w:rFonts w:eastAsia="Times New Roman"/>
          <w:color w:val="FF0000"/>
        </w:rPr>
        <w:t>.</w:t>
      </w:r>
    </w:p>
    <w:p w14:paraId="3F0792EC" w14:textId="77777777" w:rsidR="00781E05" w:rsidRDefault="00781E05" w:rsidP="00906D64">
      <w:pPr>
        <w:spacing w:line="276" w:lineRule="auto"/>
        <w:jc w:val="both"/>
        <w:rPr>
          <w:rFonts w:eastAsia="Times New Roman"/>
          <w:color w:val="FF0000"/>
        </w:rPr>
      </w:pPr>
    </w:p>
    <w:p w14:paraId="209C4240" w14:textId="77777777" w:rsidR="00781E05" w:rsidRPr="00781E05" w:rsidRDefault="00945057" w:rsidP="00781E05">
      <w:pPr>
        <w:rPr>
          <w:rFonts w:eastAsia="Times New Roman"/>
          <w:color w:val="FF0000"/>
        </w:rPr>
      </w:pPr>
      <w:r>
        <w:rPr>
          <w:rFonts w:eastAsia="Times New Roman"/>
          <w:b/>
          <w:color w:val="FF0000"/>
        </w:rPr>
        <w:t>Action</w:t>
      </w:r>
      <w:r w:rsidR="00781E05" w:rsidRPr="00781E05">
        <w:rPr>
          <w:rFonts w:eastAsia="Times New Roman"/>
          <w:b/>
          <w:color w:val="FF0000"/>
        </w:rPr>
        <w:t xml:space="preserve"> C3/35: Council Chair </w:t>
      </w:r>
      <w:r w:rsidR="00781E05" w:rsidRPr="00781E05">
        <w:rPr>
          <w:rFonts w:eastAsia="Times New Roman"/>
          <w:color w:val="FF0000"/>
        </w:rPr>
        <w:t>to include a progress report on the transition for WEND to WENS in his report to A-2. (deadline</w:t>
      </w:r>
      <w:r w:rsidR="005F129D">
        <w:rPr>
          <w:rFonts w:eastAsia="Times New Roman"/>
          <w:color w:val="FF0000"/>
        </w:rPr>
        <w:t>:</w:t>
      </w:r>
      <w:r w:rsidR="00781E05" w:rsidRPr="00781E05">
        <w:rPr>
          <w:rFonts w:eastAsia="Times New Roman"/>
          <w:color w:val="FF0000"/>
        </w:rPr>
        <w:t xml:space="preserve"> A-2)</w:t>
      </w:r>
      <w:r w:rsidR="00781E05">
        <w:rPr>
          <w:rFonts w:eastAsia="Times New Roman"/>
          <w:color w:val="FF0000"/>
        </w:rPr>
        <w:t xml:space="preserve">. </w:t>
      </w:r>
    </w:p>
    <w:p w14:paraId="25A654EA" w14:textId="77777777" w:rsidR="00781E05" w:rsidRDefault="00781E05" w:rsidP="00906D64">
      <w:pPr>
        <w:spacing w:line="276" w:lineRule="auto"/>
        <w:jc w:val="both"/>
        <w:rPr>
          <w:rFonts w:eastAsia="Times New Roman"/>
          <w:b/>
          <w:color w:val="FF0000"/>
        </w:rPr>
      </w:pPr>
    </w:p>
    <w:p w14:paraId="7914494E" w14:textId="77777777" w:rsidR="00474FC1" w:rsidRDefault="00474FC1" w:rsidP="00906D64">
      <w:pPr>
        <w:spacing w:line="276" w:lineRule="auto"/>
        <w:jc w:val="both"/>
        <w:rPr>
          <w:rFonts w:eastAsia="Times New Roman"/>
        </w:rPr>
      </w:pPr>
      <w:r>
        <w:rPr>
          <w:rFonts w:eastAsia="Times New Roman"/>
        </w:rPr>
        <w:t>In his report, the IRCC Chair made also reference to the RENCs and to the achievements of the IBSC.</w:t>
      </w:r>
    </w:p>
    <w:p w14:paraId="1A4D2D4C" w14:textId="77777777" w:rsidR="00474FC1" w:rsidRDefault="00474FC1" w:rsidP="00906D64">
      <w:pPr>
        <w:spacing w:line="276" w:lineRule="auto"/>
        <w:jc w:val="both"/>
        <w:rPr>
          <w:rFonts w:eastAsia="Times New Roman"/>
          <w:b/>
          <w:color w:val="FF0000"/>
        </w:rPr>
      </w:pPr>
    </w:p>
    <w:p w14:paraId="1DCF8F1C" w14:textId="77777777" w:rsidR="00474FC1" w:rsidRDefault="00474FC1" w:rsidP="00474FC1">
      <w:pPr>
        <w:spacing w:line="276" w:lineRule="auto"/>
        <w:jc w:val="both"/>
        <w:rPr>
          <w:rFonts w:eastAsia="Times New Roman"/>
          <w:color w:val="FF0000"/>
        </w:rPr>
      </w:pPr>
      <w:r>
        <w:rPr>
          <w:rFonts w:eastAsia="Times New Roman"/>
          <w:b/>
          <w:color w:val="FF0000"/>
        </w:rPr>
        <w:t xml:space="preserve">Decision C3/29: </w:t>
      </w:r>
      <w:r w:rsidRPr="00906D64">
        <w:rPr>
          <w:rFonts w:eastAsia="Times New Roman"/>
          <w:b/>
          <w:color w:val="FF0000"/>
        </w:rPr>
        <w:t xml:space="preserve">The Council </w:t>
      </w:r>
      <w:r w:rsidRPr="00906D64">
        <w:rPr>
          <w:rFonts w:eastAsia="Times New Roman"/>
          <w:color w:val="FF0000"/>
        </w:rPr>
        <w:t>commended the RENCs for the ongoing support to ENC producers and user communities and the EAHC Regional ENC Coordination Centre (RECC) for its progress in establishing its operations.</w:t>
      </w:r>
    </w:p>
    <w:p w14:paraId="3EB1D820" w14:textId="77777777" w:rsidR="00474FC1" w:rsidRDefault="00474FC1" w:rsidP="00474FC1">
      <w:pPr>
        <w:spacing w:line="276" w:lineRule="auto"/>
        <w:jc w:val="both"/>
        <w:rPr>
          <w:rFonts w:eastAsia="Times New Roman"/>
          <w:color w:val="FF0000"/>
        </w:rPr>
      </w:pPr>
    </w:p>
    <w:p w14:paraId="47BD0AE2" w14:textId="77777777" w:rsidR="00474FC1" w:rsidRPr="00906D64" w:rsidRDefault="00474FC1" w:rsidP="00474FC1">
      <w:pPr>
        <w:spacing w:line="276" w:lineRule="auto"/>
        <w:jc w:val="both"/>
        <w:rPr>
          <w:rFonts w:eastAsia="Times New Roman"/>
          <w:color w:val="FF0000"/>
        </w:rPr>
      </w:pPr>
      <w:r w:rsidRPr="00906D64">
        <w:rPr>
          <w:rFonts w:eastAsia="Times New Roman"/>
          <w:b/>
          <w:color w:val="FF0000"/>
        </w:rPr>
        <w:t xml:space="preserve">Decision C3/31: The Council </w:t>
      </w:r>
      <w:r w:rsidRPr="00906D64">
        <w:rPr>
          <w:rFonts w:eastAsia="Times New Roman"/>
          <w:color w:val="FF0000"/>
        </w:rPr>
        <w:t xml:space="preserve">commended the IBSC for the work done in particular with the delivery of the new companion document </w:t>
      </w:r>
      <w:r w:rsidRPr="00906D64">
        <w:rPr>
          <w:rFonts w:eastAsia="Times New Roman"/>
          <w:i/>
          <w:color w:val="FF0000"/>
        </w:rPr>
        <w:t>Guidelines for the Implementation of the Standards of Competence for Hydrographic Surveyors and Nautical Cartographers</w:t>
      </w:r>
      <w:r w:rsidRPr="00906D64">
        <w:rPr>
          <w:rFonts w:eastAsia="Times New Roman"/>
          <w:color w:val="FF0000"/>
        </w:rPr>
        <w:t xml:space="preserve"> (Ed. 2.1.0 - May 2019).</w:t>
      </w:r>
    </w:p>
    <w:p w14:paraId="3A574FFA" w14:textId="77777777" w:rsidR="00474FC1" w:rsidRPr="00781E05" w:rsidRDefault="00474FC1" w:rsidP="00906D64">
      <w:pPr>
        <w:spacing w:line="276" w:lineRule="auto"/>
        <w:jc w:val="both"/>
        <w:rPr>
          <w:rFonts w:eastAsia="Times New Roman"/>
          <w:b/>
          <w:color w:val="FF0000"/>
        </w:rPr>
      </w:pPr>
    </w:p>
    <w:p w14:paraId="42A3F56C" w14:textId="77777777" w:rsidR="005C4413" w:rsidRDefault="00643AF9" w:rsidP="005A3E22">
      <w:pPr>
        <w:pStyle w:val="ListParagraph"/>
        <w:numPr>
          <w:ilvl w:val="0"/>
          <w:numId w:val="10"/>
        </w:numPr>
        <w:spacing w:before="240" w:after="120" w:line="276" w:lineRule="auto"/>
        <w:rPr>
          <w:rFonts w:ascii="Times New Roman" w:hAnsi="Times New Roman"/>
          <w:b/>
          <w:bCs/>
          <w:sz w:val="24"/>
          <w:szCs w:val="24"/>
        </w:rPr>
      </w:pPr>
      <w:r>
        <w:rPr>
          <w:rFonts w:ascii="Times New Roman" w:hAnsi="Times New Roman"/>
          <w:b/>
          <w:bCs/>
          <w:spacing w:val="5"/>
          <w:sz w:val="24"/>
          <w:szCs w:val="24"/>
        </w:rPr>
        <w:t>IHO ANNUAL WORK PROGRAMME AND BUDGET</w:t>
      </w:r>
    </w:p>
    <w:p w14:paraId="270B14A4" w14:textId="77777777" w:rsidR="005C4413" w:rsidRDefault="00643AF9" w:rsidP="0032019A">
      <w:pPr>
        <w:pStyle w:val="ListParagraph"/>
        <w:numPr>
          <w:ilvl w:val="1"/>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Review of the Current Financial Status of the IHO</w:t>
      </w:r>
    </w:p>
    <w:p w14:paraId="6F239A56" w14:textId="77777777" w:rsidR="005C4413" w:rsidRDefault="00643AF9" w:rsidP="0032019A">
      <w:pPr>
        <w:pStyle w:val="Body"/>
        <w:widowControl w:val="0"/>
        <w:tabs>
          <w:tab w:val="left" w:pos="680"/>
        </w:tabs>
        <w:spacing w:line="276" w:lineRule="auto"/>
        <w:rPr>
          <w:i/>
          <w:iCs/>
        </w:rPr>
      </w:pPr>
      <w:r>
        <w:rPr>
          <w:i/>
          <w:iCs/>
        </w:rPr>
        <w:t>Docs:</w:t>
      </w:r>
      <w:r>
        <w:rPr>
          <w:i/>
          <w:iCs/>
        </w:rPr>
        <w:tab/>
        <w:t>C3-</w:t>
      </w:r>
      <w:r w:rsidR="007B7263">
        <w:rPr>
          <w:i/>
          <w:iCs/>
        </w:rPr>
        <w:t>0</w:t>
      </w:r>
      <w:r>
        <w:rPr>
          <w:i/>
          <w:iCs/>
        </w:rPr>
        <w:t>5.1A</w:t>
      </w:r>
      <w:r w:rsidR="00291210">
        <w:rPr>
          <w:i/>
          <w:iCs/>
        </w:rPr>
        <w:tab/>
      </w:r>
      <w:hyperlink r:id="rId37" w:history="1">
        <w:r w:rsidR="00291210" w:rsidRPr="00291210">
          <w:rPr>
            <w:rStyle w:val="Hyperlink"/>
            <w:i/>
            <w:iCs/>
          </w:rPr>
          <w:t>Monthly Financial Reporting Statement</w:t>
        </w:r>
      </w:hyperlink>
      <w:r w:rsidR="00291210">
        <w:rPr>
          <w:i/>
          <w:iCs/>
        </w:rPr>
        <w:t xml:space="preserve"> (Sep</w:t>
      </w:r>
      <w:r w:rsidR="001536D9">
        <w:rPr>
          <w:i/>
          <w:iCs/>
        </w:rPr>
        <w:t>tember</w:t>
      </w:r>
      <w:r w:rsidR="00291210">
        <w:rPr>
          <w:i/>
          <w:iCs/>
        </w:rPr>
        <w:t xml:space="preserve"> 2019)</w:t>
      </w:r>
    </w:p>
    <w:p w14:paraId="43E4CF60" w14:textId="77777777" w:rsidR="005C4413" w:rsidRDefault="005C4413" w:rsidP="0032019A">
      <w:pPr>
        <w:pStyle w:val="Body"/>
        <w:widowControl w:val="0"/>
        <w:tabs>
          <w:tab w:val="left" w:pos="680"/>
        </w:tabs>
        <w:spacing w:line="276" w:lineRule="auto"/>
      </w:pPr>
    </w:p>
    <w:p w14:paraId="3BF472B6" w14:textId="77777777" w:rsidR="00C9501A" w:rsidRPr="00C9501A" w:rsidRDefault="00C9501A" w:rsidP="00C9501A">
      <w:pPr>
        <w:widowControl w:val="0"/>
        <w:tabs>
          <w:tab w:val="left" w:pos="680"/>
        </w:tabs>
        <w:autoSpaceDE w:val="0"/>
        <w:autoSpaceDN w:val="0"/>
        <w:adjustRightInd w:val="0"/>
        <w:spacing w:after="120" w:line="276" w:lineRule="auto"/>
        <w:jc w:val="both"/>
        <w:rPr>
          <w:spacing w:val="-1"/>
        </w:rPr>
      </w:pPr>
      <w:r w:rsidRPr="00C9501A">
        <w:rPr>
          <w:spacing w:val="-1"/>
        </w:rPr>
        <w:t>The Secretary-General reviewed the current financial status of the Organization. Almost 90% of Member State contributions due in 2019 had been received. One Member State owed its contributions for both 2017 and 2018 and potentially faced suspension from the Organization. Four Member States owed their contributions for 2018; however, 15 Member States had paid in advance for 2020.</w:t>
      </w:r>
    </w:p>
    <w:p w14:paraId="2BE18BFB" w14:textId="77777777" w:rsidR="00C9501A" w:rsidRDefault="00C9501A" w:rsidP="00C9501A">
      <w:pPr>
        <w:widowControl w:val="0"/>
        <w:tabs>
          <w:tab w:val="left" w:pos="680"/>
        </w:tabs>
        <w:autoSpaceDE w:val="0"/>
        <w:autoSpaceDN w:val="0"/>
        <w:adjustRightInd w:val="0"/>
        <w:spacing w:after="120" w:line="276" w:lineRule="auto"/>
        <w:jc w:val="both"/>
        <w:rPr>
          <w:spacing w:val="-1"/>
        </w:rPr>
      </w:pPr>
      <w:r w:rsidRPr="00C9501A">
        <w:rPr>
          <w:spacing w:val="-1"/>
        </w:rPr>
        <w:t>Thanks to a policy of conservative financial management and savings made in operational costs, a surplus of 5.6% was expected in the 2019 budget.</w:t>
      </w:r>
    </w:p>
    <w:p w14:paraId="06C3EA30" w14:textId="77777777" w:rsidR="00AF6976" w:rsidRPr="00AF6976" w:rsidRDefault="00AF6976" w:rsidP="00C9501A">
      <w:pPr>
        <w:widowControl w:val="0"/>
        <w:tabs>
          <w:tab w:val="left" w:pos="680"/>
        </w:tabs>
        <w:autoSpaceDE w:val="0"/>
        <w:autoSpaceDN w:val="0"/>
        <w:adjustRightInd w:val="0"/>
        <w:spacing w:after="120" w:line="276" w:lineRule="auto"/>
        <w:jc w:val="both"/>
        <w:rPr>
          <w:color w:val="FF0000"/>
          <w:spacing w:val="-1"/>
        </w:rPr>
      </w:pPr>
      <w:r>
        <w:rPr>
          <w:rFonts w:eastAsia="Times New Roman"/>
          <w:b/>
          <w:color w:val="FF0000"/>
        </w:rPr>
        <w:t xml:space="preserve">Decision C3/36: </w:t>
      </w:r>
      <w:r w:rsidRPr="00AF6976">
        <w:rPr>
          <w:rFonts w:eastAsia="Times New Roman"/>
          <w:b/>
          <w:color w:val="FF0000"/>
        </w:rPr>
        <w:t xml:space="preserve">The Council </w:t>
      </w:r>
      <w:r w:rsidRPr="00AF6976">
        <w:rPr>
          <w:rFonts w:eastAsia="Times New Roman"/>
          <w:color w:val="FF0000"/>
        </w:rPr>
        <w:t>noted the information provided on the current financial status.</w:t>
      </w:r>
    </w:p>
    <w:p w14:paraId="24FBEA49" w14:textId="77777777" w:rsidR="005C4413" w:rsidRDefault="00643AF9" w:rsidP="005A3E22">
      <w:pPr>
        <w:pStyle w:val="ListParagraph"/>
        <w:numPr>
          <w:ilvl w:val="1"/>
          <w:numId w:val="11"/>
        </w:numPr>
        <w:spacing w:before="240" w:after="120" w:line="276" w:lineRule="auto"/>
        <w:rPr>
          <w:rFonts w:ascii="Times New Roman" w:hAnsi="Times New Roman"/>
          <w:b/>
          <w:bCs/>
          <w:sz w:val="24"/>
          <w:szCs w:val="24"/>
        </w:rPr>
      </w:pPr>
      <w:r>
        <w:rPr>
          <w:rFonts w:ascii="Times New Roman" w:hAnsi="Times New Roman"/>
          <w:b/>
          <w:bCs/>
          <w:spacing w:val="5"/>
          <w:sz w:val="24"/>
          <w:szCs w:val="24"/>
        </w:rPr>
        <w:t>Proposed IHO Work Programme for 2020</w:t>
      </w:r>
    </w:p>
    <w:p w14:paraId="6F57CADC" w14:textId="77777777" w:rsidR="005C4413" w:rsidRDefault="00643AF9" w:rsidP="0032019A">
      <w:pPr>
        <w:pStyle w:val="Body"/>
        <w:widowControl w:val="0"/>
        <w:tabs>
          <w:tab w:val="left" w:pos="680"/>
        </w:tabs>
        <w:spacing w:line="276" w:lineRule="auto"/>
        <w:ind w:left="1985" w:hanging="1985"/>
        <w:rPr>
          <w:i/>
          <w:iCs/>
        </w:rPr>
      </w:pPr>
      <w:r>
        <w:rPr>
          <w:i/>
          <w:iCs/>
        </w:rPr>
        <w:t>Doc:</w:t>
      </w:r>
      <w:r>
        <w:rPr>
          <w:i/>
          <w:iCs/>
        </w:rPr>
        <w:tab/>
        <w:t>C3-</w:t>
      </w:r>
      <w:r w:rsidR="007B7263">
        <w:rPr>
          <w:i/>
          <w:iCs/>
        </w:rPr>
        <w:t>0</w:t>
      </w:r>
      <w:r>
        <w:rPr>
          <w:i/>
          <w:iCs/>
        </w:rPr>
        <w:t>5.2A</w:t>
      </w:r>
      <w:r w:rsidR="00291210">
        <w:rPr>
          <w:i/>
          <w:iCs/>
        </w:rPr>
        <w:tab/>
      </w:r>
      <w:hyperlink r:id="rId38" w:history="1">
        <w:r w:rsidR="00291210" w:rsidRPr="00291210">
          <w:rPr>
            <w:rStyle w:val="Hyperlink"/>
            <w:i/>
            <w:iCs/>
          </w:rPr>
          <w:t>Proposed IHO Work Programme for 2020</w:t>
        </w:r>
      </w:hyperlink>
    </w:p>
    <w:p w14:paraId="160E39AF" w14:textId="77777777" w:rsidR="005C4413" w:rsidRDefault="005C4413" w:rsidP="0032019A">
      <w:pPr>
        <w:pStyle w:val="Body"/>
        <w:widowControl w:val="0"/>
        <w:spacing w:after="120" w:line="276" w:lineRule="auto"/>
        <w:jc w:val="both"/>
      </w:pPr>
    </w:p>
    <w:p w14:paraId="3AC7A772" w14:textId="2D52EBDC" w:rsidR="00AF6976" w:rsidRDefault="00AF6976" w:rsidP="00AF6976">
      <w:pPr>
        <w:widowControl w:val="0"/>
        <w:autoSpaceDE w:val="0"/>
        <w:autoSpaceDN w:val="0"/>
        <w:adjustRightInd w:val="0"/>
        <w:spacing w:after="120" w:line="276" w:lineRule="auto"/>
        <w:jc w:val="both"/>
        <w:rPr>
          <w:spacing w:val="-1"/>
        </w:rPr>
      </w:pPr>
      <w:r>
        <w:rPr>
          <w:spacing w:val="-1"/>
        </w:rPr>
        <w:t>The Secretary-General briefly reviewed the highlights of IHO’s work in 2019. He</w:t>
      </w:r>
      <w:r w:rsidRPr="00765806">
        <w:rPr>
          <w:spacing w:val="-1"/>
        </w:rPr>
        <w:t xml:space="preserve"> </w:t>
      </w:r>
      <w:r>
        <w:rPr>
          <w:spacing w:val="-1"/>
        </w:rPr>
        <w:t xml:space="preserve">introduced the proposed work programme for 2020, based on the third year of the 3-year programme approved by A-1 and covering the three programme elements of corporate affairs, hydrographic services and standards and interregional coordination and support. The priorities for the 2020 programme </w:t>
      </w:r>
      <w:r w:rsidR="002B2450">
        <w:rPr>
          <w:spacing w:val="-1"/>
        </w:rPr>
        <w:t>might be adjusted</w:t>
      </w:r>
      <w:r>
        <w:rPr>
          <w:spacing w:val="-1"/>
        </w:rPr>
        <w:t xml:space="preserve"> after the adoption of the Revised </w:t>
      </w:r>
      <w:r w:rsidR="00CD27E0">
        <w:rPr>
          <w:spacing w:val="-1"/>
        </w:rPr>
        <w:t xml:space="preserve">Strategic Plan, expected at A-2, but can be considered as identical to </w:t>
      </w:r>
      <w:r w:rsidR="00CD27E0">
        <w:rPr>
          <w:spacing w:val="-1"/>
        </w:rPr>
        <w:lastRenderedPageBreak/>
        <w:t>the ones given at C-2.</w:t>
      </w:r>
    </w:p>
    <w:p w14:paraId="186F9516" w14:textId="77777777" w:rsidR="00AF6976" w:rsidRDefault="00AF6976" w:rsidP="00AF6976">
      <w:pPr>
        <w:widowControl w:val="0"/>
        <w:autoSpaceDE w:val="0"/>
        <w:autoSpaceDN w:val="0"/>
        <w:adjustRightInd w:val="0"/>
        <w:spacing w:after="120" w:line="276" w:lineRule="auto"/>
        <w:jc w:val="both"/>
        <w:rPr>
          <w:spacing w:val="-1"/>
        </w:rPr>
      </w:pPr>
      <w:r>
        <w:rPr>
          <w:spacing w:val="-1"/>
        </w:rPr>
        <w:t>The Chair drew attention to further comments on the work programme in the Red Book document (C3 1.4A).</w:t>
      </w:r>
    </w:p>
    <w:p w14:paraId="0BB72A36" w14:textId="77777777" w:rsidR="00AF6976" w:rsidRDefault="00AF6976" w:rsidP="00AF6976">
      <w:pPr>
        <w:widowControl w:val="0"/>
        <w:autoSpaceDE w:val="0"/>
        <w:autoSpaceDN w:val="0"/>
        <w:adjustRightInd w:val="0"/>
        <w:spacing w:after="120" w:line="276" w:lineRule="auto"/>
        <w:jc w:val="both"/>
        <w:rPr>
          <w:spacing w:val="-1"/>
        </w:rPr>
      </w:pPr>
      <w:r>
        <w:rPr>
          <w:spacing w:val="-1"/>
        </w:rPr>
        <w:t>While appreciating the wide-ranging scope and relevance of the proposed work programme, participants found the document too long and detailed. It was difficult to link the proposed activities with the Council’s identified priorities.</w:t>
      </w:r>
    </w:p>
    <w:p w14:paraId="0CDB1C75" w14:textId="77777777" w:rsidR="00AF6976" w:rsidRDefault="00AF6976" w:rsidP="00AF6976">
      <w:pPr>
        <w:widowControl w:val="0"/>
        <w:autoSpaceDE w:val="0"/>
        <w:autoSpaceDN w:val="0"/>
        <w:adjustRightInd w:val="0"/>
        <w:spacing w:after="120" w:line="276" w:lineRule="auto"/>
        <w:jc w:val="both"/>
        <w:rPr>
          <w:spacing w:val="-1"/>
        </w:rPr>
      </w:pPr>
      <w:r>
        <w:rPr>
          <w:spacing w:val="-1"/>
        </w:rPr>
        <w:t>The Secretary-General acknowledged the detailed nature of the work programme. However, that level of detail was necessary if the Secretariat were to plan and cost its work accurately and be accountable for the results.</w:t>
      </w:r>
    </w:p>
    <w:p w14:paraId="4CDF68E1" w14:textId="77777777" w:rsidR="00CD27E0" w:rsidRDefault="00AF6976" w:rsidP="00AF6976">
      <w:pPr>
        <w:widowControl w:val="0"/>
        <w:autoSpaceDE w:val="0"/>
        <w:autoSpaceDN w:val="0"/>
        <w:adjustRightInd w:val="0"/>
        <w:spacing w:after="120" w:line="276" w:lineRule="auto"/>
        <w:jc w:val="both"/>
        <w:rPr>
          <w:spacing w:val="-1"/>
        </w:rPr>
      </w:pPr>
      <w:r>
        <w:rPr>
          <w:spacing w:val="-1"/>
        </w:rPr>
        <w:t>T</w:t>
      </w:r>
      <w:r w:rsidRPr="00085421">
        <w:rPr>
          <w:spacing w:val="-1"/>
        </w:rPr>
        <w:t xml:space="preserve">he </w:t>
      </w:r>
      <w:r w:rsidR="00CD27E0">
        <w:rPr>
          <w:spacing w:val="-1"/>
        </w:rPr>
        <w:t>following key priorities of the IHO Work Programme 20</w:t>
      </w:r>
      <w:r w:rsidR="004B4346">
        <w:rPr>
          <w:spacing w:val="-1"/>
        </w:rPr>
        <w:t>19-20</w:t>
      </w:r>
      <w:r w:rsidR="00CD27E0">
        <w:rPr>
          <w:spacing w:val="-1"/>
        </w:rPr>
        <w:t>20 are summarized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3075"/>
        <w:gridCol w:w="3075"/>
      </w:tblGrid>
      <w:tr w:rsidR="00CD27E0" w:rsidRPr="00DA583E" w14:paraId="19F8480C" w14:textId="77777777" w:rsidTr="00CD27E0">
        <w:tc>
          <w:tcPr>
            <w:tcW w:w="3075" w:type="dxa"/>
            <w:shd w:val="clear" w:color="auto" w:fill="D9D9D9" w:themeFill="background1" w:themeFillShade="D9"/>
          </w:tcPr>
          <w:p w14:paraId="31C7584E" w14:textId="77777777" w:rsidR="00CD27E0" w:rsidRPr="00DA583E" w:rsidRDefault="00CD27E0" w:rsidP="005D3B1A">
            <w:pPr>
              <w:tabs>
                <w:tab w:val="left" w:pos="426"/>
              </w:tabs>
              <w:autoSpaceDE w:val="0"/>
              <w:autoSpaceDN w:val="0"/>
              <w:adjustRightInd w:val="0"/>
              <w:jc w:val="center"/>
              <w:rPr>
                <w:b/>
                <w:sz w:val="22"/>
                <w:szCs w:val="22"/>
              </w:rPr>
            </w:pPr>
            <w:r w:rsidRPr="00DA583E">
              <w:rPr>
                <w:b/>
                <w:sz w:val="22"/>
                <w:szCs w:val="22"/>
              </w:rPr>
              <w:t>Corporate Affairs</w:t>
            </w:r>
          </w:p>
        </w:tc>
        <w:tc>
          <w:tcPr>
            <w:tcW w:w="3075" w:type="dxa"/>
            <w:shd w:val="clear" w:color="auto" w:fill="D9D9D9" w:themeFill="background1" w:themeFillShade="D9"/>
          </w:tcPr>
          <w:p w14:paraId="479376A3" w14:textId="77777777" w:rsidR="00CD27E0" w:rsidRPr="00DA583E" w:rsidRDefault="00CD27E0" w:rsidP="005D3B1A">
            <w:pPr>
              <w:tabs>
                <w:tab w:val="left" w:pos="426"/>
              </w:tabs>
              <w:autoSpaceDE w:val="0"/>
              <w:autoSpaceDN w:val="0"/>
              <w:adjustRightInd w:val="0"/>
              <w:jc w:val="center"/>
              <w:rPr>
                <w:b/>
                <w:sz w:val="22"/>
                <w:szCs w:val="22"/>
              </w:rPr>
            </w:pPr>
            <w:r w:rsidRPr="00DA583E">
              <w:rPr>
                <w:b/>
                <w:sz w:val="22"/>
                <w:szCs w:val="22"/>
              </w:rPr>
              <w:t>Hydrographic Services and Standards</w:t>
            </w:r>
          </w:p>
        </w:tc>
        <w:tc>
          <w:tcPr>
            <w:tcW w:w="3075" w:type="dxa"/>
            <w:shd w:val="clear" w:color="auto" w:fill="D9D9D9" w:themeFill="background1" w:themeFillShade="D9"/>
          </w:tcPr>
          <w:p w14:paraId="7F3B1DEF" w14:textId="45893371" w:rsidR="00CD27E0" w:rsidRPr="00DA583E" w:rsidRDefault="00CD27E0" w:rsidP="003113F4">
            <w:pPr>
              <w:tabs>
                <w:tab w:val="left" w:pos="426"/>
              </w:tabs>
              <w:autoSpaceDE w:val="0"/>
              <w:autoSpaceDN w:val="0"/>
              <w:adjustRightInd w:val="0"/>
              <w:jc w:val="center"/>
              <w:rPr>
                <w:b/>
                <w:sz w:val="22"/>
                <w:szCs w:val="22"/>
              </w:rPr>
            </w:pPr>
            <w:r w:rsidRPr="00DA583E">
              <w:rPr>
                <w:b/>
                <w:sz w:val="22"/>
                <w:szCs w:val="22"/>
              </w:rPr>
              <w:t>Inter</w:t>
            </w:r>
            <w:r>
              <w:rPr>
                <w:b/>
                <w:sz w:val="22"/>
                <w:szCs w:val="22"/>
              </w:rPr>
              <w:t>-</w:t>
            </w:r>
            <w:r w:rsidRPr="00DA583E">
              <w:rPr>
                <w:b/>
                <w:sz w:val="22"/>
                <w:szCs w:val="22"/>
              </w:rPr>
              <w:t>Regional Coo</w:t>
            </w:r>
            <w:r w:rsidR="003113F4">
              <w:rPr>
                <w:b/>
                <w:sz w:val="22"/>
                <w:szCs w:val="22"/>
              </w:rPr>
              <w:t>rdination</w:t>
            </w:r>
            <w:bookmarkStart w:id="0" w:name="_GoBack"/>
            <w:bookmarkEnd w:id="0"/>
            <w:r w:rsidRPr="00DA583E">
              <w:rPr>
                <w:b/>
                <w:sz w:val="22"/>
                <w:szCs w:val="22"/>
              </w:rPr>
              <w:t xml:space="preserve"> and Support</w:t>
            </w:r>
          </w:p>
        </w:tc>
      </w:tr>
      <w:tr w:rsidR="00CD27E0" w:rsidRPr="00DA583E" w14:paraId="758A3C42" w14:textId="77777777" w:rsidTr="005D3B1A">
        <w:tc>
          <w:tcPr>
            <w:tcW w:w="3075" w:type="dxa"/>
            <w:shd w:val="clear" w:color="auto" w:fill="auto"/>
          </w:tcPr>
          <w:p w14:paraId="64F0AF53" w14:textId="77777777" w:rsidR="00CD27E0" w:rsidRPr="00C109FE"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C109FE">
              <w:rPr>
                <w:sz w:val="20"/>
                <w:szCs w:val="20"/>
                <w:lang w:val="en-US"/>
              </w:rPr>
              <w:t xml:space="preserve">Facilitate the technical and operational arrangements of the S-100 </w:t>
            </w:r>
            <w:r>
              <w:rPr>
                <w:sz w:val="20"/>
                <w:szCs w:val="20"/>
                <w:lang w:val="en-US"/>
              </w:rPr>
              <w:t>implementation</w:t>
            </w:r>
            <w:r w:rsidRPr="00C109FE">
              <w:rPr>
                <w:sz w:val="20"/>
                <w:szCs w:val="20"/>
                <w:lang w:val="en-US"/>
              </w:rPr>
              <w:t xml:space="preserve"> based on C-</w:t>
            </w:r>
            <w:r>
              <w:rPr>
                <w:sz w:val="20"/>
                <w:szCs w:val="20"/>
                <w:lang w:val="en-US"/>
              </w:rPr>
              <w:t>3</w:t>
            </w:r>
            <w:r w:rsidRPr="00C109FE">
              <w:rPr>
                <w:sz w:val="20"/>
                <w:szCs w:val="20"/>
                <w:lang w:val="en-US"/>
              </w:rPr>
              <w:t xml:space="preserve"> discussions.</w:t>
            </w:r>
          </w:p>
          <w:p w14:paraId="0083017C" w14:textId="77777777" w:rsidR="00CD27E0" w:rsidRPr="00C109FE"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C109FE">
              <w:rPr>
                <w:sz w:val="20"/>
                <w:szCs w:val="20"/>
                <w:lang w:val="en-US"/>
              </w:rPr>
              <w:t xml:space="preserve">Promote the joint </w:t>
            </w:r>
            <w:r w:rsidR="004C4517">
              <w:rPr>
                <w:sz w:val="20"/>
                <w:szCs w:val="20"/>
                <w:lang w:val="en-US"/>
              </w:rPr>
              <w:t>approach of DCDB, GEBCO and Seab</w:t>
            </w:r>
            <w:r w:rsidRPr="00C109FE">
              <w:rPr>
                <w:sz w:val="20"/>
                <w:szCs w:val="20"/>
                <w:lang w:val="en-US"/>
              </w:rPr>
              <w:t>ed</w:t>
            </w:r>
            <w:r w:rsidR="004C4517">
              <w:rPr>
                <w:sz w:val="20"/>
                <w:szCs w:val="20"/>
                <w:lang w:val="en-US"/>
              </w:rPr>
              <w:t xml:space="preserve"> </w:t>
            </w:r>
            <w:r w:rsidRPr="00C109FE">
              <w:rPr>
                <w:sz w:val="20"/>
                <w:szCs w:val="20"/>
                <w:lang w:val="en-US"/>
              </w:rPr>
              <w:t>2030 in collaboration with IOC.</w:t>
            </w:r>
          </w:p>
          <w:p w14:paraId="3CDCAEF7" w14:textId="77777777" w:rsidR="00CD27E0" w:rsidRPr="00C109FE"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C109FE">
              <w:rPr>
                <w:sz w:val="20"/>
                <w:szCs w:val="20"/>
                <w:lang w:val="en-US"/>
              </w:rPr>
              <w:t>Intensify engagement within the framework of the UN Nations to foster the use of marine geoinformation on the basis of the IHO Standardization framework and regional/national contributions of the IHO Member states.</w:t>
            </w:r>
          </w:p>
          <w:p w14:paraId="7931070E" w14:textId="77777777" w:rsidR="00CD27E0" w:rsidRPr="00C109FE"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C109FE">
              <w:rPr>
                <w:sz w:val="20"/>
                <w:szCs w:val="20"/>
                <w:lang w:val="en-US"/>
              </w:rPr>
              <w:t>Enhance the visibility of the IHO trough digital centricity of communication including incorporation of the Secretariat´s GIS-services.</w:t>
            </w:r>
          </w:p>
          <w:p w14:paraId="68E89AC5" w14:textId="77777777" w:rsidR="00CD27E0" w:rsidRPr="00C109FE"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C109FE">
              <w:rPr>
                <w:sz w:val="20"/>
                <w:szCs w:val="20"/>
                <w:lang w:val="en-US"/>
              </w:rPr>
              <w:t>Continue preparations of the upcoming Centenary celebrations of IHO.</w:t>
            </w:r>
          </w:p>
        </w:tc>
        <w:tc>
          <w:tcPr>
            <w:tcW w:w="3075" w:type="dxa"/>
            <w:shd w:val="clear" w:color="auto" w:fill="auto"/>
          </w:tcPr>
          <w:p w14:paraId="3E866CFB"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Develop an S-100 Interoperability Specification</w:t>
            </w:r>
          </w:p>
          <w:p w14:paraId="460FA4DC"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Develop all the components needed to make S-101 a reality</w:t>
            </w:r>
          </w:p>
          <w:p w14:paraId="6134774B"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Develop S-121 Product Spec for Maritime Limits and Boundaries</w:t>
            </w:r>
          </w:p>
          <w:p w14:paraId="34D15D40" w14:textId="77777777" w:rsidR="00CD27E0"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Consolidation and clarification of standards in relation to ECDIS/ENC</w:t>
            </w:r>
          </w:p>
          <w:p w14:paraId="5EF33465" w14:textId="77777777" w:rsidR="004B4346" w:rsidRPr="003670A2" w:rsidRDefault="004B4346"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Pr>
                <w:sz w:val="20"/>
                <w:szCs w:val="20"/>
                <w:lang w:val="en-US"/>
              </w:rPr>
              <w:t>Future of Nautical Paper Chart</w:t>
            </w:r>
          </w:p>
          <w:p w14:paraId="332DDFDB"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Consider data quality aspects in an appropriate and harmonized way for all S-100 based product spec.</w:t>
            </w:r>
          </w:p>
          <w:p w14:paraId="01F1B43F"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Prepare Ed. 6.0.0 of S-44</w:t>
            </w:r>
          </w:p>
          <w:p w14:paraId="309C86A4" w14:textId="77777777" w:rsidR="00CD27E0" w:rsidRPr="003670A2" w:rsidRDefault="00CD27E0" w:rsidP="004B4346">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ind w:left="142"/>
              <w:rPr>
                <w:sz w:val="20"/>
                <w:szCs w:val="20"/>
                <w:lang w:val="en-US"/>
              </w:rPr>
            </w:pPr>
          </w:p>
        </w:tc>
        <w:tc>
          <w:tcPr>
            <w:tcW w:w="3075" w:type="dxa"/>
            <w:shd w:val="clear" w:color="auto" w:fill="auto"/>
          </w:tcPr>
          <w:p w14:paraId="7FE60C6E"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 xml:space="preserve">Increase in the provision of capacity building requests and follow up activities by existing and new IHO member states </w:t>
            </w:r>
          </w:p>
          <w:p w14:paraId="3777DA69"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Implementation of Crowd Sourced Bathymetry Activities</w:t>
            </w:r>
          </w:p>
          <w:p w14:paraId="0C02D121" w14:textId="77777777" w:rsidR="00CD27E0" w:rsidRPr="003670A2"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Implementation of Seabed 2030 Project</w:t>
            </w:r>
          </w:p>
          <w:p w14:paraId="631D9070" w14:textId="77777777" w:rsidR="00CD27E0" w:rsidRDefault="00CD27E0"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sidRPr="003670A2">
              <w:rPr>
                <w:sz w:val="20"/>
                <w:szCs w:val="20"/>
                <w:lang w:val="en-US"/>
              </w:rPr>
              <w:t>Development of Marine Spatial Data Infrastructures activities</w:t>
            </w:r>
          </w:p>
          <w:p w14:paraId="003B1466" w14:textId="77777777" w:rsidR="00DD7329" w:rsidRPr="003670A2" w:rsidRDefault="00DD7329" w:rsidP="005A3E2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42"/>
              </w:tabs>
              <w:autoSpaceDE w:val="0"/>
              <w:autoSpaceDN w:val="0"/>
              <w:adjustRightInd w:val="0"/>
              <w:ind w:left="142" w:hanging="142"/>
              <w:rPr>
                <w:sz w:val="20"/>
                <w:szCs w:val="20"/>
                <w:lang w:val="en-US"/>
              </w:rPr>
            </w:pPr>
            <w:r>
              <w:rPr>
                <w:sz w:val="20"/>
                <w:szCs w:val="20"/>
                <w:lang w:val="en-US"/>
              </w:rPr>
              <w:t>Transition from WEND to WENS Concept</w:t>
            </w:r>
          </w:p>
        </w:tc>
      </w:tr>
    </w:tbl>
    <w:p w14:paraId="53369A73" w14:textId="77777777" w:rsidR="00AF6976" w:rsidRPr="00085421" w:rsidRDefault="00AF6976" w:rsidP="00AF6976">
      <w:pPr>
        <w:widowControl w:val="0"/>
        <w:autoSpaceDE w:val="0"/>
        <w:autoSpaceDN w:val="0"/>
        <w:adjustRightInd w:val="0"/>
        <w:spacing w:after="120" w:line="276" w:lineRule="auto"/>
        <w:jc w:val="both"/>
        <w:rPr>
          <w:spacing w:val="-1"/>
        </w:rPr>
      </w:pPr>
    </w:p>
    <w:p w14:paraId="70D01A59" w14:textId="77777777" w:rsidR="00AF6976" w:rsidRPr="00AF6976" w:rsidRDefault="00AF6976" w:rsidP="00AF6976">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rPr>
          <w:color w:val="FF0000"/>
        </w:rPr>
      </w:pPr>
      <w:r>
        <w:rPr>
          <w:b/>
          <w:bCs/>
          <w:color w:val="FF0000"/>
        </w:rPr>
        <w:t>Decision C3/37:</w:t>
      </w:r>
      <w:r w:rsidRPr="00AF6976">
        <w:rPr>
          <w:b/>
          <w:bCs/>
          <w:color w:val="FF0000"/>
        </w:rPr>
        <w:t xml:space="preserve"> The Council</w:t>
      </w:r>
      <w:r w:rsidRPr="00AF6976">
        <w:rPr>
          <w:color w:val="FF0000"/>
        </w:rPr>
        <w:t xml:space="preserve"> approved the key priorities identified by the IHO Secretary-General, the HSSC Chair and the IRCC Chair and approved the IHO Work Programme for 2020.</w:t>
      </w:r>
    </w:p>
    <w:p w14:paraId="7A8FA9BC" w14:textId="77777777" w:rsidR="00AF6976" w:rsidRDefault="00443456" w:rsidP="00AF6976">
      <w:pPr>
        <w:tabs>
          <w:tab w:val="left" w:pos="1191"/>
        </w:tabs>
        <w:spacing w:after="120" w:line="276" w:lineRule="auto"/>
        <w:jc w:val="both"/>
        <w:rPr>
          <w:color w:val="FF0000"/>
        </w:rPr>
      </w:pPr>
      <w:r>
        <w:rPr>
          <w:b/>
          <w:bCs/>
          <w:color w:val="FF0000"/>
        </w:rPr>
        <w:t>Action</w:t>
      </w:r>
      <w:r w:rsidR="00AF6976">
        <w:rPr>
          <w:b/>
          <w:bCs/>
          <w:color w:val="FF0000"/>
        </w:rPr>
        <w:t xml:space="preserve"> C3/38: </w:t>
      </w:r>
      <w:r w:rsidR="00AF6976" w:rsidRPr="00AB7495">
        <w:rPr>
          <w:b/>
          <w:bCs/>
          <w:color w:val="FF0000"/>
        </w:rPr>
        <w:t>IHO Secretariat</w:t>
      </w:r>
      <w:r w:rsidR="00AF6976" w:rsidRPr="00B366A5">
        <w:rPr>
          <w:color w:val="FF0000"/>
        </w:rPr>
        <w:t xml:space="preserve"> to issue an IHO CL making the IHO Work Programme 2020 as approved by the Council available to the IHO M</w:t>
      </w:r>
      <w:r w:rsidR="0075543A">
        <w:rPr>
          <w:color w:val="FF0000"/>
        </w:rPr>
        <w:t>ember States</w:t>
      </w:r>
      <w:r w:rsidR="00AF6976" w:rsidRPr="00B366A5">
        <w:rPr>
          <w:color w:val="FF0000"/>
        </w:rPr>
        <w:t>.</w:t>
      </w:r>
      <w:r w:rsidR="0075543A">
        <w:rPr>
          <w:color w:val="FF0000"/>
        </w:rPr>
        <w:t xml:space="preserve"> (Permanent).</w:t>
      </w:r>
    </w:p>
    <w:p w14:paraId="746F9697" w14:textId="77777777" w:rsidR="00AF6976" w:rsidRDefault="00AF6976" w:rsidP="00AF6976">
      <w:pPr>
        <w:widowControl w:val="0"/>
        <w:autoSpaceDE w:val="0"/>
        <w:autoSpaceDN w:val="0"/>
        <w:adjustRightInd w:val="0"/>
        <w:spacing w:after="120" w:line="276" w:lineRule="auto"/>
        <w:jc w:val="both"/>
        <w:rPr>
          <w:spacing w:val="-1"/>
        </w:rPr>
      </w:pPr>
      <w:r>
        <w:rPr>
          <w:spacing w:val="-1"/>
        </w:rPr>
        <w:t>The Secretary-General proposed that the theme for World Hydrography Day in 2020 should be “</w:t>
      </w:r>
      <w:r w:rsidRPr="004A569A">
        <w:rPr>
          <w:i/>
          <w:spacing w:val="-1"/>
        </w:rPr>
        <w:t>Hydrography – enabling autonomous technologies</w:t>
      </w:r>
      <w:r>
        <w:rPr>
          <w:spacing w:val="-1"/>
        </w:rPr>
        <w:t>”.</w:t>
      </w:r>
    </w:p>
    <w:p w14:paraId="77F12473" w14:textId="77777777" w:rsidR="00AF6976" w:rsidRDefault="00AF6976" w:rsidP="00AF6976">
      <w:pPr>
        <w:widowControl w:val="0"/>
        <w:autoSpaceDE w:val="0"/>
        <w:autoSpaceDN w:val="0"/>
        <w:adjustRightInd w:val="0"/>
        <w:spacing w:after="120" w:line="276" w:lineRule="auto"/>
        <w:jc w:val="both"/>
        <w:rPr>
          <w:spacing w:val="-1"/>
        </w:rPr>
      </w:pPr>
      <w:r>
        <w:rPr>
          <w:spacing w:val="-1"/>
        </w:rPr>
        <w:t xml:space="preserve">Following the discussion of a number of alternative suggestions, including S-100 implementation and the United Nations Decade of Ocean Science for Sustainable Development </w:t>
      </w:r>
      <w:r w:rsidRPr="002B5726">
        <w:rPr>
          <w:spacing w:val="-1"/>
        </w:rPr>
        <w:t>2021–2030</w:t>
      </w:r>
      <w:r>
        <w:rPr>
          <w:spacing w:val="-1"/>
        </w:rPr>
        <w:t xml:space="preserve">, the Chair recalled that the selection of the theme for World Hydrography Day had been delegated to the Secretary-General and suggested that his choice should be respected. </w:t>
      </w:r>
    </w:p>
    <w:p w14:paraId="79104AE2" w14:textId="77777777" w:rsidR="00AF6976" w:rsidRPr="00B366A5" w:rsidRDefault="00AF6976" w:rsidP="004A569A">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color w:val="FF0000"/>
        </w:rPr>
      </w:pPr>
      <w:r>
        <w:rPr>
          <w:b/>
          <w:bCs/>
          <w:color w:val="FF0000"/>
        </w:rPr>
        <w:t>Decision</w:t>
      </w:r>
      <w:r w:rsidR="004A569A">
        <w:rPr>
          <w:b/>
          <w:bCs/>
          <w:color w:val="FF0000"/>
        </w:rPr>
        <w:t xml:space="preserve"> and Action</w:t>
      </w:r>
      <w:r>
        <w:rPr>
          <w:b/>
          <w:bCs/>
          <w:color w:val="FF0000"/>
        </w:rPr>
        <w:t xml:space="preserve"> C3/39: </w:t>
      </w:r>
      <w:r w:rsidRPr="00AF6976">
        <w:rPr>
          <w:b/>
          <w:bCs/>
          <w:color w:val="FF0000"/>
        </w:rPr>
        <w:t>The Council</w:t>
      </w:r>
      <w:r w:rsidRPr="00AF6976">
        <w:rPr>
          <w:color w:val="FF0000"/>
        </w:rPr>
        <w:t xml:space="preserve"> noted the proposed theme for the 2020 World Hydrography Day by the Secretary-General “</w:t>
      </w:r>
      <w:r w:rsidRPr="004A569A">
        <w:rPr>
          <w:i/>
          <w:color w:val="FF0000"/>
        </w:rPr>
        <w:t>Hydrography - enabling autonomous technologies</w:t>
      </w:r>
      <w:r w:rsidRPr="00AF6976">
        <w:rPr>
          <w:color w:val="FF0000"/>
        </w:rPr>
        <w:t>”.</w:t>
      </w:r>
      <w:r>
        <w:rPr>
          <w:color w:val="FF0000"/>
        </w:rPr>
        <w:t xml:space="preserve"> </w:t>
      </w:r>
      <w:r w:rsidR="004A569A" w:rsidRPr="004A569A">
        <w:rPr>
          <w:b/>
          <w:color w:val="FF0000"/>
        </w:rPr>
        <w:lastRenderedPageBreak/>
        <w:t>IHO Secretariat</w:t>
      </w:r>
      <w:r w:rsidR="004A569A">
        <w:rPr>
          <w:color w:val="FF0000"/>
        </w:rPr>
        <w:t xml:space="preserve"> to circulate t</w:t>
      </w:r>
      <w:r w:rsidRPr="00B366A5">
        <w:rPr>
          <w:color w:val="FF0000"/>
        </w:rPr>
        <w:t xml:space="preserve">he theme </w:t>
      </w:r>
      <w:r w:rsidR="004A569A">
        <w:rPr>
          <w:color w:val="FF0000"/>
        </w:rPr>
        <w:t xml:space="preserve">for 2020 to the Member States by </w:t>
      </w:r>
      <w:r w:rsidRPr="00B366A5">
        <w:rPr>
          <w:color w:val="FF0000"/>
        </w:rPr>
        <w:t>IHO CL.</w:t>
      </w:r>
      <w:r>
        <w:rPr>
          <w:color w:val="FF0000"/>
        </w:rPr>
        <w:t xml:space="preserve"> (</w:t>
      </w:r>
      <w:r w:rsidR="004A569A">
        <w:rPr>
          <w:color w:val="FF0000"/>
        </w:rPr>
        <w:t>Deadline: 15 Nov. 2019).</w:t>
      </w:r>
    </w:p>
    <w:p w14:paraId="0115AABB" w14:textId="77777777" w:rsidR="005C4413" w:rsidRDefault="00643AF9" w:rsidP="005A3E22">
      <w:pPr>
        <w:pStyle w:val="ListParagraph"/>
        <w:numPr>
          <w:ilvl w:val="1"/>
          <w:numId w:val="12"/>
        </w:numPr>
        <w:spacing w:before="240" w:after="120" w:line="276" w:lineRule="auto"/>
        <w:rPr>
          <w:rFonts w:ascii="Times New Roman" w:hAnsi="Times New Roman"/>
          <w:b/>
          <w:bCs/>
          <w:sz w:val="24"/>
          <w:szCs w:val="24"/>
        </w:rPr>
      </w:pPr>
      <w:r>
        <w:rPr>
          <w:rFonts w:ascii="Times New Roman" w:hAnsi="Times New Roman"/>
          <w:b/>
          <w:bCs/>
          <w:spacing w:val="5"/>
          <w:sz w:val="24"/>
          <w:szCs w:val="24"/>
        </w:rPr>
        <w:t>Proposed IHO Budget for 2020</w:t>
      </w:r>
    </w:p>
    <w:p w14:paraId="37436754" w14:textId="77777777" w:rsidR="005C4413" w:rsidRDefault="00643AF9" w:rsidP="0032019A">
      <w:pPr>
        <w:pStyle w:val="Body"/>
        <w:widowControl w:val="0"/>
        <w:tabs>
          <w:tab w:val="left" w:pos="680"/>
        </w:tabs>
        <w:spacing w:line="276" w:lineRule="auto"/>
        <w:rPr>
          <w:i/>
          <w:iCs/>
        </w:rPr>
      </w:pPr>
      <w:r>
        <w:rPr>
          <w:i/>
          <w:iCs/>
        </w:rPr>
        <w:t>Doc:</w:t>
      </w:r>
      <w:r>
        <w:rPr>
          <w:i/>
          <w:iCs/>
        </w:rPr>
        <w:tab/>
        <w:t>C3-</w:t>
      </w:r>
      <w:r w:rsidR="007B7263">
        <w:rPr>
          <w:i/>
          <w:iCs/>
        </w:rPr>
        <w:t>0</w:t>
      </w:r>
      <w:r>
        <w:rPr>
          <w:i/>
          <w:iCs/>
        </w:rPr>
        <w:t>5.3</w:t>
      </w:r>
      <w:r>
        <w:rPr>
          <w:i/>
          <w:iCs/>
        </w:rPr>
        <w:tab/>
        <w:t>A</w:t>
      </w:r>
      <w:r w:rsidR="00291210">
        <w:rPr>
          <w:i/>
          <w:iCs/>
        </w:rPr>
        <w:tab/>
      </w:r>
      <w:hyperlink r:id="rId39" w:history="1">
        <w:r w:rsidR="00291210" w:rsidRPr="00291210">
          <w:rPr>
            <w:rStyle w:val="Hyperlink"/>
            <w:i/>
            <w:iCs/>
          </w:rPr>
          <w:t>Proposed IHO Budget for 2020</w:t>
        </w:r>
      </w:hyperlink>
      <w:r w:rsidR="00291210">
        <w:rPr>
          <w:i/>
          <w:iCs/>
        </w:rPr>
        <w:t xml:space="preserve"> </w:t>
      </w:r>
      <w:r w:rsidR="00291210">
        <w:rPr>
          <w:i/>
          <w:iCs/>
        </w:rPr>
        <w:tab/>
      </w:r>
      <w:hyperlink r:id="rId40" w:history="1">
        <w:r w:rsidR="00291210" w:rsidRPr="00291210">
          <w:rPr>
            <w:rStyle w:val="Hyperlink"/>
            <w:i/>
            <w:iCs/>
          </w:rPr>
          <w:t>Presentation</w:t>
        </w:r>
      </w:hyperlink>
    </w:p>
    <w:p w14:paraId="2FDFDF7A" w14:textId="77777777" w:rsidR="005C4413" w:rsidRDefault="00643AF9" w:rsidP="0032019A">
      <w:pPr>
        <w:pStyle w:val="Body"/>
        <w:widowControl w:val="0"/>
        <w:tabs>
          <w:tab w:val="left" w:pos="1985"/>
        </w:tabs>
        <w:spacing w:line="276" w:lineRule="auto"/>
        <w:ind w:left="680" w:hanging="675"/>
        <w:rPr>
          <w:i/>
          <w:iCs/>
        </w:rPr>
      </w:pPr>
      <w:r>
        <w:rPr>
          <w:i/>
          <w:iCs/>
        </w:rPr>
        <w:t xml:space="preserve">Doc: </w:t>
      </w:r>
      <w:r>
        <w:rPr>
          <w:i/>
          <w:iCs/>
        </w:rPr>
        <w:tab/>
        <w:t>C3-</w:t>
      </w:r>
      <w:r w:rsidR="007B7263">
        <w:rPr>
          <w:i/>
          <w:iCs/>
        </w:rPr>
        <w:t>0</w:t>
      </w:r>
      <w:r>
        <w:rPr>
          <w:i/>
          <w:iCs/>
        </w:rPr>
        <w:t>5.3B</w:t>
      </w:r>
      <w:r>
        <w:rPr>
          <w:i/>
          <w:iCs/>
        </w:rPr>
        <w:tab/>
      </w:r>
      <w:hyperlink r:id="rId41" w:history="1">
        <w:r w:rsidR="00291210" w:rsidRPr="00490537">
          <w:rPr>
            <w:rStyle w:val="Hyperlink"/>
            <w:rFonts w:cs="Times New Roman"/>
            <w:i/>
          </w:rPr>
          <w:t>Comment by Secretary-General on the comment submitted by The Netherlands</w:t>
        </w:r>
      </w:hyperlink>
      <w:r w:rsidR="00291210">
        <w:rPr>
          <w:rFonts w:cs="Times New Roman"/>
          <w:i/>
        </w:rPr>
        <w:t xml:space="preserve"> </w:t>
      </w:r>
    </w:p>
    <w:p w14:paraId="3A8D2815" w14:textId="77777777" w:rsidR="005C4413" w:rsidRDefault="005C4413" w:rsidP="0032019A">
      <w:pPr>
        <w:pStyle w:val="Body"/>
        <w:widowControl w:val="0"/>
        <w:tabs>
          <w:tab w:val="left" w:pos="680"/>
        </w:tabs>
        <w:spacing w:line="276" w:lineRule="auto"/>
      </w:pPr>
    </w:p>
    <w:p w14:paraId="54478286" w14:textId="77777777" w:rsidR="005F1C18" w:rsidRDefault="005F1C18" w:rsidP="005F1C18">
      <w:pPr>
        <w:widowControl w:val="0"/>
        <w:tabs>
          <w:tab w:val="left" w:pos="680"/>
        </w:tabs>
        <w:autoSpaceDE w:val="0"/>
        <w:autoSpaceDN w:val="0"/>
        <w:adjustRightInd w:val="0"/>
        <w:spacing w:after="120" w:line="276" w:lineRule="auto"/>
        <w:jc w:val="both"/>
        <w:rPr>
          <w:spacing w:val="-1"/>
        </w:rPr>
      </w:pPr>
      <w:r>
        <w:rPr>
          <w:spacing w:val="-1"/>
        </w:rPr>
        <w:t>The Secretary-General, introducing the item, said that the proposed budget estimates for 2020 were based on the third year of the 3-year budget estimates approved by A-1, adjusted to take into account an increase of approximately 75% in health insurance premiums for current and retired staff following an enforced change in insurance provider. The budget estimates for 2020 remained balanced, with an expected surplus of approximately 0.05% of the real budget by the end of the year. Many small savings had been made in administrative costs, the Internal Retirement Fund had been reduced by €40,000 and the provision for arrears in payment by Member States had been reduced by €30,000. The budget for travel costs had been reduced by €60,000 by reducing Secretariat attendance at external meetings, increasing the use of videoconferencing and encouraging working groups to hold their meetings in Monaco. Funding for the Capacity Building Fund had been increased by €44,000 to match the accumulated Special Project Fund at a level of approximately €135,000 for each fund.</w:t>
      </w:r>
    </w:p>
    <w:p w14:paraId="566720CD" w14:textId="77777777" w:rsidR="005F1C18" w:rsidRPr="00085421" w:rsidRDefault="005F1C18" w:rsidP="005F1C18">
      <w:pPr>
        <w:widowControl w:val="0"/>
        <w:autoSpaceDE w:val="0"/>
        <w:autoSpaceDN w:val="0"/>
        <w:adjustRightInd w:val="0"/>
        <w:spacing w:after="120" w:line="276" w:lineRule="auto"/>
        <w:jc w:val="both"/>
        <w:rPr>
          <w:spacing w:val="-1"/>
        </w:rPr>
      </w:pPr>
      <w:r>
        <w:rPr>
          <w:spacing w:val="-1"/>
        </w:rPr>
        <w:t>The Chair drew attention to further comments on the 2020 budget in the Red Book document (C3 1.4A).</w:t>
      </w:r>
    </w:p>
    <w:p w14:paraId="4D62354F" w14:textId="77777777" w:rsidR="005F1C18" w:rsidRDefault="005F1C18" w:rsidP="005F1C18">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color w:val="FF0000"/>
        </w:rPr>
      </w:pPr>
      <w:r>
        <w:rPr>
          <w:b/>
          <w:bCs/>
          <w:color w:val="FF0000"/>
        </w:rPr>
        <w:t xml:space="preserve">Decision </w:t>
      </w:r>
      <w:r w:rsidRPr="005F1C18">
        <w:rPr>
          <w:b/>
          <w:bCs/>
          <w:color w:val="FF0000"/>
        </w:rPr>
        <w:t>C3/</w:t>
      </w:r>
      <w:r>
        <w:rPr>
          <w:b/>
          <w:bCs/>
          <w:color w:val="FF0000"/>
        </w:rPr>
        <w:t xml:space="preserve">40: </w:t>
      </w:r>
      <w:r w:rsidRPr="005F1C18">
        <w:rPr>
          <w:color w:val="FF0000"/>
        </w:rPr>
        <w:t xml:space="preserve"> Noting the impact of medical reimbursement on the IHO budget and acknowledging the measures taken and planned by the Secretary-General, </w:t>
      </w:r>
      <w:r w:rsidRPr="005F1C18">
        <w:rPr>
          <w:b/>
          <w:bCs/>
          <w:color w:val="FF0000"/>
        </w:rPr>
        <w:t>the Council</w:t>
      </w:r>
      <w:r w:rsidRPr="005F1C18">
        <w:rPr>
          <w:color w:val="FF0000"/>
        </w:rPr>
        <w:t xml:space="preserve"> approved the proposed IHO budget for 2020.</w:t>
      </w:r>
    </w:p>
    <w:p w14:paraId="4BA3F390" w14:textId="77777777" w:rsidR="005F1C18" w:rsidRPr="005F1C18" w:rsidRDefault="005F1C18" w:rsidP="005F1C18">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jc w:val="both"/>
        <w:rPr>
          <w:color w:val="FF0000"/>
        </w:rPr>
      </w:pPr>
      <w:r w:rsidRPr="005F1C18">
        <w:rPr>
          <w:b/>
          <w:color w:val="FF0000"/>
        </w:rPr>
        <w:t xml:space="preserve">Decision </w:t>
      </w:r>
      <w:r w:rsidRPr="005F1C18">
        <w:rPr>
          <w:b/>
          <w:bCs/>
          <w:color w:val="FF0000"/>
        </w:rPr>
        <w:t>C3/</w:t>
      </w:r>
      <w:r>
        <w:rPr>
          <w:b/>
          <w:bCs/>
          <w:color w:val="FF0000"/>
        </w:rPr>
        <w:t xml:space="preserve">41: </w:t>
      </w:r>
      <w:r w:rsidRPr="005F1C18">
        <w:rPr>
          <w:b/>
          <w:bCs/>
          <w:color w:val="FF0000"/>
        </w:rPr>
        <w:t xml:space="preserve"> The Council</w:t>
      </w:r>
      <w:r w:rsidRPr="005F1C18">
        <w:rPr>
          <w:color w:val="FF0000"/>
        </w:rPr>
        <w:t xml:space="preserve"> took note of the offsets of the increases in health insurance premiums, in particular the reduction of travel expenses and the follow-up consequences.</w:t>
      </w:r>
    </w:p>
    <w:p w14:paraId="6BC3A94F" w14:textId="77777777" w:rsidR="005F1C18" w:rsidRPr="005F1C18" w:rsidRDefault="005F1C18" w:rsidP="005F1C18">
      <w:pPr>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rPr>
          <w:color w:val="FF0000"/>
        </w:rPr>
      </w:pPr>
      <w:r>
        <w:rPr>
          <w:b/>
          <w:bCs/>
          <w:color w:val="FF0000"/>
        </w:rPr>
        <w:t xml:space="preserve">Decision </w:t>
      </w:r>
      <w:r w:rsidRPr="005F1C18">
        <w:rPr>
          <w:b/>
          <w:bCs/>
          <w:color w:val="FF0000"/>
        </w:rPr>
        <w:t>C3/</w:t>
      </w:r>
      <w:r>
        <w:rPr>
          <w:b/>
          <w:bCs/>
          <w:color w:val="FF0000"/>
        </w:rPr>
        <w:t>42:</w:t>
      </w:r>
      <w:r w:rsidRPr="005F1C18">
        <w:rPr>
          <w:b/>
          <w:bCs/>
          <w:color w:val="FF0000"/>
        </w:rPr>
        <w:t xml:space="preserve">  The Council</w:t>
      </w:r>
      <w:r w:rsidRPr="005F1C18">
        <w:rPr>
          <w:color w:val="FF0000"/>
        </w:rPr>
        <w:t xml:space="preserve"> took note of the allocations made to the Capacity Building Fund and the Special Projects Fund.</w:t>
      </w:r>
    </w:p>
    <w:p w14:paraId="4C433F46" w14:textId="77777777" w:rsidR="005F1C18" w:rsidRDefault="005F1C18" w:rsidP="0032019A">
      <w:pPr>
        <w:pStyle w:val="Body"/>
        <w:widowControl w:val="0"/>
        <w:tabs>
          <w:tab w:val="left" w:pos="680"/>
        </w:tabs>
        <w:spacing w:line="276" w:lineRule="auto"/>
      </w:pPr>
    </w:p>
    <w:p w14:paraId="4ADF38C5" w14:textId="77777777" w:rsidR="005C4413" w:rsidRPr="00173F4C" w:rsidRDefault="00643AF9" w:rsidP="0032019A">
      <w:pPr>
        <w:pStyle w:val="ListParagraph"/>
        <w:tabs>
          <w:tab w:val="left" w:pos="1021"/>
        </w:tabs>
        <w:spacing w:after="120" w:line="276" w:lineRule="auto"/>
        <w:ind w:left="0"/>
        <w:rPr>
          <w:rFonts w:ascii="Times New Roman" w:eastAsia="Times New Roman" w:hAnsi="Times New Roman" w:cs="Times New Roman"/>
          <w:b/>
          <w:bCs/>
          <w:sz w:val="24"/>
          <w:szCs w:val="24"/>
        </w:rPr>
      </w:pPr>
      <w:r w:rsidRPr="00173F4C">
        <w:rPr>
          <w:rFonts w:ascii="Times New Roman" w:hAnsi="Times New Roman"/>
          <w:b/>
          <w:sz w:val="24"/>
          <w:szCs w:val="24"/>
        </w:rPr>
        <w:t>5.4.</w:t>
      </w:r>
      <w:r w:rsidRPr="00173F4C">
        <w:rPr>
          <w:rFonts w:ascii="Times New Roman" w:hAnsi="Times New Roman"/>
          <w:b/>
          <w:bCs/>
          <w:sz w:val="24"/>
          <w:szCs w:val="24"/>
        </w:rPr>
        <w:t xml:space="preserve"> Proposed IHO 3-year Work Programme and Budget</w:t>
      </w:r>
    </w:p>
    <w:p w14:paraId="7091BD52" w14:textId="77777777" w:rsidR="005C4413" w:rsidRDefault="00643AF9" w:rsidP="0032019A">
      <w:pPr>
        <w:pStyle w:val="ListParagraph"/>
        <w:tabs>
          <w:tab w:val="left" w:pos="1021"/>
        </w:tabs>
        <w:spacing w:after="120" w:line="276" w:lineRule="auto"/>
        <w:ind w:left="0"/>
        <w:rPr>
          <w:rFonts w:ascii="Times New Roman" w:hAnsi="Times New Roman" w:cs="Times New Roman"/>
          <w:i/>
          <w:sz w:val="24"/>
          <w:szCs w:val="24"/>
        </w:rPr>
      </w:pPr>
      <w:r>
        <w:rPr>
          <w:rFonts w:ascii="Times New Roman" w:hAnsi="Times New Roman"/>
          <w:i/>
          <w:iCs/>
          <w:sz w:val="24"/>
          <w:szCs w:val="24"/>
        </w:rPr>
        <w:t>Doc: C3-</w:t>
      </w:r>
      <w:r w:rsidR="007B7263">
        <w:rPr>
          <w:rFonts w:ascii="Times New Roman" w:hAnsi="Times New Roman"/>
          <w:i/>
          <w:iCs/>
          <w:sz w:val="24"/>
          <w:szCs w:val="24"/>
        </w:rPr>
        <w:t>0</w:t>
      </w:r>
      <w:r>
        <w:rPr>
          <w:rFonts w:ascii="Times New Roman" w:hAnsi="Times New Roman"/>
          <w:i/>
          <w:iCs/>
          <w:sz w:val="24"/>
          <w:szCs w:val="24"/>
        </w:rPr>
        <w:t>5.4A</w:t>
      </w:r>
      <w:r w:rsidR="00490537">
        <w:rPr>
          <w:rFonts w:ascii="Times New Roman" w:hAnsi="Times New Roman"/>
          <w:i/>
          <w:iCs/>
          <w:sz w:val="24"/>
          <w:szCs w:val="24"/>
        </w:rPr>
        <w:tab/>
      </w:r>
      <w:r w:rsidR="00490537">
        <w:rPr>
          <w:rFonts w:ascii="Times New Roman" w:hAnsi="Times New Roman"/>
          <w:i/>
          <w:iCs/>
          <w:sz w:val="24"/>
          <w:szCs w:val="24"/>
        </w:rPr>
        <w:tab/>
      </w:r>
      <w:hyperlink r:id="rId42" w:history="1">
        <w:r w:rsidR="00490537" w:rsidRPr="00490537">
          <w:rPr>
            <w:rStyle w:val="Hyperlink"/>
            <w:rFonts w:ascii="Times New Roman" w:hAnsi="Times New Roman" w:cs="Times New Roman"/>
            <w:i/>
            <w:sz w:val="24"/>
            <w:szCs w:val="24"/>
          </w:rPr>
          <w:t>Preparation of IHO Work Programme and Budget for 2021-2023</w:t>
        </w:r>
      </w:hyperlink>
    </w:p>
    <w:p w14:paraId="2218F83D" w14:textId="77777777" w:rsidR="00490537" w:rsidRDefault="00490537" w:rsidP="0032019A">
      <w:pPr>
        <w:pStyle w:val="ListParagraph"/>
        <w:tabs>
          <w:tab w:val="left" w:pos="1021"/>
        </w:tabs>
        <w:spacing w:after="120" w:line="276" w:lineRule="auto"/>
        <w:ind w:left="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40774E">
        <w:rPr>
          <w:rFonts w:ascii="Times New Roman" w:hAnsi="Times New Roman" w:cs="Times New Roman"/>
          <w:i/>
          <w:sz w:val="24"/>
          <w:szCs w:val="24"/>
        </w:rPr>
        <w:tab/>
      </w:r>
      <w:hyperlink r:id="rId43" w:history="1">
        <w:r w:rsidRPr="00490537">
          <w:rPr>
            <w:rStyle w:val="Hyperlink"/>
            <w:rFonts w:ascii="Times New Roman" w:hAnsi="Times New Roman" w:cs="Times New Roman"/>
            <w:i/>
            <w:sz w:val="24"/>
            <w:szCs w:val="24"/>
          </w:rPr>
          <w:t>Annex A</w:t>
        </w:r>
      </w:hyperlink>
      <w:r>
        <w:rPr>
          <w:rFonts w:ascii="Times New Roman" w:hAnsi="Times New Roman" w:cs="Times New Roman"/>
          <w:i/>
          <w:sz w:val="24"/>
          <w:szCs w:val="24"/>
        </w:rPr>
        <w:t xml:space="preserve"> and </w:t>
      </w:r>
      <w:hyperlink r:id="rId44" w:history="1">
        <w:r w:rsidRPr="00490537">
          <w:rPr>
            <w:rStyle w:val="Hyperlink"/>
            <w:rFonts w:ascii="Times New Roman" w:hAnsi="Times New Roman" w:cs="Times New Roman"/>
            <w:i/>
            <w:sz w:val="24"/>
            <w:szCs w:val="24"/>
          </w:rPr>
          <w:t>Annex B</w:t>
        </w:r>
      </w:hyperlink>
    </w:p>
    <w:p w14:paraId="32F802F8" w14:textId="77777777" w:rsidR="00490537" w:rsidRDefault="00490537" w:rsidP="0032019A">
      <w:pPr>
        <w:pStyle w:val="ListParagraph"/>
        <w:tabs>
          <w:tab w:val="left" w:pos="1021"/>
        </w:tabs>
        <w:spacing w:after="120" w:line="276" w:lineRule="auto"/>
        <w:ind w:left="0"/>
        <w:rPr>
          <w:rFonts w:ascii="Times New Roman" w:eastAsia="Times New Roman" w:hAnsi="Times New Roman" w:cs="Times New Roman"/>
          <w:i/>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40774E">
        <w:rPr>
          <w:rFonts w:ascii="Times New Roman" w:hAnsi="Times New Roman" w:cs="Times New Roman"/>
          <w:i/>
          <w:sz w:val="24"/>
          <w:szCs w:val="24"/>
        </w:rPr>
        <w:tab/>
      </w:r>
      <w:hyperlink r:id="rId45" w:history="1">
        <w:r w:rsidRPr="00490537">
          <w:rPr>
            <w:rStyle w:val="Hyperlink"/>
            <w:rFonts w:ascii="Times New Roman" w:hAnsi="Times New Roman" w:cs="Times New Roman"/>
            <w:i/>
            <w:sz w:val="24"/>
            <w:szCs w:val="24"/>
          </w:rPr>
          <w:t>Presentation</w:t>
        </w:r>
      </w:hyperlink>
    </w:p>
    <w:p w14:paraId="6F96B085" w14:textId="77777777" w:rsidR="005F1C18" w:rsidRDefault="005F1C18" w:rsidP="005F1C18">
      <w:pPr>
        <w:pStyle w:val="ListParagraph"/>
        <w:tabs>
          <w:tab w:val="left" w:pos="1021"/>
        </w:tabs>
        <w:spacing w:after="120" w:line="276" w:lineRule="auto"/>
        <w:ind w:left="0"/>
        <w:rPr>
          <w:rFonts w:ascii="Times New Roman" w:hAnsi="Times New Roman"/>
          <w:iCs/>
          <w:sz w:val="24"/>
          <w:szCs w:val="24"/>
        </w:rPr>
      </w:pPr>
      <w:r>
        <w:rPr>
          <w:rFonts w:ascii="Times New Roman" w:hAnsi="Times New Roman"/>
          <w:iCs/>
          <w:sz w:val="24"/>
          <w:szCs w:val="24"/>
        </w:rPr>
        <w:t>The Secretary-General introduced the proposed work programme and budget for 2021–2023, based on the Strategic Plan approved by A-1. Cross-references to the draft Revised Strategic Plan were included in a separate column. The Secretariat recommended that the three elements of the current work programme should be retained after the adoption of the Revised Strategic Plan.</w:t>
      </w:r>
    </w:p>
    <w:p w14:paraId="02FEC2A6" w14:textId="77777777" w:rsidR="005F1C18" w:rsidRDefault="005F1C18" w:rsidP="005F1C18">
      <w:pPr>
        <w:widowControl w:val="0"/>
        <w:autoSpaceDE w:val="0"/>
        <w:autoSpaceDN w:val="0"/>
        <w:adjustRightInd w:val="0"/>
        <w:spacing w:after="120" w:line="276" w:lineRule="auto"/>
        <w:jc w:val="both"/>
        <w:rPr>
          <w:spacing w:val="-1"/>
        </w:rPr>
      </w:pPr>
      <w:r>
        <w:rPr>
          <w:spacing w:val="-1"/>
        </w:rPr>
        <w:t>The Chair drew attention to further comments on the proposed 3-year work programme and budget in the Red Book document (C3</w:t>
      </w:r>
      <w:r w:rsidR="00990757">
        <w:rPr>
          <w:spacing w:val="-1"/>
        </w:rPr>
        <w:t>-01</w:t>
      </w:r>
      <w:r>
        <w:rPr>
          <w:spacing w:val="-1"/>
        </w:rPr>
        <w:t>.4A</w:t>
      </w:r>
      <w:r w:rsidR="00990757">
        <w:rPr>
          <w:spacing w:val="-1"/>
        </w:rPr>
        <w:t xml:space="preserve"> refers</w:t>
      </w:r>
      <w:r>
        <w:rPr>
          <w:spacing w:val="-1"/>
        </w:rPr>
        <w:t>).</w:t>
      </w:r>
    </w:p>
    <w:p w14:paraId="027E162D" w14:textId="77777777" w:rsidR="005F1C18" w:rsidRDefault="005F1C18" w:rsidP="005F1C18">
      <w:pPr>
        <w:pStyle w:val="ListParagraph"/>
        <w:tabs>
          <w:tab w:val="left" w:pos="1021"/>
        </w:tabs>
        <w:spacing w:after="120" w:line="276" w:lineRule="auto"/>
        <w:ind w:left="0"/>
        <w:rPr>
          <w:rFonts w:ascii="Times New Roman" w:hAnsi="Times New Roman"/>
          <w:iCs/>
          <w:sz w:val="24"/>
          <w:szCs w:val="24"/>
        </w:rPr>
      </w:pPr>
      <w:r w:rsidRPr="00953113">
        <w:rPr>
          <w:rFonts w:ascii="Times New Roman" w:hAnsi="Times New Roman"/>
          <w:iCs/>
          <w:sz w:val="24"/>
          <w:szCs w:val="24"/>
        </w:rPr>
        <w:t>Participants said that the proposed work programme</w:t>
      </w:r>
      <w:r>
        <w:rPr>
          <w:rFonts w:ascii="Times New Roman" w:hAnsi="Times New Roman"/>
          <w:iCs/>
          <w:sz w:val="24"/>
          <w:szCs w:val="24"/>
        </w:rPr>
        <w:t xml:space="preserve"> should specify tasks that were measurable and clearly linked to the stated targets and relevant elements of the Strategic Plan, while also identifying new tasks required to realize new strategic priorities and tasks that could not easily be assigned to a </w:t>
      </w:r>
      <w:r>
        <w:rPr>
          <w:rFonts w:ascii="Times New Roman" w:hAnsi="Times New Roman"/>
          <w:iCs/>
          <w:sz w:val="24"/>
          <w:szCs w:val="24"/>
        </w:rPr>
        <w:lastRenderedPageBreak/>
        <w:t>particular target, such as certain Secretariat functions. It might be possible, for instance, to produce different views of the same data to meet the needs of the Secretariat, the Council and the Assembly. The proposed transition between the existing Strategic Plan and the future Revised Strategic Plan should be indicated for each task. More emphasis should be placed on e-navigation and autonomous technologies.</w:t>
      </w:r>
    </w:p>
    <w:p w14:paraId="3A2574D9" w14:textId="77777777" w:rsidR="005F1C18" w:rsidRDefault="00016663" w:rsidP="005F1C18">
      <w:pPr>
        <w:pStyle w:val="ListParagraph"/>
        <w:tabs>
          <w:tab w:val="left" w:pos="1021"/>
        </w:tabs>
        <w:spacing w:after="120" w:line="276" w:lineRule="auto"/>
        <w:ind w:left="0"/>
        <w:rPr>
          <w:rFonts w:ascii="Times New Roman" w:hAnsi="Times New Roman"/>
          <w:iCs/>
          <w:sz w:val="24"/>
          <w:szCs w:val="24"/>
        </w:rPr>
      </w:pPr>
      <w:r>
        <w:rPr>
          <w:rFonts w:ascii="Times New Roman" w:hAnsi="Times New Roman"/>
          <w:iCs/>
          <w:sz w:val="24"/>
          <w:szCs w:val="24"/>
        </w:rPr>
        <w:t xml:space="preserve">The United Kingdom </w:t>
      </w:r>
      <w:r w:rsidR="005F1C18">
        <w:rPr>
          <w:rFonts w:ascii="Times New Roman" w:hAnsi="Times New Roman"/>
          <w:iCs/>
          <w:sz w:val="24"/>
          <w:szCs w:val="24"/>
        </w:rPr>
        <w:t>committed to providing personnel support, on-site or remotely, for a revision of the work programme to align it with the Revised Strategic Plan, assuming that the latter was adopted at A-2 as scheduled.</w:t>
      </w:r>
    </w:p>
    <w:p w14:paraId="4A0071A8" w14:textId="77777777" w:rsidR="005F1C18" w:rsidRDefault="005F1C18" w:rsidP="005F1C18">
      <w:pPr>
        <w:pStyle w:val="ListParagraph"/>
        <w:tabs>
          <w:tab w:val="left" w:pos="1021"/>
        </w:tabs>
        <w:spacing w:after="120" w:line="276" w:lineRule="auto"/>
        <w:ind w:left="0"/>
        <w:rPr>
          <w:rFonts w:ascii="Times New Roman" w:hAnsi="Times New Roman"/>
          <w:iCs/>
          <w:sz w:val="24"/>
          <w:szCs w:val="24"/>
        </w:rPr>
      </w:pPr>
      <w:r>
        <w:rPr>
          <w:rFonts w:ascii="Times New Roman" w:hAnsi="Times New Roman"/>
          <w:iCs/>
          <w:sz w:val="24"/>
          <w:szCs w:val="24"/>
        </w:rPr>
        <w:t xml:space="preserve">The Secretary-General introduced the proposed budget estimates for the 3-year budget, based on the proposed annual budget estimates for 2020, with no allowance made for increased income from the accession of new Member States or increases in Member State contributions. The Council would approve each year’s budget at its annual session, adjusted in the light of developments over the previous year. </w:t>
      </w:r>
    </w:p>
    <w:p w14:paraId="0E152183" w14:textId="77777777" w:rsidR="005F1C18" w:rsidRDefault="005F1C18" w:rsidP="005F1C18">
      <w:pPr>
        <w:pStyle w:val="ListParagraph"/>
        <w:tabs>
          <w:tab w:val="left" w:pos="1021"/>
        </w:tabs>
        <w:spacing w:after="120" w:line="276" w:lineRule="auto"/>
        <w:ind w:left="0"/>
        <w:rPr>
          <w:rFonts w:ascii="Times New Roman" w:hAnsi="Times New Roman"/>
          <w:iCs/>
          <w:sz w:val="24"/>
          <w:szCs w:val="24"/>
        </w:rPr>
      </w:pPr>
      <w:r>
        <w:rPr>
          <w:rFonts w:ascii="Times New Roman" w:hAnsi="Times New Roman"/>
          <w:iCs/>
          <w:sz w:val="24"/>
          <w:szCs w:val="24"/>
        </w:rPr>
        <w:t xml:space="preserve">Some participants indicated their willingness to contemplate an increase in Member State contributions of between 1% and 5% in view of the large and unexpected increase in health insurance costs. Others noted that unexpected costs were likely to arise every year for one reason or another and could not be justified in every budget. In every case, internal cost savings should be sought, as the Secretary-General had already done. </w:t>
      </w:r>
    </w:p>
    <w:p w14:paraId="5BB34C25" w14:textId="77777777" w:rsidR="005F1C18" w:rsidRDefault="005F1C18" w:rsidP="005F1C18">
      <w:pPr>
        <w:pStyle w:val="ListParagraph"/>
        <w:tabs>
          <w:tab w:val="left" w:pos="1021"/>
        </w:tabs>
        <w:spacing w:after="120" w:line="276" w:lineRule="auto"/>
        <w:ind w:left="0"/>
        <w:rPr>
          <w:rFonts w:ascii="Times New Roman" w:hAnsi="Times New Roman"/>
          <w:iCs/>
          <w:sz w:val="24"/>
          <w:szCs w:val="24"/>
        </w:rPr>
      </w:pPr>
      <w:r>
        <w:rPr>
          <w:rFonts w:ascii="Times New Roman" w:hAnsi="Times New Roman"/>
          <w:iCs/>
          <w:sz w:val="24"/>
          <w:szCs w:val="24"/>
        </w:rPr>
        <w:t xml:space="preserve">The Secretary-General said that, while increased Member State contributions and thus an increase in the budget would naturally be very welcome, non-earmarked funding (i.e. funding not specifically allocated to capacity-building, for example) was the most useful. </w:t>
      </w:r>
    </w:p>
    <w:p w14:paraId="087D1211" w14:textId="77777777" w:rsidR="005F1C18" w:rsidRDefault="009867F0" w:rsidP="009867F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91"/>
        </w:tabs>
        <w:spacing w:after="120" w:line="276" w:lineRule="auto"/>
        <w:ind w:left="0"/>
        <w:rPr>
          <w:rFonts w:ascii="Times New Roman" w:hAnsi="Times New Roman"/>
          <w:color w:val="FF0000"/>
          <w:sz w:val="24"/>
          <w:szCs w:val="24"/>
        </w:rPr>
      </w:pPr>
      <w:r>
        <w:rPr>
          <w:rFonts w:ascii="Times New Roman" w:hAnsi="Times New Roman"/>
          <w:b/>
          <w:bCs/>
          <w:color w:val="FF0000"/>
          <w:sz w:val="24"/>
          <w:szCs w:val="24"/>
        </w:rPr>
        <w:t xml:space="preserve">Decision and Action </w:t>
      </w:r>
      <w:r w:rsidR="005F1C18" w:rsidRPr="000A13D5">
        <w:rPr>
          <w:rFonts w:ascii="Times New Roman" w:hAnsi="Times New Roman"/>
          <w:b/>
          <w:bCs/>
          <w:color w:val="FF0000"/>
          <w:sz w:val="24"/>
          <w:szCs w:val="24"/>
        </w:rPr>
        <w:t>C3/</w:t>
      </w:r>
      <w:r>
        <w:rPr>
          <w:rFonts w:ascii="Times New Roman" w:hAnsi="Times New Roman"/>
          <w:b/>
          <w:bCs/>
          <w:color w:val="FF0000"/>
          <w:sz w:val="24"/>
          <w:szCs w:val="24"/>
        </w:rPr>
        <w:t>43:</w:t>
      </w:r>
      <w:r w:rsidR="005F1C18" w:rsidRPr="000A13D5">
        <w:rPr>
          <w:rFonts w:ascii="Times New Roman" w:hAnsi="Times New Roman"/>
          <w:b/>
          <w:bCs/>
          <w:color w:val="FF0000"/>
          <w:sz w:val="24"/>
          <w:szCs w:val="24"/>
        </w:rPr>
        <w:t xml:space="preserve">  The Council</w:t>
      </w:r>
      <w:r w:rsidR="005F1C18" w:rsidRPr="000A13D5">
        <w:rPr>
          <w:rFonts w:ascii="Times New Roman" w:hAnsi="Times New Roman"/>
          <w:color w:val="FF0000"/>
          <w:sz w:val="24"/>
          <w:szCs w:val="24"/>
        </w:rPr>
        <w:t xml:space="preserve"> endorsed the proposed 3-year IHO </w:t>
      </w:r>
      <w:r w:rsidR="008D166F">
        <w:rPr>
          <w:rFonts w:ascii="Times New Roman" w:hAnsi="Times New Roman"/>
          <w:color w:val="FF0000"/>
          <w:sz w:val="24"/>
          <w:szCs w:val="24"/>
        </w:rPr>
        <w:t xml:space="preserve">Work </w:t>
      </w:r>
      <w:r w:rsidR="005F1C18" w:rsidRPr="000A13D5">
        <w:rPr>
          <w:rFonts w:ascii="Times New Roman" w:hAnsi="Times New Roman"/>
          <w:color w:val="FF0000"/>
          <w:sz w:val="24"/>
          <w:szCs w:val="24"/>
        </w:rPr>
        <w:t>Programme and agreed to keep the current structure of the Work Programme under the Revised Strategic Plan to facilitate the operational work and implementation by the Secretariat.</w:t>
      </w:r>
    </w:p>
    <w:p w14:paraId="412ADBDC" w14:textId="77777777" w:rsidR="005F1C18" w:rsidRPr="000A13D5" w:rsidRDefault="005F1C18" w:rsidP="005F1C18">
      <w:pPr>
        <w:tabs>
          <w:tab w:val="left" w:pos="1191"/>
        </w:tabs>
        <w:spacing w:after="120" w:line="276" w:lineRule="auto"/>
        <w:rPr>
          <w:color w:val="FF0000"/>
        </w:rPr>
      </w:pPr>
      <w:r w:rsidRPr="009867F0">
        <w:rPr>
          <w:b/>
          <w:color w:val="FF0000"/>
        </w:rPr>
        <w:t>IHO Secretariat</w:t>
      </w:r>
      <w:r w:rsidRPr="000A13D5">
        <w:rPr>
          <w:color w:val="FF0000"/>
        </w:rPr>
        <w:t xml:space="preserve"> to submit the proposal to A-2 for M</w:t>
      </w:r>
      <w:r w:rsidR="00016663">
        <w:rPr>
          <w:color w:val="FF0000"/>
        </w:rPr>
        <w:t xml:space="preserve">ember States </w:t>
      </w:r>
      <w:r w:rsidRPr="000A13D5">
        <w:rPr>
          <w:color w:val="FF0000"/>
        </w:rPr>
        <w:t>approval accordingly</w:t>
      </w:r>
      <w:r>
        <w:rPr>
          <w:color w:val="FF0000"/>
        </w:rPr>
        <w:t xml:space="preserve"> (deadline: 6 December 2019)</w:t>
      </w:r>
      <w:r w:rsidRPr="000A13D5">
        <w:rPr>
          <w:color w:val="FF0000"/>
        </w:rPr>
        <w:t>.</w:t>
      </w:r>
    </w:p>
    <w:p w14:paraId="24415DEA" w14:textId="13234816" w:rsidR="005F1C18" w:rsidRPr="000A13D5" w:rsidRDefault="0040774E" w:rsidP="009867F0">
      <w:pPr>
        <w:tabs>
          <w:tab w:val="left" w:pos="1021"/>
        </w:tabs>
        <w:spacing w:after="120" w:line="276" w:lineRule="auto"/>
        <w:jc w:val="both"/>
        <w:rPr>
          <w:color w:val="FF0000"/>
        </w:rPr>
      </w:pPr>
      <w:r>
        <w:rPr>
          <w:b/>
          <w:bCs/>
          <w:color w:val="FF0000"/>
        </w:rPr>
        <w:t>Action</w:t>
      </w:r>
      <w:r w:rsidR="005F1C18" w:rsidRPr="000A13D5">
        <w:rPr>
          <w:b/>
          <w:bCs/>
          <w:color w:val="FF0000"/>
        </w:rPr>
        <w:t xml:space="preserve"> C3/</w:t>
      </w:r>
      <w:r w:rsidR="009867F0">
        <w:rPr>
          <w:b/>
          <w:bCs/>
          <w:color w:val="FF0000"/>
        </w:rPr>
        <w:t xml:space="preserve">44: </w:t>
      </w:r>
      <w:r w:rsidR="005F1C18" w:rsidRPr="000A13D5">
        <w:rPr>
          <w:color w:val="FF0000"/>
        </w:rPr>
        <w:t xml:space="preserve"> Noting the comments made by some Council Members, </w:t>
      </w:r>
      <w:r w:rsidR="005F1C18" w:rsidRPr="000A13D5">
        <w:rPr>
          <w:b/>
          <w:bCs/>
          <w:color w:val="FF0000"/>
        </w:rPr>
        <w:t>IHO Secretariat,</w:t>
      </w:r>
      <w:r w:rsidR="005F1C18" w:rsidRPr="000A13D5">
        <w:rPr>
          <w:color w:val="FF0000"/>
        </w:rPr>
        <w:t xml:space="preserve"> kindly supported by the United Kingdom</w:t>
      </w:r>
      <w:r w:rsidR="005F1C18">
        <w:rPr>
          <w:color w:val="FF0000"/>
        </w:rPr>
        <w:t>,</w:t>
      </w:r>
      <w:r w:rsidR="005F1C18" w:rsidRPr="000A13D5">
        <w:rPr>
          <w:color w:val="FF0000"/>
        </w:rPr>
        <w:t xml:space="preserve"> to table and submit </w:t>
      </w:r>
      <w:r w:rsidR="008D166F">
        <w:rPr>
          <w:color w:val="FF0000"/>
        </w:rPr>
        <w:t>a focused</w:t>
      </w:r>
      <w:r w:rsidR="005F1C18" w:rsidRPr="000A13D5">
        <w:rPr>
          <w:color w:val="FF0000"/>
        </w:rPr>
        <w:t xml:space="preserve"> version of the Work Programme 2021-2023 aligned with the Revised Strategic Plan when/if</w:t>
      </w:r>
      <w:r w:rsidR="005F1C18">
        <w:rPr>
          <w:color w:val="FF0000"/>
        </w:rPr>
        <w:t xml:space="preserve"> the latter is</w:t>
      </w:r>
      <w:r w:rsidR="005F1C18" w:rsidRPr="000A13D5">
        <w:rPr>
          <w:color w:val="FF0000"/>
        </w:rPr>
        <w:t xml:space="preserve"> approved at A-2. (deadline: C-4 </w:t>
      </w:r>
      <w:r w:rsidR="00016663">
        <w:rPr>
          <w:color w:val="FF0000"/>
        </w:rPr>
        <w:t>-</w:t>
      </w:r>
      <w:r w:rsidR="005F1C18" w:rsidRPr="000A13D5">
        <w:rPr>
          <w:color w:val="FF0000"/>
        </w:rPr>
        <w:t>3 months).</w:t>
      </w:r>
    </w:p>
    <w:p w14:paraId="7ABCAF6C" w14:textId="77777777" w:rsidR="005F1C18" w:rsidRPr="000A13D5" w:rsidRDefault="005F1C18" w:rsidP="009867F0">
      <w:pPr>
        <w:tabs>
          <w:tab w:val="left" w:pos="1021"/>
        </w:tabs>
        <w:spacing w:after="120" w:line="276" w:lineRule="auto"/>
        <w:jc w:val="both"/>
        <w:rPr>
          <w:color w:val="FF0000"/>
        </w:rPr>
      </w:pPr>
      <w:r w:rsidRPr="000A13D5">
        <w:rPr>
          <w:b/>
          <w:bCs/>
          <w:color w:val="FF0000"/>
        </w:rPr>
        <w:t>Decision</w:t>
      </w:r>
      <w:r w:rsidR="009867F0">
        <w:rPr>
          <w:b/>
          <w:bCs/>
          <w:color w:val="FF0000"/>
        </w:rPr>
        <w:t xml:space="preserve"> and Action </w:t>
      </w:r>
      <w:r w:rsidRPr="000A13D5">
        <w:rPr>
          <w:b/>
          <w:bCs/>
          <w:color w:val="FF0000"/>
        </w:rPr>
        <w:t>C3/</w:t>
      </w:r>
      <w:r w:rsidR="009867F0">
        <w:rPr>
          <w:b/>
          <w:bCs/>
          <w:color w:val="FF0000"/>
        </w:rPr>
        <w:t>45:</w:t>
      </w:r>
      <w:r w:rsidRPr="000A13D5">
        <w:rPr>
          <w:b/>
          <w:bCs/>
          <w:color w:val="FF0000"/>
        </w:rPr>
        <w:t xml:space="preserve"> The Council</w:t>
      </w:r>
      <w:r w:rsidRPr="000A13D5">
        <w:rPr>
          <w:color w:val="FF0000"/>
        </w:rPr>
        <w:t xml:space="preserve"> endorsed the proposed </w:t>
      </w:r>
      <w:r>
        <w:rPr>
          <w:color w:val="FF0000"/>
        </w:rPr>
        <w:t>3</w:t>
      </w:r>
      <w:r w:rsidRPr="000A13D5">
        <w:rPr>
          <w:color w:val="FF0000"/>
        </w:rPr>
        <w:t xml:space="preserve">-year Budget </w:t>
      </w:r>
      <w:r w:rsidR="008D166F">
        <w:rPr>
          <w:color w:val="FF0000"/>
        </w:rPr>
        <w:t xml:space="preserve">estimate </w:t>
      </w:r>
      <w:r w:rsidRPr="000A13D5">
        <w:rPr>
          <w:color w:val="FF0000"/>
        </w:rPr>
        <w:t xml:space="preserve">to be submitted </w:t>
      </w:r>
      <w:r>
        <w:rPr>
          <w:color w:val="FF0000"/>
        </w:rPr>
        <w:t>for</w:t>
      </w:r>
      <w:r w:rsidRPr="000A13D5">
        <w:rPr>
          <w:color w:val="FF0000"/>
        </w:rPr>
        <w:t xml:space="preserve"> the approval of MS at A-2</w:t>
      </w:r>
      <w:r>
        <w:rPr>
          <w:color w:val="FF0000"/>
        </w:rPr>
        <w:t xml:space="preserve">, </w:t>
      </w:r>
      <w:r w:rsidRPr="000A13D5">
        <w:rPr>
          <w:color w:val="FF0000"/>
        </w:rPr>
        <w:t xml:space="preserve">but invited the </w:t>
      </w:r>
      <w:r w:rsidRPr="009867F0">
        <w:rPr>
          <w:b/>
          <w:color w:val="FF0000"/>
        </w:rPr>
        <w:t>Secretary-General</w:t>
      </w:r>
      <w:r w:rsidRPr="000A13D5">
        <w:rPr>
          <w:color w:val="FF0000"/>
        </w:rPr>
        <w:t xml:space="preserve"> to develop an alternative option for a </w:t>
      </w:r>
      <w:r>
        <w:rPr>
          <w:color w:val="FF0000"/>
        </w:rPr>
        <w:t>3</w:t>
      </w:r>
      <w:r w:rsidRPr="000A13D5">
        <w:rPr>
          <w:color w:val="FF0000"/>
        </w:rPr>
        <w:t>-year Budget with a general increase of x % per year of MS’ contribution share from 2021 until 2023</w:t>
      </w:r>
      <w:r>
        <w:rPr>
          <w:color w:val="FF0000"/>
        </w:rPr>
        <w:t>,</w:t>
      </w:r>
      <w:r w:rsidRPr="000A13D5">
        <w:rPr>
          <w:color w:val="FF0000"/>
        </w:rPr>
        <w:t xml:space="preserve"> supported by arguments justifying this increase </w:t>
      </w:r>
      <w:r>
        <w:rPr>
          <w:color w:val="FF0000"/>
        </w:rPr>
        <w:t xml:space="preserve">and </w:t>
      </w:r>
      <w:r w:rsidRPr="000A13D5">
        <w:rPr>
          <w:color w:val="FF0000"/>
        </w:rPr>
        <w:t>also balanced by evidence of efficiency saving measures</w:t>
      </w:r>
      <w:r>
        <w:rPr>
          <w:color w:val="FF0000"/>
        </w:rPr>
        <w:t xml:space="preserve"> (deadline: 15 December 2019).</w:t>
      </w:r>
    </w:p>
    <w:p w14:paraId="33A2C523" w14:textId="77777777" w:rsidR="005C4413" w:rsidRDefault="005C4413" w:rsidP="005F1C18">
      <w:pPr>
        <w:pStyle w:val="ListParagraph"/>
        <w:tabs>
          <w:tab w:val="left" w:pos="1021"/>
        </w:tabs>
        <w:spacing w:after="120" w:line="276" w:lineRule="auto"/>
        <w:ind w:left="0"/>
        <w:rPr>
          <w:rFonts w:ascii="Times New Roman" w:eastAsia="Times New Roman" w:hAnsi="Times New Roman" w:cs="Times New Roman"/>
          <w:i/>
          <w:iCs/>
          <w:sz w:val="24"/>
          <w:szCs w:val="24"/>
        </w:rPr>
      </w:pPr>
    </w:p>
    <w:p w14:paraId="06718FC8" w14:textId="77777777" w:rsidR="005C4413" w:rsidRDefault="00643AF9" w:rsidP="005A3E22">
      <w:pPr>
        <w:pStyle w:val="ListParagraph"/>
        <w:numPr>
          <w:ilvl w:val="0"/>
          <w:numId w:val="13"/>
        </w:numPr>
        <w:spacing w:before="240" w:after="120" w:line="276" w:lineRule="auto"/>
        <w:rPr>
          <w:rFonts w:ascii="Times New Roman" w:hAnsi="Times New Roman"/>
          <w:b/>
          <w:bCs/>
          <w:sz w:val="24"/>
          <w:szCs w:val="24"/>
        </w:rPr>
      </w:pPr>
      <w:r>
        <w:rPr>
          <w:rFonts w:ascii="Times New Roman" w:hAnsi="Times New Roman"/>
          <w:b/>
          <w:bCs/>
          <w:spacing w:val="5"/>
          <w:sz w:val="24"/>
          <w:szCs w:val="24"/>
        </w:rPr>
        <w:t>IHO STRATEGIC PLAN REVIEW</w:t>
      </w:r>
    </w:p>
    <w:p w14:paraId="4DA5AABF" w14:textId="77777777" w:rsidR="005C4413" w:rsidRDefault="00643AF9" w:rsidP="0032019A">
      <w:pPr>
        <w:pStyle w:val="ListParagraph"/>
        <w:numPr>
          <w:ilvl w:val="1"/>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Review of the Strategic Plan</w:t>
      </w:r>
    </w:p>
    <w:p w14:paraId="679438FA" w14:textId="77777777" w:rsidR="005C4413" w:rsidRDefault="00643AF9" w:rsidP="0032019A">
      <w:pPr>
        <w:pStyle w:val="Body"/>
        <w:tabs>
          <w:tab w:val="left" w:pos="680"/>
        </w:tabs>
        <w:spacing w:before="240" w:after="120" w:line="276" w:lineRule="auto"/>
        <w:rPr>
          <w:rFonts w:cs="Times New Roman"/>
          <w:i/>
        </w:rPr>
      </w:pPr>
      <w:r>
        <w:rPr>
          <w:i/>
          <w:iCs/>
        </w:rPr>
        <w:t>Doc:</w:t>
      </w:r>
      <w:r>
        <w:rPr>
          <w:i/>
          <w:iCs/>
        </w:rPr>
        <w:tab/>
        <w:t>C3-</w:t>
      </w:r>
      <w:r w:rsidR="007B7263">
        <w:rPr>
          <w:i/>
          <w:iCs/>
        </w:rPr>
        <w:t>0</w:t>
      </w:r>
      <w:r>
        <w:rPr>
          <w:i/>
          <w:iCs/>
        </w:rPr>
        <w:t>6.1A</w:t>
      </w:r>
      <w:r w:rsidR="00490537">
        <w:rPr>
          <w:i/>
          <w:iCs/>
        </w:rPr>
        <w:tab/>
      </w:r>
      <w:hyperlink r:id="rId46" w:history="1">
        <w:r w:rsidR="00490537" w:rsidRPr="00490537">
          <w:rPr>
            <w:rStyle w:val="Hyperlink"/>
            <w:rFonts w:cs="Times New Roman"/>
            <w:i/>
          </w:rPr>
          <w:t>Report and Proposals from the Strategic Plan Review Working Group</w:t>
        </w:r>
      </w:hyperlink>
    </w:p>
    <w:p w14:paraId="3C5AB59F" w14:textId="4C6EE34E" w:rsidR="00EF3419" w:rsidRDefault="00490537" w:rsidP="0032019A">
      <w:pPr>
        <w:pStyle w:val="Body"/>
        <w:tabs>
          <w:tab w:val="left" w:pos="680"/>
        </w:tabs>
        <w:spacing w:before="240" w:after="120" w:line="276" w:lineRule="auto"/>
        <w:rPr>
          <w:rFonts w:cs="Times New Roman"/>
          <w:bCs/>
          <w:i/>
        </w:rPr>
      </w:pPr>
      <w:r>
        <w:rPr>
          <w:rFonts w:cs="Times New Roman"/>
          <w:i/>
        </w:rPr>
        <w:lastRenderedPageBreak/>
        <w:tab/>
      </w:r>
      <w:r>
        <w:rPr>
          <w:rFonts w:cs="Times New Roman"/>
          <w:i/>
        </w:rPr>
        <w:tab/>
      </w:r>
      <w:r>
        <w:rPr>
          <w:rFonts w:cs="Times New Roman"/>
          <w:i/>
        </w:rPr>
        <w:tab/>
      </w:r>
      <w:hyperlink r:id="rId47" w:history="1">
        <w:r w:rsidR="00740363" w:rsidRPr="00C963F4">
          <w:rPr>
            <w:rStyle w:val="Hyperlink"/>
            <w:rFonts w:cs="Times New Roman"/>
            <w:bCs/>
            <w:i/>
          </w:rPr>
          <w:t>Draft Revised Strategic Plan 2021 - 2026 version</w:t>
        </w:r>
        <w:r w:rsidR="00E62B22" w:rsidRPr="00C963F4">
          <w:rPr>
            <w:rStyle w:val="Hyperlink"/>
            <w:rFonts w:cs="Times New Roman"/>
            <w:bCs/>
            <w:i/>
          </w:rPr>
          <w:t xml:space="preserve"> 2.2</w:t>
        </w:r>
        <w:r w:rsidR="00590DF5" w:rsidRPr="00C963F4">
          <w:rPr>
            <w:rStyle w:val="Hyperlink"/>
            <w:rFonts w:cs="Times New Roman"/>
            <w:bCs/>
            <w:i/>
          </w:rPr>
          <w:t xml:space="preserve"> cor2</w:t>
        </w:r>
        <w:r w:rsidR="00E62B22" w:rsidRPr="00C963F4">
          <w:rPr>
            <w:rStyle w:val="Hyperlink"/>
            <w:rFonts w:cs="Times New Roman"/>
            <w:bCs/>
            <w:i/>
          </w:rPr>
          <w:t xml:space="preserve"> - </w:t>
        </w:r>
        <w:r w:rsidR="00740363" w:rsidRPr="00C963F4">
          <w:rPr>
            <w:rStyle w:val="Hyperlink"/>
            <w:rFonts w:cs="Times New Roman"/>
            <w:bCs/>
            <w:i/>
          </w:rPr>
          <w:t>1</w:t>
        </w:r>
        <w:r w:rsidR="00E62B22" w:rsidRPr="00C963F4">
          <w:rPr>
            <w:rStyle w:val="Hyperlink"/>
            <w:rFonts w:cs="Times New Roman"/>
            <w:bCs/>
            <w:i/>
          </w:rPr>
          <w:t>7</w:t>
        </w:r>
        <w:r w:rsidR="00740363" w:rsidRPr="00C963F4">
          <w:rPr>
            <w:rStyle w:val="Hyperlink"/>
            <w:rFonts w:cs="Times New Roman"/>
            <w:bCs/>
            <w:i/>
          </w:rPr>
          <w:t xml:space="preserve"> Oct</w:t>
        </w:r>
      </w:hyperlink>
    </w:p>
    <w:p w14:paraId="7EF676B1" w14:textId="77777777" w:rsidR="00EF3419" w:rsidRDefault="00EF3419" w:rsidP="0032019A">
      <w:pPr>
        <w:pStyle w:val="Body"/>
        <w:tabs>
          <w:tab w:val="left" w:pos="680"/>
        </w:tabs>
        <w:spacing w:before="240" w:after="120" w:line="276" w:lineRule="auto"/>
        <w:rPr>
          <w:rStyle w:val="Hyperlink"/>
          <w:rFonts w:cs="Times New Roman"/>
          <w:bCs/>
          <w:i/>
        </w:rPr>
      </w:pPr>
      <w:r>
        <w:rPr>
          <w:rFonts w:cs="Times New Roman"/>
          <w:bCs/>
          <w:i/>
        </w:rPr>
        <w:tab/>
      </w:r>
      <w:r>
        <w:rPr>
          <w:rFonts w:cs="Times New Roman"/>
          <w:bCs/>
          <w:i/>
        </w:rPr>
        <w:tab/>
      </w:r>
      <w:r>
        <w:rPr>
          <w:rFonts w:cs="Times New Roman"/>
          <w:bCs/>
          <w:i/>
        </w:rPr>
        <w:tab/>
      </w:r>
      <w:hyperlink r:id="rId48" w:history="1">
        <w:r w:rsidRPr="00EF3419">
          <w:rPr>
            <w:rStyle w:val="Hyperlink"/>
            <w:rFonts w:cs="Times New Roman"/>
            <w:bCs/>
            <w:i/>
          </w:rPr>
          <w:t>Draft TORs of the SPRWG version 3</w:t>
        </w:r>
      </w:hyperlink>
    </w:p>
    <w:p w14:paraId="50344DA6" w14:textId="77777777" w:rsidR="00231A6F" w:rsidRPr="00231A6F" w:rsidRDefault="00231A6F" w:rsidP="003E7547">
      <w:pPr>
        <w:pStyle w:val="BodyA"/>
        <w:tabs>
          <w:tab w:val="left" w:pos="1021"/>
        </w:tabs>
        <w:spacing w:after="120" w:line="276" w:lineRule="auto"/>
        <w:jc w:val="both"/>
        <w:rPr>
          <w:i/>
        </w:rPr>
      </w:pPr>
      <w:r w:rsidRPr="00231A6F">
        <w:rPr>
          <w:i/>
        </w:rPr>
        <w:t>Introduction</w:t>
      </w:r>
    </w:p>
    <w:p w14:paraId="0193C222" w14:textId="77777777" w:rsidR="00E62B22" w:rsidRDefault="00E62B22" w:rsidP="003E7547">
      <w:pPr>
        <w:pStyle w:val="BodyA"/>
        <w:tabs>
          <w:tab w:val="left" w:pos="1021"/>
        </w:tabs>
        <w:spacing w:after="120" w:line="276" w:lineRule="auto"/>
        <w:jc w:val="both"/>
      </w:pPr>
      <w:r>
        <w:t xml:space="preserve">As an introduction to the discussions about the Revised Strategic Plan, the Chair invited the </w:t>
      </w:r>
      <w:r w:rsidR="003E7547" w:rsidRPr="00E62B22">
        <w:t>Secretary-General</w:t>
      </w:r>
      <w:r>
        <w:t xml:space="preserve">, the HSSC Chair and the IRCC Chair to provide their initial views on the strategic priorities of the IHO Work Programme. </w:t>
      </w:r>
    </w:p>
    <w:p w14:paraId="1C8B4A40" w14:textId="77777777" w:rsidR="003E7547" w:rsidRPr="00E62B22" w:rsidRDefault="00E62B22" w:rsidP="003E7547">
      <w:pPr>
        <w:pStyle w:val="BodyA"/>
        <w:tabs>
          <w:tab w:val="left" w:pos="1021"/>
        </w:tabs>
        <w:spacing w:after="120" w:line="276" w:lineRule="auto"/>
        <w:jc w:val="both"/>
      </w:pPr>
      <w:r>
        <w:t>The Secretary-General</w:t>
      </w:r>
      <w:r w:rsidR="003E7547" w:rsidRPr="00E62B22">
        <w:t xml:space="preserve"> expressed that the Work Programme was constructed along three main pillars including </w:t>
      </w:r>
      <w:r w:rsidR="003E7547" w:rsidRPr="005B0281">
        <w:t>Corporate Affairs,</w:t>
      </w:r>
      <w:r w:rsidR="003E7547" w:rsidRPr="00E62B22">
        <w:t xml:space="preserve"> which covers the provision of Secretariat services and the management and fostering of relations with intergovernmental and other international organizations. The S-100 Road Map is the key issue for the future relevance of the Organization, enabling it to set milestones, timelines and strategies to liaise with relevant actors, including industry and IMO. Seabed 2030 and its interrelation to the established structures of DCDB and GEBCO allow the IHO to improve its visibility. The IHO’s association with the greater process of ocean governance, including environmental change and ocean pollution is important. The United Nations Sustainable Development Goals were gaining increasing political relevance and the IHO should ally itself more closely to the process. The IHO has a long history, having been one of the earliest intergovernmental organizations, and it had effectively contributed to multilateralism while remaining relatively small. He praised those Member States who had seconded staff to work at the IHO: in-kind contributions are a key element for the Organization. </w:t>
      </w:r>
    </w:p>
    <w:p w14:paraId="26AC400F" w14:textId="77777777" w:rsidR="003E7547" w:rsidRPr="00E62B22" w:rsidRDefault="003E7547" w:rsidP="003E7547">
      <w:pPr>
        <w:pStyle w:val="BodyA"/>
        <w:tabs>
          <w:tab w:val="left" w:pos="1021"/>
        </w:tabs>
        <w:spacing w:after="120" w:line="276" w:lineRule="auto"/>
        <w:jc w:val="both"/>
      </w:pPr>
      <w:r w:rsidRPr="00E62B22">
        <w:t xml:space="preserve">The HSSC Chair drew attention to the strategic issues considered in the IHO Programme-2: Standards and Services. Over the previous two years, the IHO and the maritime community has lived through a period of transformation in terms of hydrographic standards and services. New products have been developed to consolidate the safety of navigation and the whole approach to the entire hydrographic world has changed. The main task of the HSSC is to revise IHO’s Strategic Plan, define a Road Map for S-100 implementation in the next decade and modulate and adjust the three IHO programmes in order to translate the new Strategic Goals and targets into activities and tasks achievable by the IHO subordinate committees. </w:t>
      </w:r>
    </w:p>
    <w:p w14:paraId="39225761" w14:textId="77777777" w:rsidR="003E7547" w:rsidRDefault="003E7547" w:rsidP="003E7547">
      <w:pPr>
        <w:pStyle w:val="BodyA"/>
        <w:widowControl w:val="0"/>
        <w:spacing w:after="120" w:line="276" w:lineRule="auto"/>
        <w:jc w:val="both"/>
      </w:pPr>
      <w:r w:rsidRPr="00E62B22">
        <w:t xml:space="preserve">The IRCC Chair identified capacity building as key to closing the knowledge and technological skills gaps among RHCs. The Committee is restructuring its disaster response in order to be more proactive and effective. Efforts are underway to standardize the different modus operandi among the regional hydrographic offices. </w:t>
      </w:r>
    </w:p>
    <w:p w14:paraId="757EF0D9" w14:textId="340867FC" w:rsidR="00996D18" w:rsidRDefault="00996D18" w:rsidP="00996D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hAnsi="Times New Roman"/>
          <w:color w:val="E22400"/>
          <w:sz w:val="24"/>
          <w:szCs w:val="24"/>
        </w:rPr>
      </w:pPr>
      <w:r>
        <w:rPr>
          <w:rFonts w:ascii="Times New Roman" w:hAnsi="Times New Roman"/>
          <w:b/>
          <w:bCs/>
          <w:color w:val="E22400"/>
          <w:spacing w:val="5"/>
          <w:sz w:val="24"/>
          <w:szCs w:val="24"/>
        </w:rPr>
        <w:t>Decision C3/46</w:t>
      </w:r>
      <w:r w:rsidR="003E2420">
        <w:rPr>
          <w:rFonts w:ascii="Times New Roman" w:hAnsi="Times New Roman"/>
          <w:b/>
          <w:bCs/>
          <w:color w:val="E22400"/>
          <w:spacing w:val="5"/>
          <w:sz w:val="24"/>
          <w:szCs w:val="24"/>
        </w:rPr>
        <w:t>:</w:t>
      </w:r>
      <w:r>
        <w:rPr>
          <w:rFonts w:ascii="Times New Roman" w:hAnsi="Times New Roman"/>
          <w:b/>
          <w:bCs/>
          <w:color w:val="E22400"/>
          <w:spacing w:val="5"/>
          <w:sz w:val="24"/>
          <w:szCs w:val="24"/>
        </w:rPr>
        <w:t xml:space="preserve"> T</w:t>
      </w:r>
      <w:r>
        <w:rPr>
          <w:rFonts w:ascii="Times New Roman" w:hAnsi="Times New Roman"/>
          <w:b/>
          <w:bCs/>
          <w:color w:val="E22400"/>
          <w:sz w:val="24"/>
          <w:szCs w:val="24"/>
        </w:rPr>
        <w:t>he Council</w:t>
      </w:r>
      <w:r>
        <w:rPr>
          <w:rFonts w:ascii="Times New Roman" w:hAnsi="Times New Roman"/>
          <w:color w:val="E22400"/>
          <w:sz w:val="24"/>
          <w:szCs w:val="24"/>
        </w:rPr>
        <w:t xml:space="preserve"> noted the items of strategic nature raised by the Secretary-General, the HSSC Chair and the IRCC Chair.</w:t>
      </w:r>
    </w:p>
    <w:p w14:paraId="21EABDCE" w14:textId="77777777" w:rsidR="00996D18" w:rsidRPr="00E62B22" w:rsidRDefault="00996D18" w:rsidP="003E7547">
      <w:pPr>
        <w:pStyle w:val="BodyA"/>
        <w:widowControl w:val="0"/>
        <w:spacing w:after="120" w:line="276" w:lineRule="auto"/>
        <w:jc w:val="both"/>
      </w:pPr>
    </w:p>
    <w:p w14:paraId="45803CCF" w14:textId="77777777" w:rsidR="003E7547" w:rsidRPr="00EA3950" w:rsidRDefault="003E7547" w:rsidP="003E7547">
      <w:pPr>
        <w:pStyle w:val="BodyA"/>
        <w:tabs>
          <w:tab w:val="left" w:pos="1021"/>
        </w:tabs>
        <w:spacing w:after="120" w:line="276" w:lineRule="auto"/>
        <w:jc w:val="both"/>
        <w:rPr>
          <w:bCs/>
          <w:i/>
        </w:rPr>
      </w:pPr>
      <w:r w:rsidRPr="00EA3950">
        <w:rPr>
          <w:bCs/>
          <w:i/>
        </w:rPr>
        <w:t>Report of SPRWG and discussion o</w:t>
      </w:r>
      <w:r w:rsidR="00EA3950">
        <w:rPr>
          <w:bCs/>
          <w:i/>
        </w:rPr>
        <w:t>n the Revised</w:t>
      </w:r>
      <w:r w:rsidRPr="00EA3950">
        <w:rPr>
          <w:bCs/>
          <w:i/>
        </w:rPr>
        <w:t xml:space="preserve"> Strategic Plan:</w:t>
      </w:r>
    </w:p>
    <w:p w14:paraId="63A9BB25" w14:textId="679A1B1A" w:rsidR="00D929B5" w:rsidRDefault="003E7547" w:rsidP="003E7547">
      <w:pPr>
        <w:pStyle w:val="BodyA"/>
        <w:tabs>
          <w:tab w:val="left" w:pos="1021"/>
        </w:tabs>
        <w:spacing w:after="120" w:line="276" w:lineRule="auto"/>
        <w:jc w:val="both"/>
      </w:pPr>
      <w:r w:rsidRPr="00EA3950">
        <w:t xml:space="preserve">The SPRWG initially met in January to draft the Strategic Plan and Strategic Performance Indicators (SPI). A Report and draft Strategic Plan was submitted to the Council in July 2019. The </w:t>
      </w:r>
      <w:r w:rsidR="002B2450">
        <w:t>draft Strategic Plan</w:t>
      </w:r>
      <w:r w:rsidRPr="00EA3950">
        <w:t xml:space="preserve"> is designed as a portable tool without reference and contains an overview of IHO and Member States’ hydrographic activities and three Strategic Goals (SG) encompassing</w:t>
      </w:r>
      <w:r w:rsidR="00D929B5">
        <w:t xml:space="preserve"> eight Targets for 2021-2026. </w:t>
      </w:r>
      <w:r w:rsidR="00D929B5">
        <w:tab/>
      </w:r>
      <w:r w:rsidRPr="00EA3950">
        <w:t xml:space="preserve">SG 1 encompasses evolving hydrographic support for safety of navigation; </w:t>
      </w:r>
    </w:p>
    <w:p w14:paraId="017D7481" w14:textId="77777777" w:rsidR="00D929B5" w:rsidRDefault="00D929B5" w:rsidP="003E7547">
      <w:pPr>
        <w:pStyle w:val="BodyA"/>
        <w:tabs>
          <w:tab w:val="left" w:pos="1021"/>
        </w:tabs>
        <w:spacing w:after="120" w:line="276" w:lineRule="auto"/>
        <w:jc w:val="both"/>
      </w:pPr>
      <w:r>
        <w:tab/>
      </w:r>
      <w:r w:rsidR="003E7547" w:rsidRPr="00EA3950">
        <w:t xml:space="preserve">SG 2 involves increasing the use of hydrographic data for the benefit of society; </w:t>
      </w:r>
    </w:p>
    <w:p w14:paraId="44EB2838" w14:textId="77777777" w:rsidR="003E7547" w:rsidRPr="00EA3950" w:rsidRDefault="00D929B5" w:rsidP="003E7547">
      <w:pPr>
        <w:pStyle w:val="BodyA"/>
        <w:tabs>
          <w:tab w:val="left" w:pos="1021"/>
        </w:tabs>
        <w:spacing w:after="120" w:line="276" w:lineRule="auto"/>
        <w:jc w:val="both"/>
      </w:pPr>
      <w:r>
        <w:lastRenderedPageBreak/>
        <w:tab/>
      </w:r>
      <w:r w:rsidR="003E7547" w:rsidRPr="00EA3950">
        <w:t>SG 3 covers participation in international initiatives related to sustainable use of the ocean.</w:t>
      </w:r>
    </w:p>
    <w:p w14:paraId="0C72BE65" w14:textId="77777777" w:rsidR="00D929B5" w:rsidRDefault="00D929B5" w:rsidP="00D929B5">
      <w:pPr>
        <w:pStyle w:val="BodyA"/>
        <w:tabs>
          <w:tab w:val="left" w:pos="1021"/>
        </w:tabs>
        <w:spacing w:after="120" w:line="276" w:lineRule="auto"/>
        <w:jc w:val="both"/>
      </w:pPr>
      <w:r>
        <w:t>The Revised Strategic Plan was presented by the Chair of the SPRWG on the 1</w:t>
      </w:r>
      <w:r w:rsidRPr="00D929B5">
        <w:t>st</w:t>
      </w:r>
      <w:r>
        <w:t xml:space="preserve"> day of the Council meeting giving time to incorporate new elements raised during the course of the meeting when addressing</w:t>
      </w:r>
      <w:r w:rsidR="00996D18">
        <w:t>,</w:t>
      </w:r>
      <w:r>
        <w:t xml:space="preserve"> among others</w:t>
      </w:r>
      <w:r w:rsidR="00996D18">
        <w:t>,</w:t>
      </w:r>
      <w:r>
        <w:t xml:space="preserve"> the S-100 Implementation Decade, the Future of the Nautical Paper Chart</w:t>
      </w:r>
      <w:r w:rsidR="00996D18">
        <w:t>, Seabed 2030</w:t>
      </w:r>
      <w:r>
        <w:t xml:space="preserve">. </w:t>
      </w:r>
      <w:r w:rsidR="00740363" w:rsidRPr="00D929B5">
        <w:t>Following informal discussions between SPRWG and other members of the Council, the Chair of SPRWG presented a</w:t>
      </w:r>
      <w:r>
        <w:t>n amended</w:t>
      </w:r>
      <w:r w:rsidR="00996D18">
        <w:rPr>
          <w:rStyle w:val="FootnoteReference"/>
        </w:rPr>
        <w:footnoteReference w:id="1"/>
      </w:r>
      <w:r>
        <w:t xml:space="preserve"> draft version </w:t>
      </w:r>
      <w:r w:rsidR="00740363" w:rsidRPr="00D929B5">
        <w:t xml:space="preserve">of the </w:t>
      </w:r>
      <w:r>
        <w:t xml:space="preserve">Revised </w:t>
      </w:r>
      <w:r w:rsidR="00740363" w:rsidRPr="00D929B5">
        <w:t>Strategic Plan</w:t>
      </w:r>
      <w:r>
        <w:t xml:space="preserve"> at the end of the meeting which gave the Council the possibility to define the way forward for</w:t>
      </w:r>
      <w:r w:rsidR="00996D18">
        <w:t xml:space="preserve"> its submission to the Assembly for approval.</w:t>
      </w:r>
    </w:p>
    <w:p w14:paraId="28FEE3A9" w14:textId="77777777" w:rsidR="009867F0" w:rsidRDefault="00996D18" w:rsidP="009867F0">
      <w:pPr>
        <w:pStyle w:val="Body"/>
        <w:tabs>
          <w:tab w:val="left" w:pos="680"/>
        </w:tabs>
        <w:spacing w:before="240" w:after="120" w:line="276" w:lineRule="auto"/>
        <w:jc w:val="both"/>
        <w:rPr>
          <w:spacing w:val="-1"/>
        </w:rPr>
      </w:pPr>
      <w:r>
        <w:rPr>
          <w:spacing w:val="-1"/>
        </w:rPr>
        <w:t xml:space="preserve">The meeting also agreed on the way forward to ensure </w:t>
      </w:r>
      <w:r w:rsidR="009867F0">
        <w:rPr>
          <w:spacing w:val="-1"/>
        </w:rPr>
        <w:t xml:space="preserve">the continuation of the </w:t>
      </w:r>
      <w:r>
        <w:rPr>
          <w:spacing w:val="-1"/>
        </w:rPr>
        <w:t xml:space="preserve">work of the </w:t>
      </w:r>
      <w:r w:rsidR="009867F0">
        <w:rPr>
          <w:spacing w:val="-1"/>
        </w:rPr>
        <w:t>SPRWG</w:t>
      </w:r>
      <w:r>
        <w:rPr>
          <w:spacing w:val="-1"/>
        </w:rPr>
        <w:t>, pending amendments to its TORs and ROPs, from A-2 to</w:t>
      </w:r>
      <w:r w:rsidR="009867F0">
        <w:rPr>
          <w:spacing w:val="-1"/>
        </w:rPr>
        <w:t xml:space="preserve"> the first meeting of the Council</w:t>
      </w:r>
      <w:r>
        <w:rPr>
          <w:spacing w:val="-1"/>
        </w:rPr>
        <w:t xml:space="preserve"> after A-2 (C-4)</w:t>
      </w:r>
      <w:r w:rsidR="009867F0">
        <w:rPr>
          <w:spacing w:val="-1"/>
        </w:rPr>
        <w:t xml:space="preserve">.  </w:t>
      </w:r>
    </w:p>
    <w:p w14:paraId="5570A25C" w14:textId="77777777" w:rsidR="009867F0" w:rsidRDefault="009867F0" w:rsidP="004617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z w:val="24"/>
          <w:szCs w:val="24"/>
        </w:rPr>
      </w:pPr>
      <w:r w:rsidRPr="009867F0">
        <w:rPr>
          <w:rFonts w:ascii="Times New Roman" w:hAnsi="Times New Roman"/>
          <w:b/>
          <w:color w:val="E22400"/>
          <w:sz w:val="24"/>
          <w:szCs w:val="24"/>
        </w:rPr>
        <w:t xml:space="preserve">Decision </w:t>
      </w:r>
      <w:r>
        <w:rPr>
          <w:rFonts w:ascii="Times New Roman" w:hAnsi="Times New Roman"/>
          <w:b/>
          <w:color w:val="E22400"/>
          <w:sz w:val="24"/>
          <w:szCs w:val="24"/>
        </w:rPr>
        <w:t xml:space="preserve">and Action </w:t>
      </w:r>
      <w:r w:rsidRPr="009867F0">
        <w:rPr>
          <w:rFonts w:ascii="Times New Roman" w:hAnsi="Times New Roman"/>
          <w:b/>
          <w:color w:val="E22400"/>
          <w:sz w:val="24"/>
          <w:szCs w:val="24"/>
        </w:rPr>
        <w:t>C3/47: The Council</w:t>
      </w:r>
      <w:r>
        <w:rPr>
          <w:rFonts w:ascii="Times New Roman" w:hAnsi="Times New Roman"/>
          <w:color w:val="E22400"/>
          <w:sz w:val="24"/>
          <w:szCs w:val="24"/>
        </w:rPr>
        <w:t xml:space="preserve"> endorsed the proposed Revised Strategic Plan (version 2.2). </w:t>
      </w:r>
      <w:r w:rsidRPr="005D0742">
        <w:rPr>
          <w:rFonts w:ascii="Times New Roman" w:hAnsi="Times New Roman"/>
          <w:b/>
          <w:bCs/>
          <w:color w:val="E22400"/>
          <w:sz w:val="24"/>
          <w:szCs w:val="24"/>
        </w:rPr>
        <w:t>IHO Secretariat</w:t>
      </w:r>
      <w:r>
        <w:rPr>
          <w:rFonts w:ascii="Times New Roman" w:hAnsi="Times New Roman"/>
          <w:color w:val="E22400"/>
          <w:sz w:val="24"/>
          <w:szCs w:val="24"/>
        </w:rPr>
        <w:t xml:space="preserve"> to submit the proposal to A-2 for M</w:t>
      </w:r>
      <w:r w:rsidR="00996D18">
        <w:rPr>
          <w:rFonts w:ascii="Times New Roman" w:hAnsi="Times New Roman"/>
          <w:color w:val="E22400"/>
          <w:sz w:val="24"/>
          <w:szCs w:val="24"/>
        </w:rPr>
        <w:t>ember States</w:t>
      </w:r>
      <w:r>
        <w:rPr>
          <w:rFonts w:ascii="Times New Roman" w:hAnsi="Times New Roman"/>
          <w:color w:val="E22400"/>
          <w:sz w:val="24"/>
          <w:szCs w:val="24"/>
        </w:rPr>
        <w:t xml:space="preserve"> approval. (deadline</w:t>
      </w:r>
      <w:r w:rsidR="005C28AE">
        <w:rPr>
          <w:rFonts w:ascii="Times New Roman" w:hAnsi="Times New Roman"/>
          <w:color w:val="E22400"/>
          <w:sz w:val="24"/>
          <w:szCs w:val="24"/>
        </w:rPr>
        <w:t>:</w:t>
      </w:r>
      <w:r>
        <w:rPr>
          <w:rFonts w:ascii="Times New Roman" w:hAnsi="Times New Roman"/>
          <w:color w:val="E22400"/>
          <w:sz w:val="24"/>
          <w:szCs w:val="24"/>
        </w:rPr>
        <w:t xml:space="preserve"> 6 December). </w:t>
      </w:r>
    </w:p>
    <w:p w14:paraId="5D1186B3" w14:textId="77777777" w:rsidR="009867F0" w:rsidRDefault="009867F0" w:rsidP="004617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z w:val="24"/>
          <w:szCs w:val="24"/>
        </w:rPr>
      </w:pPr>
      <w:r>
        <w:rPr>
          <w:rFonts w:ascii="Times New Roman" w:hAnsi="Times New Roman"/>
          <w:color w:val="E22400"/>
          <w:sz w:val="24"/>
          <w:szCs w:val="24"/>
        </w:rPr>
        <w:t> </w:t>
      </w:r>
    </w:p>
    <w:p w14:paraId="046974B8" w14:textId="77777777" w:rsidR="004617AF" w:rsidRPr="004617AF" w:rsidRDefault="009867F0" w:rsidP="00B20875">
      <w:pPr>
        <w:spacing w:line="276" w:lineRule="auto"/>
        <w:jc w:val="both"/>
        <w:rPr>
          <w:rFonts w:eastAsia="Times New Roman"/>
          <w:color w:val="FF0000"/>
        </w:rPr>
      </w:pPr>
      <w:r>
        <w:rPr>
          <w:b/>
          <w:bCs/>
          <w:color w:val="E22400"/>
          <w:spacing w:val="5"/>
        </w:rPr>
        <w:t xml:space="preserve">Decision </w:t>
      </w:r>
      <w:r w:rsidR="004617AF">
        <w:rPr>
          <w:b/>
          <w:bCs/>
          <w:color w:val="E22400"/>
          <w:spacing w:val="5"/>
        </w:rPr>
        <w:t xml:space="preserve">and Action </w:t>
      </w:r>
      <w:r>
        <w:rPr>
          <w:b/>
          <w:bCs/>
          <w:color w:val="E22400"/>
          <w:spacing w:val="5"/>
        </w:rPr>
        <w:t>C3/48</w:t>
      </w:r>
      <w:r w:rsidR="008C6459">
        <w:rPr>
          <w:b/>
          <w:bCs/>
          <w:color w:val="E22400"/>
          <w:spacing w:val="5"/>
        </w:rPr>
        <w:t>a</w:t>
      </w:r>
      <w:r>
        <w:rPr>
          <w:b/>
          <w:bCs/>
          <w:color w:val="E22400"/>
          <w:spacing w:val="5"/>
        </w:rPr>
        <w:t xml:space="preserve">: </w:t>
      </w:r>
      <w:r w:rsidR="004617AF" w:rsidRPr="004617AF">
        <w:rPr>
          <w:rFonts w:eastAsia="Times New Roman"/>
          <w:b/>
          <w:color w:val="FF0000"/>
        </w:rPr>
        <w:t xml:space="preserve">Council Chair </w:t>
      </w:r>
      <w:r w:rsidR="004617AF" w:rsidRPr="004617AF">
        <w:rPr>
          <w:rFonts w:eastAsia="Times New Roman"/>
          <w:color w:val="FF0000"/>
        </w:rPr>
        <w:t>supported by</w:t>
      </w:r>
      <w:r w:rsidR="004617AF" w:rsidRPr="004617AF">
        <w:rPr>
          <w:rFonts w:eastAsia="Times New Roman"/>
          <w:b/>
          <w:color w:val="FF0000"/>
        </w:rPr>
        <w:t xml:space="preserve"> SPRWG Chair </w:t>
      </w:r>
      <w:r w:rsidR="004617AF" w:rsidRPr="004617AF">
        <w:rPr>
          <w:rFonts w:eastAsia="Times New Roman"/>
          <w:color w:val="FF0000"/>
        </w:rPr>
        <w:t>to submit the Revised Strategic Plan at A-2 for M</w:t>
      </w:r>
      <w:r w:rsidR="00996D18">
        <w:rPr>
          <w:rFonts w:eastAsia="Times New Roman"/>
          <w:color w:val="FF0000"/>
        </w:rPr>
        <w:t xml:space="preserve">ember State </w:t>
      </w:r>
      <w:r w:rsidR="004617AF" w:rsidRPr="004617AF">
        <w:rPr>
          <w:rFonts w:eastAsia="Times New Roman"/>
          <w:color w:val="FF0000"/>
        </w:rPr>
        <w:t xml:space="preserve"> approval.</w:t>
      </w:r>
      <w:r w:rsidR="004617AF">
        <w:rPr>
          <w:rFonts w:eastAsia="Times New Roman"/>
          <w:color w:val="FF0000"/>
        </w:rPr>
        <w:t xml:space="preserve"> (deadline</w:t>
      </w:r>
      <w:r w:rsidR="005C28AE">
        <w:rPr>
          <w:rFonts w:eastAsia="Times New Roman"/>
          <w:color w:val="FF0000"/>
        </w:rPr>
        <w:t>:</w:t>
      </w:r>
      <w:r w:rsidR="004617AF">
        <w:rPr>
          <w:rFonts w:eastAsia="Times New Roman"/>
          <w:color w:val="FF0000"/>
        </w:rPr>
        <w:t xml:space="preserve"> A-2 (15 December 2019)</w:t>
      </w:r>
    </w:p>
    <w:p w14:paraId="5CAF7BB4" w14:textId="77777777" w:rsidR="009867F0" w:rsidRPr="004617AF" w:rsidRDefault="004617AF"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rPr>
      </w:pPr>
      <w:r w:rsidRPr="004617AF">
        <w:rPr>
          <w:rFonts w:ascii="Times New Roman" w:eastAsia="Times New Roman" w:hAnsi="Times New Roman" w:cs="Times New Roman"/>
          <w:color w:val="FF0000"/>
          <w:sz w:val="24"/>
          <w:szCs w:val="24"/>
        </w:rPr>
        <w:t xml:space="preserve"> …and to propose the </w:t>
      </w:r>
      <w:r w:rsidRPr="004617AF">
        <w:rPr>
          <w:rFonts w:ascii="Times New Roman" w:eastAsia="Times New Roman" w:hAnsi="Times New Roman" w:cs="Times New Roman"/>
          <w:b/>
          <w:color w:val="FF0000"/>
          <w:sz w:val="24"/>
          <w:szCs w:val="24"/>
        </w:rPr>
        <w:t>Assembly</w:t>
      </w:r>
      <w:r w:rsidRPr="004617AF">
        <w:rPr>
          <w:rFonts w:ascii="Times New Roman" w:eastAsia="Times New Roman" w:hAnsi="Times New Roman" w:cs="Times New Roman"/>
          <w:color w:val="FF0000"/>
          <w:sz w:val="24"/>
          <w:szCs w:val="24"/>
        </w:rPr>
        <w:t xml:space="preserve"> to task the </w:t>
      </w:r>
      <w:r w:rsidRPr="004617AF">
        <w:rPr>
          <w:rFonts w:ascii="Times New Roman" w:eastAsia="Times New Roman" w:hAnsi="Times New Roman" w:cs="Times New Roman"/>
          <w:b/>
          <w:color w:val="FF0000"/>
          <w:sz w:val="24"/>
          <w:szCs w:val="24"/>
        </w:rPr>
        <w:t>Secretary-General</w:t>
      </w:r>
      <w:r w:rsidRPr="004617AF">
        <w:rPr>
          <w:rFonts w:ascii="Times New Roman" w:eastAsia="Times New Roman" w:hAnsi="Times New Roman" w:cs="Times New Roman"/>
          <w:color w:val="FF0000"/>
          <w:sz w:val="24"/>
          <w:szCs w:val="24"/>
        </w:rPr>
        <w:t xml:space="preserve"> to align the 2021 and 3-year IHO Work Programme with the Revised Strategic Plan, for endorsement/approval at C-4 if necessary.</w:t>
      </w:r>
      <w:r>
        <w:rPr>
          <w:rFonts w:ascii="Times New Roman" w:eastAsia="Times New Roman" w:hAnsi="Times New Roman" w:cs="Times New Roman"/>
          <w:color w:val="FF0000"/>
          <w:sz w:val="24"/>
          <w:szCs w:val="24"/>
        </w:rPr>
        <w:t xml:space="preserve"> (deadline: July 2020 – C-4 (-3 months)) </w:t>
      </w:r>
      <w:r w:rsidR="009867F0" w:rsidRPr="004617AF">
        <w:rPr>
          <w:rFonts w:ascii="Times New Roman" w:hAnsi="Times New Roman"/>
          <w:b/>
          <w:bCs/>
          <w:color w:val="FF0000"/>
          <w:spacing w:val="5"/>
          <w:sz w:val="24"/>
          <w:szCs w:val="24"/>
        </w:rPr>
        <w:t xml:space="preserve"> </w:t>
      </w:r>
    </w:p>
    <w:p w14:paraId="53297F75" w14:textId="77777777" w:rsidR="009867F0" w:rsidRDefault="009867F0"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pacing w:val="-1"/>
          <w:sz w:val="24"/>
          <w:szCs w:val="24"/>
        </w:rPr>
      </w:pPr>
    </w:p>
    <w:p w14:paraId="7A0B87E3" w14:textId="77777777" w:rsidR="00301577" w:rsidRPr="004617AF" w:rsidRDefault="00301577" w:rsidP="00301577">
      <w:pPr>
        <w:spacing w:line="276" w:lineRule="auto"/>
        <w:jc w:val="both"/>
        <w:rPr>
          <w:rFonts w:eastAsia="Times New Roman"/>
          <w:color w:val="FF0000"/>
        </w:rPr>
      </w:pPr>
      <w:r>
        <w:rPr>
          <w:b/>
          <w:bCs/>
          <w:color w:val="E22400"/>
          <w:spacing w:val="5"/>
        </w:rPr>
        <w:t xml:space="preserve">Decision and Action C3/48b: </w:t>
      </w:r>
      <w:r w:rsidR="001F0D07" w:rsidRPr="004E1802">
        <w:rPr>
          <w:rFonts w:eastAsia="Times New Roman"/>
          <w:b/>
          <w:color w:val="FF0000"/>
        </w:rPr>
        <w:t xml:space="preserve">The Council </w:t>
      </w:r>
      <w:r w:rsidR="001F0D07" w:rsidRPr="004E1802">
        <w:rPr>
          <w:rFonts w:eastAsia="Times New Roman"/>
          <w:color w:val="FF0000"/>
        </w:rPr>
        <w:t>welcomed the offer from</w:t>
      </w:r>
      <w:r w:rsidR="001F0D07">
        <w:rPr>
          <w:rFonts w:eastAsia="Times New Roman"/>
          <w:color w:val="FF0000"/>
        </w:rPr>
        <w:t xml:space="preserve"> the</w:t>
      </w:r>
      <w:r w:rsidR="001F0D07" w:rsidRPr="004E1802">
        <w:rPr>
          <w:rFonts w:eastAsia="Times New Roman"/>
          <w:color w:val="FF0000"/>
        </w:rPr>
        <w:t xml:space="preserve"> </w:t>
      </w:r>
      <w:r w:rsidR="001F0D07" w:rsidRPr="00A46DE3">
        <w:rPr>
          <w:rFonts w:eastAsia="Times New Roman"/>
          <w:b/>
          <w:color w:val="FF0000"/>
        </w:rPr>
        <w:t>US</w:t>
      </w:r>
      <w:r w:rsidR="001F0D07" w:rsidRPr="004E1802">
        <w:rPr>
          <w:rFonts w:eastAsia="Times New Roman"/>
          <w:color w:val="FF0000"/>
        </w:rPr>
        <w:t xml:space="preserve"> to </w:t>
      </w:r>
      <w:r w:rsidR="001F0D07" w:rsidRPr="00837626">
        <w:rPr>
          <w:rFonts w:eastAsia="Times New Roman"/>
          <w:color w:val="FF0000"/>
        </w:rPr>
        <w:t xml:space="preserve">prepare, as an example, a draft pamphlet transcription of the </w:t>
      </w:r>
      <w:r w:rsidR="001F0D07">
        <w:rPr>
          <w:rFonts w:eastAsia="Times New Roman"/>
          <w:color w:val="FF0000"/>
        </w:rPr>
        <w:t xml:space="preserve">proposed </w:t>
      </w:r>
      <w:r w:rsidR="0040774E">
        <w:rPr>
          <w:rFonts w:eastAsia="Times New Roman"/>
          <w:color w:val="FF0000"/>
        </w:rPr>
        <w:t>R</w:t>
      </w:r>
      <w:r w:rsidR="001F0D07">
        <w:rPr>
          <w:rFonts w:eastAsia="Times New Roman"/>
          <w:color w:val="FF0000"/>
        </w:rPr>
        <w:t xml:space="preserve">evised </w:t>
      </w:r>
      <w:r w:rsidR="0040774E">
        <w:rPr>
          <w:rFonts w:eastAsia="Times New Roman"/>
          <w:color w:val="FF0000"/>
        </w:rPr>
        <w:t>S</w:t>
      </w:r>
      <w:r w:rsidR="001F0D07">
        <w:rPr>
          <w:rFonts w:eastAsia="Times New Roman"/>
          <w:color w:val="FF0000"/>
        </w:rPr>
        <w:t xml:space="preserve">trategic </w:t>
      </w:r>
      <w:r w:rsidR="0040774E">
        <w:rPr>
          <w:rFonts w:eastAsia="Times New Roman"/>
          <w:color w:val="FF0000"/>
        </w:rPr>
        <w:t>P</w:t>
      </w:r>
      <w:r w:rsidR="001F0D07">
        <w:rPr>
          <w:rFonts w:eastAsia="Times New Roman"/>
          <w:color w:val="FF0000"/>
        </w:rPr>
        <w:t>lan (deadline: A-2).</w:t>
      </w:r>
    </w:p>
    <w:p w14:paraId="27690E3F" w14:textId="77777777" w:rsidR="00301577" w:rsidRDefault="00301577"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pacing w:val="-1"/>
          <w:sz w:val="24"/>
          <w:szCs w:val="24"/>
        </w:rPr>
      </w:pPr>
    </w:p>
    <w:p w14:paraId="04544741" w14:textId="77777777" w:rsidR="009867F0" w:rsidRDefault="004617AF"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z w:val="24"/>
          <w:szCs w:val="24"/>
        </w:rPr>
      </w:pPr>
      <w:r>
        <w:rPr>
          <w:rFonts w:ascii="Times New Roman" w:hAnsi="Times New Roman"/>
          <w:b/>
          <w:bCs/>
          <w:color w:val="E22400"/>
          <w:spacing w:val="5"/>
          <w:sz w:val="24"/>
          <w:szCs w:val="24"/>
        </w:rPr>
        <w:t xml:space="preserve">Decision and Action </w:t>
      </w:r>
      <w:r w:rsidR="009867F0">
        <w:rPr>
          <w:rFonts w:ascii="Times New Roman" w:hAnsi="Times New Roman"/>
          <w:b/>
          <w:bCs/>
          <w:color w:val="E22400"/>
          <w:spacing w:val="5"/>
          <w:sz w:val="24"/>
          <w:szCs w:val="24"/>
        </w:rPr>
        <w:t>C3/</w:t>
      </w:r>
      <w:r>
        <w:rPr>
          <w:rFonts w:ascii="Times New Roman" w:hAnsi="Times New Roman"/>
          <w:b/>
          <w:bCs/>
          <w:color w:val="E22400"/>
          <w:spacing w:val="5"/>
          <w:sz w:val="24"/>
          <w:szCs w:val="24"/>
        </w:rPr>
        <w:t>49:</w:t>
      </w:r>
      <w:r w:rsidR="009867F0">
        <w:rPr>
          <w:rFonts w:ascii="Times New Roman" w:hAnsi="Times New Roman"/>
          <w:b/>
          <w:bCs/>
          <w:color w:val="E22400"/>
          <w:spacing w:val="5"/>
          <w:sz w:val="24"/>
          <w:szCs w:val="24"/>
        </w:rPr>
        <w:t xml:space="preserve"> </w:t>
      </w:r>
      <w:r w:rsidR="009867F0">
        <w:rPr>
          <w:rFonts w:ascii="Times New Roman" w:hAnsi="Times New Roman"/>
          <w:color w:val="E22400"/>
          <w:spacing w:val="-1"/>
          <w:sz w:val="24"/>
          <w:szCs w:val="24"/>
        </w:rPr>
        <w:t>I</w:t>
      </w:r>
      <w:r w:rsidR="009867F0">
        <w:rPr>
          <w:rFonts w:ascii="Times New Roman" w:hAnsi="Times New Roman"/>
          <w:color w:val="E22400"/>
          <w:sz w:val="24"/>
          <w:szCs w:val="24"/>
        </w:rPr>
        <w:t xml:space="preserve">n order to develop methods of calculation of the SPIs after A-2, </w:t>
      </w:r>
      <w:r w:rsidR="009867F0">
        <w:rPr>
          <w:rFonts w:ascii="Times New Roman" w:hAnsi="Times New Roman"/>
          <w:b/>
          <w:bCs/>
          <w:color w:val="E22400"/>
          <w:sz w:val="24"/>
          <w:szCs w:val="24"/>
        </w:rPr>
        <w:t xml:space="preserve">The Council </w:t>
      </w:r>
      <w:r w:rsidR="009867F0">
        <w:rPr>
          <w:rFonts w:ascii="Times New Roman" w:hAnsi="Times New Roman"/>
          <w:color w:val="E22400"/>
          <w:sz w:val="24"/>
          <w:szCs w:val="24"/>
        </w:rPr>
        <w:t>amended the TORs and ROPs of the SPRWG and endorsed them.</w:t>
      </w:r>
      <w:r>
        <w:rPr>
          <w:rFonts w:ascii="Times New Roman" w:hAnsi="Times New Roman"/>
          <w:color w:val="E22400"/>
          <w:sz w:val="24"/>
          <w:szCs w:val="24"/>
        </w:rPr>
        <w:t xml:space="preserve"> </w:t>
      </w:r>
    </w:p>
    <w:p w14:paraId="303E3D37" w14:textId="77777777" w:rsidR="009867F0" w:rsidRDefault="009867F0"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E22400"/>
          <w:sz w:val="24"/>
          <w:szCs w:val="24"/>
        </w:rPr>
      </w:pPr>
      <w:r>
        <w:rPr>
          <w:rFonts w:ascii="Times New Roman" w:hAnsi="Times New Roman"/>
          <w:b/>
          <w:bCs/>
          <w:color w:val="E22400"/>
          <w:sz w:val="24"/>
          <w:szCs w:val="24"/>
        </w:rPr>
        <w:t>Council Chair</w:t>
      </w:r>
      <w:r>
        <w:rPr>
          <w:rFonts w:ascii="Times New Roman" w:hAnsi="Times New Roman"/>
          <w:color w:val="E22400"/>
          <w:sz w:val="24"/>
          <w:szCs w:val="24"/>
        </w:rPr>
        <w:t xml:space="preserve"> to submit these new TORs and ROPs </w:t>
      </w:r>
      <w:r w:rsidR="001810BD">
        <w:rPr>
          <w:rFonts w:ascii="Times New Roman" w:hAnsi="Times New Roman"/>
          <w:color w:val="E22400"/>
          <w:sz w:val="24"/>
          <w:szCs w:val="24"/>
        </w:rPr>
        <w:t>to the approval of the Assembly</w:t>
      </w:r>
      <w:r w:rsidR="001810BD">
        <w:rPr>
          <w:rStyle w:val="FootnoteReference"/>
          <w:rFonts w:ascii="Times New Roman" w:hAnsi="Times New Roman"/>
          <w:color w:val="E22400"/>
          <w:sz w:val="24"/>
          <w:szCs w:val="24"/>
        </w:rPr>
        <w:footnoteReference w:id="2"/>
      </w:r>
      <w:r w:rsidR="001810BD">
        <w:rPr>
          <w:rFonts w:ascii="Times New Roman" w:hAnsi="Times New Roman"/>
          <w:color w:val="E22400"/>
          <w:sz w:val="24"/>
          <w:szCs w:val="24"/>
        </w:rPr>
        <w:t>.</w:t>
      </w:r>
    </w:p>
    <w:p w14:paraId="5EBF2E16" w14:textId="7697F285" w:rsidR="009867F0" w:rsidRDefault="009867F0" w:rsidP="00B2087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color w:val="FF0000"/>
          <w:sz w:val="24"/>
          <w:szCs w:val="24"/>
          <w:u w:color="FF0000"/>
        </w:rPr>
      </w:pPr>
      <w:r>
        <w:rPr>
          <w:rFonts w:ascii="Times New Roman" w:hAnsi="Times New Roman"/>
          <w:b/>
          <w:bCs/>
          <w:color w:val="E22400"/>
          <w:sz w:val="24"/>
          <w:szCs w:val="24"/>
        </w:rPr>
        <w:t>SPRWG</w:t>
      </w:r>
      <w:r>
        <w:rPr>
          <w:rFonts w:ascii="Times New Roman" w:hAnsi="Times New Roman"/>
          <w:color w:val="E22400"/>
          <w:sz w:val="24"/>
          <w:szCs w:val="24"/>
        </w:rPr>
        <w:t xml:space="preserve"> to submit SPIs and corresponding calculation methods to the </w:t>
      </w:r>
      <w:r>
        <w:rPr>
          <w:rFonts w:ascii="Times New Roman" w:hAnsi="Times New Roman"/>
          <w:b/>
          <w:bCs/>
          <w:color w:val="E22400"/>
          <w:sz w:val="24"/>
          <w:szCs w:val="24"/>
        </w:rPr>
        <w:t>Council</w:t>
      </w:r>
      <w:r>
        <w:rPr>
          <w:rFonts w:ascii="Times New Roman" w:hAnsi="Times New Roman"/>
          <w:color w:val="E22400"/>
          <w:sz w:val="24"/>
          <w:szCs w:val="24"/>
        </w:rPr>
        <w:t xml:space="preserve"> for </w:t>
      </w:r>
      <w:r w:rsidR="008C5895">
        <w:rPr>
          <w:rFonts w:ascii="Times New Roman" w:hAnsi="Times New Roman"/>
          <w:color w:val="E22400"/>
          <w:sz w:val="24"/>
          <w:szCs w:val="24"/>
        </w:rPr>
        <w:t xml:space="preserve">approval or </w:t>
      </w:r>
      <w:r>
        <w:rPr>
          <w:rFonts w:ascii="Times New Roman" w:hAnsi="Times New Roman"/>
          <w:color w:val="E22400"/>
          <w:sz w:val="24"/>
          <w:szCs w:val="24"/>
        </w:rPr>
        <w:t xml:space="preserve">endorsement, </w:t>
      </w:r>
      <w:r w:rsidR="008C5895">
        <w:rPr>
          <w:rFonts w:ascii="Times New Roman" w:hAnsi="Times New Roman"/>
          <w:color w:val="E22400"/>
          <w:sz w:val="24"/>
          <w:szCs w:val="24"/>
        </w:rPr>
        <w:t>pending the approval of the new TORs (see proposed Art. 1.2) and ROPs of the SPRWG by Member States at A-2</w:t>
      </w:r>
      <w:r>
        <w:rPr>
          <w:rFonts w:ascii="Times New Roman" w:hAnsi="Times New Roman"/>
          <w:color w:val="E22400"/>
          <w:sz w:val="24"/>
          <w:szCs w:val="24"/>
        </w:rPr>
        <w:t>.</w:t>
      </w:r>
      <w:r w:rsidR="004617AF">
        <w:rPr>
          <w:rFonts w:ascii="Times New Roman" w:hAnsi="Times New Roman"/>
          <w:color w:val="E22400"/>
          <w:sz w:val="24"/>
          <w:szCs w:val="24"/>
        </w:rPr>
        <w:t xml:space="preserve"> (deadline</w:t>
      </w:r>
      <w:r w:rsidR="005C28AE">
        <w:rPr>
          <w:rFonts w:ascii="Times New Roman" w:hAnsi="Times New Roman"/>
          <w:color w:val="E22400"/>
          <w:sz w:val="24"/>
          <w:szCs w:val="24"/>
        </w:rPr>
        <w:t>:</w:t>
      </w:r>
      <w:r w:rsidR="008C5895">
        <w:rPr>
          <w:rFonts w:ascii="Times New Roman" w:hAnsi="Times New Roman"/>
          <w:color w:val="E22400"/>
          <w:sz w:val="24"/>
          <w:szCs w:val="24"/>
        </w:rPr>
        <w:t xml:space="preserve"> C-4 (-3 months</w:t>
      </w:r>
      <w:r w:rsidR="004617AF">
        <w:rPr>
          <w:rFonts w:ascii="Times New Roman" w:hAnsi="Times New Roman"/>
          <w:color w:val="E22400"/>
          <w:sz w:val="24"/>
          <w:szCs w:val="24"/>
        </w:rPr>
        <w:t>).</w:t>
      </w:r>
    </w:p>
    <w:p w14:paraId="6757EA4A" w14:textId="77777777" w:rsidR="00740363" w:rsidRDefault="00740363" w:rsidP="0032019A">
      <w:pPr>
        <w:spacing w:line="276" w:lineRule="auto"/>
        <w:jc w:val="both"/>
        <w:rPr>
          <w:b/>
          <w:color w:val="FF0000"/>
        </w:rPr>
      </w:pPr>
    </w:p>
    <w:p w14:paraId="32C41318" w14:textId="77777777" w:rsidR="005C4413" w:rsidRDefault="00643AF9" w:rsidP="005A3E22">
      <w:pPr>
        <w:pStyle w:val="ListParagraph"/>
        <w:numPr>
          <w:ilvl w:val="0"/>
          <w:numId w:val="14"/>
        </w:numPr>
        <w:spacing w:before="240" w:after="120" w:line="276" w:lineRule="auto"/>
        <w:rPr>
          <w:rFonts w:ascii="Times New Roman" w:hAnsi="Times New Roman"/>
          <w:b/>
          <w:bCs/>
          <w:sz w:val="24"/>
          <w:szCs w:val="24"/>
        </w:rPr>
      </w:pPr>
      <w:r>
        <w:rPr>
          <w:rFonts w:ascii="Times New Roman" w:hAnsi="Times New Roman"/>
          <w:b/>
          <w:bCs/>
          <w:spacing w:val="5"/>
          <w:sz w:val="24"/>
          <w:szCs w:val="24"/>
        </w:rPr>
        <w:t>OTHER ITEMS PROPOSED BY A MEMBER STATE OR BY THE SECRETARY-GENERAL</w:t>
      </w:r>
    </w:p>
    <w:p w14:paraId="271D3D03" w14:textId="77777777" w:rsidR="005C4413" w:rsidRDefault="00643AF9" w:rsidP="0032019A">
      <w:pPr>
        <w:pStyle w:val="ListParagraph"/>
        <w:numPr>
          <w:ilvl w:val="1"/>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Preparation of the 2</w:t>
      </w:r>
      <w:r>
        <w:rPr>
          <w:rFonts w:ascii="Times New Roman" w:hAnsi="Times New Roman"/>
          <w:b/>
          <w:bCs/>
          <w:spacing w:val="5"/>
          <w:sz w:val="24"/>
          <w:szCs w:val="24"/>
          <w:vertAlign w:val="superscript"/>
        </w:rPr>
        <w:t>nd</w:t>
      </w:r>
      <w:r>
        <w:rPr>
          <w:rFonts w:ascii="Times New Roman" w:hAnsi="Times New Roman"/>
          <w:b/>
          <w:bCs/>
          <w:spacing w:val="5"/>
          <w:sz w:val="24"/>
          <w:szCs w:val="24"/>
        </w:rPr>
        <w:t xml:space="preserve"> Session of the IHO Assembly</w:t>
      </w:r>
    </w:p>
    <w:p w14:paraId="27BA65E5" w14:textId="77777777" w:rsidR="005C4413" w:rsidRDefault="00643AF9" w:rsidP="0032019A">
      <w:pPr>
        <w:pStyle w:val="Body"/>
        <w:tabs>
          <w:tab w:val="left" w:pos="680"/>
        </w:tabs>
        <w:spacing w:before="240" w:after="120" w:line="276" w:lineRule="auto"/>
        <w:rPr>
          <w:i/>
          <w:iCs/>
          <w:spacing w:val="-1"/>
        </w:rPr>
      </w:pPr>
      <w:r w:rsidRPr="005D0742">
        <w:rPr>
          <w:i/>
          <w:iCs/>
          <w:spacing w:val="-1"/>
        </w:rPr>
        <w:t>Doc</w:t>
      </w:r>
      <w:r w:rsidR="0039274A" w:rsidRPr="005D0742">
        <w:rPr>
          <w:i/>
          <w:iCs/>
          <w:spacing w:val="-1"/>
        </w:rPr>
        <w:t>.</w:t>
      </w:r>
      <w:r w:rsidRPr="005D0742">
        <w:rPr>
          <w:i/>
          <w:iCs/>
          <w:spacing w:val="-1"/>
        </w:rPr>
        <w:t xml:space="preserve"> C3-</w:t>
      </w:r>
      <w:r w:rsidR="007B7263" w:rsidRPr="005D0742">
        <w:rPr>
          <w:i/>
          <w:iCs/>
          <w:spacing w:val="-1"/>
        </w:rPr>
        <w:t>0</w:t>
      </w:r>
      <w:r w:rsidRPr="005D0742">
        <w:rPr>
          <w:i/>
          <w:iCs/>
          <w:spacing w:val="-1"/>
        </w:rPr>
        <w:t>7.1A</w:t>
      </w:r>
      <w:r w:rsidR="001635DB" w:rsidRPr="005D0742">
        <w:rPr>
          <w:i/>
          <w:iCs/>
          <w:spacing w:val="-1"/>
        </w:rPr>
        <w:tab/>
      </w:r>
      <w:r w:rsidR="001635DB" w:rsidRPr="005D0742">
        <w:rPr>
          <w:i/>
          <w:iCs/>
          <w:spacing w:val="-1"/>
        </w:rPr>
        <w:tab/>
      </w:r>
      <w:hyperlink r:id="rId49" w:history="1">
        <w:r w:rsidR="00D263A4" w:rsidRPr="005D0742">
          <w:rPr>
            <w:rStyle w:val="Hyperlink"/>
            <w:i/>
            <w:iCs/>
            <w:spacing w:val="-1"/>
          </w:rPr>
          <w:t>Presentation</w:t>
        </w:r>
      </w:hyperlink>
    </w:p>
    <w:p w14:paraId="34E3D8CF" w14:textId="5B9B9E72" w:rsidR="0046577D" w:rsidRDefault="0046577D" w:rsidP="0046577D">
      <w:pPr>
        <w:pStyle w:val="Body"/>
        <w:widowControl w:val="0"/>
        <w:spacing w:after="120" w:line="276" w:lineRule="auto"/>
        <w:jc w:val="both"/>
      </w:pPr>
      <w:r>
        <w:t xml:space="preserve">Director Iptes </w:t>
      </w:r>
      <w:r w:rsidR="00D263A4">
        <w:t xml:space="preserve">and Assistant Director Alberto Costa Neves </w:t>
      </w:r>
      <w:r>
        <w:t>reviewed the arrangements for the 2</w:t>
      </w:r>
      <w:r w:rsidR="008D166F" w:rsidRPr="003E2420">
        <w:rPr>
          <w:vertAlign w:val="superscript"/>
        </w:rPr>
        <w:t>nd</w:t>
      </w:r>
      <w:r w:rsidR="008D166F">
        <w:t xml:space="preserve"> </w:t>
      </w:r>
      <w:r>
        <w:t xml:space="preserve">Session of the IHO Assembly, to be held in Monaco </w:t>
      </w:r>
      <w:r w:rsidR="00D263A4">
        <w:t>from</w:t>
      </w:r>
      <w:r>
        <w:t xml:space="preserve"> 2</w:t>
      </w:r>
      <w:r w:rsidR="00D263A4">
        <w:t xml:space="preserve">0 to </w:t>
      </w:r>
      <w:r>
        <w:t xml:space="preserve">24 April 2020. The Finance Committee would meet on the afternoon of 20 April, and the formal opening ceremony would take </w:t>
      </w:r>
      <w:r>
        <w:lastRenderedPageBreak/>
        <w:t xml:space="preserve">place on the morning of 21 April, in the presence of His Serene Highness Prince Albert II of Monaco. </w:t>
      </w:r>
    </w:p>
    <w:p w14:paraId="24015624" w14:textId="77777777" w:rsidR="0046577D" w:rsidRDefault="0046577D" w:rsidP="0046577D">
      <w:pPr>
        <w:pStyle w:val="Body"/>
        <w:widowControl w:val="0"/>
        <w:spacing w:after="120" w:line="276" w:lineRule="auto"/>
        <w:jc w:val="both"/>
      </w:pPr>
      <w:r>
        <w:t xml:space="preserve">The provisional agenda would be circulated by 21 October 2019, and reports and other documents by 21 February 2020. Proposals from the Council, Member States and the Secretary-General should be submitted by 15 December 2019, and comments on those proposals by 15 January 2020. The Red Book would be circulated in February 2020. </w:t>
      </w:r>
    </w:p>
    <w:p w14:paraId="62526DDB" w14:textId="77777777" w:rsidR="0046577D" w:rsidRDefault="0046577D" w:rsidP="0046577D">
      <w:pPr>
        <w:pStyle w:val="Body"/>
        <w:widowControl w:val="0"/>
        <w:spacing w:after="120" w:line="276" w:lineRule="auto"/>
        <w:jc w:val="both"/>
      </w:pPr>
      <w:r>
        <w:t>The Secretary-General described the varied programme of social and side events, including Member State and i</w:t>
      </w:r>
      <w:r w:rsidR="00D263A4">
        <w:t>ndustry exhibitions, the S-100 s</w:t>
      </w:r>
      <w:r>
        <w:t>howcase</w:t>
      </w:r>
      <w:r w:rsidR="00D263A4">
        <w:t xml:space="preserve"> and</w:t>
      </w:r>
      <w:r>
        <w:t xml:space="preserve"> ship visits.</w:t>
      </w:r>
    </w:p>
    <w:p w14:paraId="0F4D4F0A" w14:textId="2C1EA660" w:rsidR="0046577D" w:rsidRDefault="00443C96" w:rsidP="0046577D">
      <w:pPr>
        <w:pStyle w:val="Body"/>
        <w:widowControl w:val="0"/>
        <w:spacing w:after="120" w:line="276" w:lineRule="auto"/>
        <w:jc w:val="both"/>
      </w:pPr>
      <w:r>
        <w:t>The US</w:t>
      </w:r>
      <w:r w:rsidR="0046577D">
        <w:t xml:space="preserve"> announced that it was preparing a “Science on a Sphere</w:t>
      </w:r>
      <w:r w:rsidR="00E060A3">
        <w:t>®</w:t>
      </w:r>
      <w:r w:rsidR="0046577D">
        <w:t>” exhibition at the Monaco Yacht Club</w:t>
      </w:r>
      <w:r>
        <w:rPr>
          <w:rStyle w:val="FootnoteReference"/>
        </w:rPr>
        <w:footnoteReference w:id="3"/>
      </w:r>
      <w:r w:rsidR="0046577D">
        <w:t>, and invited other Member States to provide datasets and National Hydrographer photographs for inclusion in the exhibition.</w:t>
      </w:r>
    </w:p>
    <w:p w14:paraId="23DDFC5D" w14:textId="77777777" w:rsidR="0046577D" w:rsidRDefault="0046577D" w:rsidP="0046577D">
      <w:pPr>
        <w:pStyle w:val="Body"/>
        <w:widowControl w:val="0"/>
        <w:spacing w:after="120"/>
        <w:jc w:val="both"/>
        <w:rPr>
          <w:color w:val="E22400"/>
          <w:u w:color="FF0000"/>
        </w:rPr>
      </w:pPr>
      <w:r>
        <w:rPr>
          <w:b/>
          <w:bCs/>
          <w:color w:val="E22400"/>
        </w:rPr>
        <w:t>Decision C3/</w:t>
      </w:r>
      <w:r w:rsidR="00B46B4B">
        <w:rPr>
          <w:b/>
          <w:bCs/>
          <w:color w:val="E22400"/>
        </w:rPr>
        <w:t>50:</w:t>
      </w:r>
      <w:r>
        <w:rPr>
          <w:color w:val="E22400"/>
        </w:rPr>
        <w:t xml:space="preserve"> </w:t>
      </w:r>
      <w:r>
        <w:rPr>
          <w:b/>
          <w:bCs/>
          <w:color w:val="E22400"/>
          <w:u w:color="FF0000"/>
        </w:rPr>
        <w:t>The Council</w:t>
      </w:r>
      <w:r>
        <w:rPr>
          <w:color w:val="E22400"/>
          <w:u w:color="FF0000"/>
        </w:rPr>
        <w:t xml:space="preserve"> noted the objectives and provisional programme of A-2, including the half-day session on IHO-100.</w:t>
      </w:r>
    </w:p>
    <w:p w14:paraId="16274B70" w14:textId="77777777" w:rsidR="0046577D" w:rsidRDefault="00B46B4B" w:rsidP="00B46B4B">
      <w:pPr>
        <w:pStyle w:val="Body"/>
        <w:widowControl w:val="0"/>
        <w:spacing w:after="120"/>
        <w:jc w:val="both"/>
        <w:rPr>
          <w:color w:val="E22400"/>
          <w:u w:color="FF0000"/>
        </w:rPr>
      </w:pPr>
      <w:r>
        <w:rPr>
          <w:b/>
          <w:bCs/>
          <w:color w:val="E22400"/>
          <w:u w:color="FF0000"/>
        </w:rPr>
        <w:t xml:space="preserve">Decision </w:t>
      </w:r>
      <w:r w:rsidR="0046577D">
        <w:rPr>
          <w:b/>
          <w:bCs/>
          <w:color w:val="E22400"/>
          <w:u w:color="FF0000"/>
        </w:rPr>
        <w:t>C3/</w:t>
      </w:r>
      <w:r>
        <w:rPr>
          <w:b/>
          <w:bCs/>
          <w:color w:val="E22400"/>
          <w:u w:color="FF0000"/>
        </w:rPr>
        <w:t>51:</w:t>
      </w:r>
      <w:r w:rsidR="0046577D">
        <w:rPr>
          <w:color w:val="E22400"/>
          <w:u w:color="FF0000"/>
        </w:rPr>
        <w:t xml:space="preserve"> </w:t>
      </w:r>
      <w:r w:rsidR="0046577D">
        <w:rPr>
          <w:b/>
          <w:bCs/>
          <w:color w:val="E22400"/>
          <w:u w:color="FF0000"/>
        </w:rPr>
        <w:t>The Council</w:t>
      </w:r>
      <w:r w:rsidR="0046577D">
        <w:rPr>
          <w:color w:val="E22400"/>
          <w:u w:color="FF0000"/>
        </w:rPr>
        <w:t xml:space="preserve"> endorsed the concept of having an S-100 showcase and Seabed 2030 Project presentation to be included in the programme of A-2.</w:t>
      </w:r>
    </w:p>
    <w:p w14:paraId="7C85BE62" w14:textId="77777777" w:rsidR="005C4413" w:rsidRDefault="00643AF9" w:rsidP="005A3E22">
      <w:pPr>
        <w:pStyle w:val="ListParagraph"/>
        <w:numPr>
          <w:ilvl w:val="1"/>
          <w:numId w:val="15"/>
        </w:numPr>
        <w:spacing w:before="240" w:after="120" w:line="276" w:lineRule="auto"/>
        <w:rPr>
          <w:rFonts w:ascii="Times New Roman" w:hAnsi="Times New Roman"/>
          <w:sz w:val="24"/>
          <w:szCs w:val="24"/>
        </w:rPr>
      </w:pPr>
      <w:r>
        <w:rPr>
          <w:rFonts w:ascii="Times New Roman" w:hAnsi="Times New Roman"/>
          <w:b/>
          <w:bCs/>
          <w:spacing w:val="5"/>
          <w:sz w:val="24"/>
          <w:szCs w:val="24"/>
        </w:rPr>
        <w:t>Proposal to establish an “IHO Innovation and Technology Laboratory” supported by, and situated in Singapore</w:t>
      </w:r>
      <w:r>
        <w:rPr>
          <w:rFonts w:ascii="Times New Roman" w:hAnsi="Times New Roman"/>
          <w:spacing w:val="5"/>
          <w:sz w:val="24"/>
          <w:szCs w:val="24"/>
        </w:rPr>
        <w:t>.</w:t>
      </w:r>
    </w:p>
    <w:p w14:paraId="31E5A65F" w14:textId="77777777" w:rsidR="005C4413" w:rsidRDefault="00643AF9" w:rsidP="0032019A">
      <w:pPr>
        <w:pStyle w:val="Body"/>
        <w:tabs>
          <w:tab w:val="left" w:pos="680"/>
        </w:tabs>
        <w:spacing w:before="240" w:after="120" w:line="276" w:lineRule="auto"/>
        <w:rPr>
          <w:i/>
          <w:iCs/>
          <w:spacing w:val="-1"/>
        </w:rPr>
      </w:pPr>
      <w:r w:rsidRPr="005D0742">
        <w:rPr>
          <w:i/>
          <w:iCs/>
          <w:spacing w:val="-1"/>
        </w:rPr>
        <w:t>Doc C3-</w:t>
      </w:r>
      <w:r w:rsidR="007B7263" w:rsidRPr="005D0742">
        <w:rPr>
          <w:i/>
          <w:iCs/>
          <w:spacing w:val="-1"/>
        </w:rPr>
        <w:t>0</w:t>
      </w:r>
      <w:r w:rsidRPr="005D0742">
        <w:rPr>
          <w:i/>
          <w:iCs/>
          <w:spacing w:val="-1"/>
        </w:rPr>
        <w:t>7.2A</w:t>
      </w:r>
      <w:r w:rsidR="00CC2405" w:rsidRPr="005D0742">
        <w:rPr>
          <w:i/>
          <w:iCs/>
          <w:spacing w:val="-1"/>
        </w:rPr>
        <w:tab/>
      </w:r>
      <w:hyperlink r:id="rId50" w:history="1">
        <w:r w:rsidR="005D6921" w:rsidRPr="005D0742">
          <w:rPr>
            <w:rStyle w:val="Hyperlink"/>
            <w:i/>
            <w:iCs/>
            <w:spacing w:val="-1"/>
          </w:rPr>
          <w:t>Innovation and Technology Laboratory</w:t>
        </w:r>
      </w:hyperlink>
      <w:r w:rsidR="005D6921" w:rsidRPr="005D0742">
        <w:rPr>
          <w:i/>
          <w:iCs/>
          <w:spacing w:val="-1"/>
        </w:rPr>
        <w:t xml:space="preserve"> - </w:t>
      </w:r>
      <w:hyperlink r:id="rId51" w:history="1">
        <w:r w:rsidR="005D6921" w:rsidRPr="005D0742">
          <w:rPr>
            <w:rStyle w:val="Hyperlink"/>
            <w:i/>
            <w:iCs/>
            <w:spacing w:val="-1"/>
          </w:rPr>
          <w:t>Presentation</w:t>
        </w:r>
      </w:hyperlink>
    </w:p>
    <w:p w14:paraId="522C4C39" w14:textId="77777777" w:rsidR="00B46B4B" w:rsidRDefault="00B46B4B" w:rsidP="00B46B4B">
      <w:pPr>
        <w:spacing w:before="240" w:after="120"/>
        <w:jc w:val="both"/>
        <w:rPr>
          <w:rFonts w:eastAsia="Times New Roman"/>
        </w:rPr>
      </w:pPr>
      <w:r w:rsidRPr="12874CB5">
        <w:rPr>
          <w:rFonts w:eastAsia="Times New Roman"/>
        </w:rPr>
        <w:t>Singapore introduced its proposal to set up, host and finance an IHO innovation and technology laboratory. The proposed laboratory would facilitate research or investigative projects and/or test-bedding in the field on behalf of Member States, IHO bodies or other stakeholders; create knowledge for standard-setting; and promote a multidisciplinary, collaborative environment under the guidance of a governing board chaired by the IHO Secretary-General or his representative and including representatives of Member States. The cost of the required workspace and human resources, estimated at US$ 163,000 per annum, would be borne entirely by Singapore. It was proposed that the laboratory should be finally approved by A-3, and it would therefore not be set up until 2022.</w:t>
      </w:r>
    </w:p>
    <w:p w14:paraId="08750C04" w14:textId="77777777" w:rsidR="00B46B4B" w:rsidRDefault="00B46B4B" w:rsidP="00B46B4B">
      <w:pPr>
        <w:spacing w:before="240" w:after="120"/>
        <w:jc w:val="both"/>
        <w:rPr>
          <w:rFonts w:eastAsia="Times New Roman"/>
        </w:rPr>
      </w:pPr>
      <w:r w:rsidRPr="12874CB5">
        <w:rPr>
          <w:rFonts w:eastAsia="Times New Roman"/>
        </w:rPr>
        <w:t>Participants expressed their warm appreciation for the generous offer made by Singapore, acknowledging that it could fill a gap in long-term planning and innovation, which were often difficult for national hydrographic offices overwhelmed by immediate demands. They asked, however, for more details of the proposed governance structure for the new laboratory, expressing concerns about its relationship with HSSC and the regional ENC coordinating centres (RENCs), and the potential involvement of academia and the private sector. Comments in the Redbook were also acknow</w:t>
      </w:r>
      <w:r>
        <w:rPr>
          <w:rFonts w:eastAsia="Times New Roman"/>
        </w:rPr>
        <w:t>ledged.</w:t>
      </w:r>
    </w:p>
    <w:p w14:paraId="0D5A98BF" w14:textId="7381B891" w:rsidR="00B46B4B" w:rsidRDefault="00B46B4B" w:rsidP="00B46B4B">
      <w:pPr>
        <w:spacing w:before="240" w:after="120"/>
        <w:jc w:val="both"/>
        <w:rPr>
          <w:rFonts w:eastAsia="Times New Roman"/>
        </w:rPr>
      </w:pPr>
      <w:r w:rsidRPr="12874CB5">
        <w:rPr>
          <w:rFonts w:eastAsia="Times New Roman"/>
        </w:rPr>
        <w:t xml:space="preserve">The Secretary-General noted that the laboratory might be placed in a new governance structure, called the “IHO Technology and Innovation Network” or similar, with two other subsidiary bodies with an unconventional status, namely the Data Centre for Digital Bathymetry (DCDB), and the IHO Geospatial Information Registry, which </w:t>
      </w:r>
      <w:r w:rsidR="00F0618D">
        <w:rPr>
          <w:rFonts w:eastAsia="Times New Roman"/>
        </w:rPr>
        <w:t xml:space="preserve">both were </w:t>
      </w:r>
      <w:r w:rsidRPr="12874CB5">
        <w:rPr>
          <w:rFonts w:eastAsia="Times New Roman"/>
        </w:rPr>
        <w:t xml:space="preserve">governed by a </w:t>
      </w:r>
      <w:r w:rsidR="00F0618D">
        <w:rPr>
          <w:rFonts w:eastAsia="Times New Roman"/>
        </w:rPr>
        <w:t>M</w:t>
      </w:r>
      <w:r w:rsidRPr="12874CB5">
        <w:rPr>
          <w:rFonts w:eastAsia="Times New Roman"/>
        </w:rPr>
        <w:t xml:space="preserve">emorandum of </w:t>
      </w:r>
      <w:r w:rsidR="00F0618D">
        <w:rPr>
          <w:rFonts w:eastAsia="Times New Roman"/>
        </w:rPr>
        <w:t>U</w:t>
      </w:r>
      <w:r w:rsidRPr="12874CB5">
        <w:rPr>
          <w:rFonts w:eastAsia="Times New Roman"/>
        </w:rPr>
        <w:t xml:space="preserve">nderstanding. IHO’s role would be to coordinate the work of the laboratory with that of other IHO bodies, for instance through the Chair of HSSC. He noted that the proposed laboratory was intended to work on issues related to shipping, in addition to hydrography proper, and was therefore not fully aligned with the IHO work plan. Its creation would, however, need to be reflected in the Strategic Plan. </w:t>
      </w:r>
    </w:p>
    <w:p w14:paraId="67A2A011" w14:textId="77777777" w:rsidR="00B46B4B" w:rsidRDefault="00B46B4B" w:rsidP="00B46B4B">
      <w:pPr>
        <w:spacing w:before="240" w:after="120"/>
        <w:jc w:val="both"/>
        <w:rPr>
          <w:rFonts w:eastAsia="Times New Roman"/>
        </w:rPr>
      </w:pPr>
      <w:r w:rsidRPr="12874CB5">
        <w:rPr>
          <w:rFonts w:eastAsia="Times New Roman"/>
        </w:rPr>
        <w:lastRenderedPageBreak/>
        <w:t>Singapore said that the laboratory would provide an opportunity to direct the work of the private sector towards the strategic goals of IHO, potentially under the guidance of HSSC. Detailed governance plans had not yet been drawn up, pending the input of the Council.</w:t>
      </w:r>
    </w:p>
    <w:p w14:paraId="64E38D5B" w14:textId="77777777" w:rsidR="00B46B4B" w:rsidRDefault="00B46B4B" w:rsidP="00B46B4B">
      <w:pPr>
        <w:spacing w:before="240" w:after="120"/>
        <w:jc w:val="both"/>
        <w:rPr>
          <w:rFonts w:eastAsia="Arial"/>
          <w:b/>
          <w:bCs/>
          <w:color w:val="FF0000"/>
        </w:rPr>
      </w:pPr>
      <w:r w:rsidRPr="00B46B4B">
        <w:rPr>
          <w:rFonts w:eastAsia="Arial"/>
          <w:b/>
          <w:bCs/>
          <w:color w:val="FF0000"/>
        </w:rPr>
        <w:t xml:space="preserve">Decision C3/52: </w:t>
      </w:r>
      <w:r w:rsidRPr="00B46B4B">
        <w:rPr>
          <w:rFonts w:eastAsia="Times New Roman"/>
          <w:bCs/>
          <w:color w:val="FF0000"/>
        </w:rPr>
        <w:t xml:space="preserve">The </w:t>
      </w:r>
      <w:r w:rsidRPr="00B46B4B">
        <w:rPr>
          <w:rFonts w:eastAsia="Times New Roman"/>
          <w:b/>
          <w:color w:val="FF0000"/>
        </w:rPr>
        <w:t>Council</w:t>
      </w:r>
      <w:r w:rsidRPr="00B46B4B">
        <w:rPr>
          <w:rFonts w:eastAsia="Times New Roman"/>
          <w:bCs/>
          <w:color w:val="FF0000"/>
        </w:rPr>
        <w:t xml:space="preserve"> commended </w:t>
      </w:r>
      <w:r w:rsidRPr="00B46B4B">
        <w:rPr>
          <w:rFonts w:eastAsia="Times New Roman"/>
          <w:b/>
          <w:color w:val="FF0000"/>
        </w:rPr>
        <w:t>Singapore</w:t>
      </w:r>
      <w:r w:rsidRPr="00B46B4B">
        <w:rPr>
          <w:rFonts w:eastAsia="Times New Roman"/>
          <w:bCs/>
          <w:color w:val="FF0000"/>
        </w:rPr>
        <w:t xml:space="preserve"> for this initiative and generous offer, and recognized the need to accelerate innovation in our fields of </w:t>
      </w:r>
      <w:r w:rsidR="00D73CEB" w:rsidRPr="00B46B4B">
        <w:rPr>
          <w:rFonts w:eastAsia="Times New Roman"/>
          <w:bCs/>
          <w:color w:val="FF0000"/>
        </w:rPr>
        <w:t>endeavour</w:t>
      </w:r>
      <w:r w:rsidRPr="00B46B4B">
        <w:rPr>
          <w:rFonts w:eastAsia="Times New Roman"/>
          <w:bCs/>
          <w:color w:val="FF0000"/>
        </w:rPr>
        <w:t>.</w:t>
      </w:r>
      <w:r w:rsidRPr="00B46B4B">
        <w:rPr>
          <w:rFonts w:eastAsia="Arial"/>
          <w:b/>
          <w:bCs/>
          <w:color w:val="FF0000"/>
        </w:rPr>
        <w:t xml:space="preserve"> </w:t>
      </w:r>
    </w:p>
    <w:p w14:paraId="08B2CC74" w14:textId="77777777" w:rsidR="005C4413" w:rsidRDefault="00B46B4B" w:rsidP="00B46B4B">
      <w:pPr>
        <w:pStyle w:val="Body"/>
        <w:tabs>
          <w:tab w:val="left" w:pos="680"/>
        </w:tabs>
        <w:spacing w:before="240" w:after="120" w:line="276" w:lineRule="auto"/>
        <w:jc w:val="both"/>
        <w:rPr>
          <w:rFonts w:eastAsia="Times New Roman" w:cs="Times New Roman"/>
          <w:color w:val="FF0000"/>
        </w:rPr>
      </w:pPr>
      <w:r w:rsidRPr="00B46B4B">
        <w:rPr>
          <w:b/>
          <w:iCs/>
          <w:color w:val="FF0000"/>
          <w:spacing w:val="-1"/>
        </w:rPr>
        <w:t>Decision C3/53</w:t>
      </w:r>
      <w:r w:rsidRPr="00B46B4B">
        <w:rPr>
          <w:iCs/>
          <w:color w:val="FF0000"/>
          <w:spacing w:val="-1"/>
        </w:rPr>
        <w:t xml:space="preserve">: </w:t>
      </w:r>
      <w:r w:rsidRPr="00B46B4B">
        <w:rPr>
          <w:rFonts w:eastAsia="Times New Roman" w:cs="Times New Roman"/>
          <w:color w:val="FF0000"/>
        </w:rPr>
        <w:t>In general,</w:t>
      </w:r>
      <w:r w:rsidRPr="00B46B4B">
        <w:rPr>
          <w:rFonts w:eastAsia="Times New Roman" w:cs="Times New Roman"/>
          <w:b/>
          <w:color w:val="FF0000"/>
        </w:rPr>
        <w:t xml:space="preserve"> the Council </w:t>
      </w:r>
      <w:r w:rsidRPr="00B46B4B">
        <w:rPr>
          <w:rFonts w:eastAsia="Times New Roman" w:cs="Times New Roman"/>
          <w:color w:val="FF0000"/>
        </w:rPr>
        <w:t xml:space="preserve">supported the principles for the establishment of an IHO Innovation &amp; Technology Lab noting that innovation &amp; technology should therefore also be reflected in the proposed Revised Strategic </w:t>
      </w:r>
      <w:r w:rsidRPr="001029CA">
        <w:rPr>
          <w:rFonts w:eastAsia="Times New Roman" w:cs="Times New Roman"/>
          <w:color w:val="FF0000"/>
          <w:lang w:val="en-GB"/>
        </w:rPr>
        <w:t>Plan</w:t>
      </w:r>
      <w:r w:rsidRPr="00B46B4B">
        <w:rPr>
          <w:rFonts w:eastAsia="Times New Roman" w:cs="Times New Roman"/>
          <w:color w:val="FF0000"/>
        </w:rPr>
        <w:t>.</w:t>
      </w:r>
    </w:p>
    <w:p w14:paraId="4E5A434D" w14:textId="77777777" w:rsidR="000232FE" w:rsidRDefault="000232FE" w:rsidP="00B46B4B">
      <w:pPr>
        <w:pStyle w:val="Body"/>
        <w:tabs>
          <w:tab w:val="left" w:pos="680"/>
        </w:tabs>
        <w:spacing w:before="240" w:after="120" w:line="276" w:lineRule="auto"/>
        <w:jc w:val="both"/>
        <w:rPr>
          <w:rFonts w:eastAsia="Times New Roman" w:cs="Times New Roman"/>
          <w:bCs/>
          <w:color w:val="FF0000"/>
        </w:rPr>
      </w:pPr>
      <w:r>
        <w:rPr>
          <w:rFonts w:eastAsia="Times New Roman" w:cs="Times New Roman"/>
          <w:b/>
          <w:color w:val="FF0000"/>
        </w:rPr>
        <w:t xml:space="preserve">Action </w:t>
      </w:r>
      <w:r w:rsidRPr="000232FE">
        <w:rPr>
          <w:rFonts w:eastAsia="Times New Roman" w:cs="Times New Roman"/>
          <w:b/>
          <w:color w:val="FF0000"/>
        </w:rPr>
        <w:t>C3/54</w:t>
      </w:r>
      <w:r>
        <w:rPr>
          <w:rFonts w:eastAsia="Times New Roman" w:cs="Times New Roman"/>
          <w:color w:val="FF0000"/>
        </w:rPr>
        <w:t xml:space="preserve">: </w:t>
      </w:r>
      <w:r w:rsidRPr="000232FE">
        <w:rPr>
          <w:rFonts w:eastAsia="Times New Roman" w:cs="Times New Roman"/>
          <w:b/>
          <w:color w:val="FF0000"/>
        </w:rPr>
        <w:t xml:space="preserve">The Council </w:t>
      </w:r>
      <w:r w:rsidRPr="000232FE">
        <w:rPr>
          <w:rFonts w:eastAsia="Times New Roman" w:cs="Times New Roman"/>
          <w:color w:val="FF0000"/>
        </w:rPr>
        <w:t xml:space="preserve">invited </w:t>
      </w:r>
      <w:r w:rsidRPr="000232FE">
        <w:rPr>
          <w:rFonts w:eastAsia="Times New Roman" w:cs="Times New Roman"/>
          <w:b/>
          <w:color w:val="FF0000"/>
        </w:rPr>
        <w:t>Singapore</w:t>
      </w:r>
      <w:r w:rsidRPr="000232FE">
        <w:rPr>
          <w:rFonts w:eastAsia="Times New Roman" w:cs="Times New Roman"/>
          <w:color w:val="FF0000"/>
        </w:rPr>
        <w:t xml:space="preserve"> supported by volunteer drafters of the Council to consider the possibility of submitting a proposal to the Assembly at A-2 for further consideration, based on the principles explained at C-3, </w:t>
      </w:r>
      <w:r w:rsidRPr="000232FE">
        <w:rPr>
          <w:rFonts w:eastAsia="Times New Roman" w:cs="Times New Roman"/>
          <w:bCs/>
          <w:color w:val="FF0000"/>
        </w:rPr>
        <w:t>but including terms of reference, a draft business plan and providing clarification on the governance with respect to the IHO relationship (HSCC, RENCs, etc.).</w:t>
      </w:r>
      <w:r w:rsidR="00F0618D">
        <w:rPr>
          <w:rFonts w:eastAsia="Times New Roman" w:cs="Times New Roman"/>
          <w:bCs/>
          <w:color w:val="FF0000"/>
        </w:rPr>
        <w:t xml:space="preserve"> </w:t>
      </w:r>
      <w:r>
        <w:rPr>
          <w:rFonts w:eastAsia="Times New Roman" w:cs="Times New Roman"/>
          <w:bCs/>
          <w:color w:val="FF0000"/>
        </w:rPr>
        <w:t>(deadline</w:t>
      </w:r>
      <w:r w:rsidR="00D73CEB">
        <w:rPr>
          <w:rFonts w:eastAsia="Times New Roman" w:cs="Times New Roman"/>
          <w:bCs/>
          <w:color w:val="FF0000"/>
        </w:rPr>
        <w:t>:</w:t>
      </w:r>
      <w:r>
        <w:rPr>
          <w:rFonts w:eastAsia="Times New Roman" w:cs="Times New Roman"/>
          <w:bCs/>
          <w:color w:val="FF0000"/>
        </w:rPr>
        <w:t xml:space="preserve"> 15 December 2019).</w:t>
      </w:r>
    </w:p>
    <w:p w14:paraId="77D4AD8C" w14:textId="77777777" w:rsidR="005C4413" w:rsidRPr="00CC2405" w:rsidRDefault="00643AF9" w:rsidP="0032019A">
      <w:pPr>
        <w:pStyle w:val="Body"/>
        <w:tabs>
          <w:tab w:val="left" w:pos="680"/>
        </w:tabs>
        <w:spacing w:before="240" w:after="120" w:line="276" w:lineRule="auto"/>
        <w:rPr>
          <w:b/>
          <w:bCs/>
          <w:spacing w:val="-1"/>
        </w:rPr>
      </w:pPr>
      <w:r w:rsidRPr="00CC2405">
        <w:rPr>
          <w:b/>
          <w:spacing w:val="-1"/>
        </w:rPr>
        <w:t>7.3.</w:t>
      </w:r>
      <w:r w:rsidRPr="00CC2405">
        <w:rPr>
          <w:b/>
          <w:bCs/>
          <w:spacing w:val="-1"/>
        </w:rPr>
        <w:t xml:space="preserve"> Application of ISO9001:2015 Quality Management Principles to the IHO Structure</w:t>
      </w:r>
    </w:p>
    <w:p w14:paraId="3512C620" w14:textId="77777777" w:rsidR="007B7263" w:rsidRPr="005D0742" w:rsidRDefault="00643AF9" w:rsidP="007B7263">
      <w:pPr>
        <w:pStyle w:val="Body"/>
        <w:tabs>
          <w:tab w:val="left" w:pos="680"/>
        </w:tabs>
        <w:spacing w:before="240" w:after="120" w:line="276" w:lineRule="auto"/>
        <w:ind w:left="2040" w:hanging="2040"/>
        <w:rPr>
          <w:i/>
          <w:iCs/>
          <w:spacing w:val="-1"/>
        </w:rPr>
      </w:pPr>
      <w:r w:rsidRPr="005D0742">
        <w:rPr>
          <w:i/>
          <w:iCs/>
          <w:spacing w:val="-1"/>
        </w:rPr>
        <w:t>Doc</w:t>
      </w:r>
      <w:r w:rsidR="007B7263" w:rsidRPr="005D0742">
        <w:rPr>
          <w:i/>
          <w:iCs/>
          <w:spacing w:val="-1"/>
        </w:rPr>
        <w:t>.</w:t>
      </w:r>
      <w:r w:rsidRPr="005D0742">
        <w:rPr>
          <w:i/>
          <w:iCs/>
          <w:spacing w:val="-1"/>
        </w:rPr>
        <w:t xml:space="preserve"> C3-</w:t>
      </w:r>
      <w:r w:rsidR="007B7263" w:rsidRPr="005D0742">
        <w:rPr>
          <w:i/>
          <w:iCs/>
          <w:spacing w:val="-1"/>
        </w:rPr>
        <w:t>0</w:t>
      </w:r>
      <w:r w:rsidRPr="005D0742">
        <w:rPr>
          <w:i/>
          <w:iCs/>
          <w:spacing w:val="-1"/>
        </w:rPr>
        <w:t>7.3A</w:t>
      </w:r>
      <w:r w:rsidR="007B7263" w:rsidRPr="005D0742">
        <w:rPr>
          <w:i/>
          <w:iCs/>
          <w:spacing w:val="-1"/>
        </w:rPr>
        <w:tab/>
      </w:r>
      <w:hyperlink r:id="rId52" w:history="1">
        <w:r w:rsidR="007B7263" w:rsidRPr="005D0742">
          <w:rPr>
            <w:rStyle w:val="Hyperlink"/>
            <w:i/>
            <w:iCs/>
            <w:spacing w:val="-1"/>
          </w:rPr>
          <w:t>Application of ISO9001:2015 Quality Management Principles to the IHO Structure that entered into force on 6 November 2016</w:t>
        </w:r>
      </w:hyperlink>
      <w:r w:rsidR="00B91C67" w:rsidRPr="005D0742">
        <w:rPr>
          <w:i/>
          <w:iCs/>
          <w:spacing w:val="-1"/>
        </w:rPr>
        <w:t xml:space="preserve"> - </w:t>
      </w:r>
      <w:hyperlink r:id="rId53" w:history="1">
        <w:r w:rsidR="00B91C67" w:rsidRPr="005D0742">
          <w:rPr>
            <w:rStyle w:val="Hyperlink"/>
            <w:i/>
            <w:iCs/>
            <w:spacing w:val="-1"/>
          </w:rPr>
          <w:t>Presentation</w:t>
        </w:r>
      </w:hyperlink>
    </w:p>
    <w:p w14:paraId="2C47939E" w14:textId="77777777" w:rsidR="005C4413" w:rsidRDefault="00643AF9" w:rsidP="007B7263">
      <w:pPr>
        <w:pStyle w:val="Body"/>
        <w:tabs>
          <w:tab w:val="left" w:pos="680"/>
        </w:tabs>
        <w:spacing w:before="240" w:after="120" w:line="276" w:lineRule="auto"/>
        <w:ind w:left="2040" w:hanging="2040"/>
        <w:rPr>
          <w:i/>
          <w:iCs/>
          <w:spacing w:val="-1"/>
        </w:rPr>
      </w:pPr>
      <w:r w:rsidRPr="005D0742">
        <w:rPr>
          <w:i/>
          <w:iCs/>
          <w:spacing w:val="-1"/>
        </w:rPr>
        <w:t>Doc</w:t>
      </w:r>
      <w:r w:rsidR="007B7263" w:rsidRPr="005D0742">
        <w:rPr>
          <w:i/>
          <w:iCs/>
          <w:spacing w:val="-1"/>
        </w:rPr>
        <w:t>.</w:t>
      </w:r>
      <w:r w:rsidRPr="005D0742">
        <w:rPr>
          <w:i/>
          <w:iCs/>
          <w:spacing w:val="-1"/>
        </w:rPr>
        <w:t xml:space="preserve"> C3-</w:t>
      </w:r>
      <w:r w:rsidR="007B7263" w:rsidRPr="005D0742">
        <w:rPr>
          <w:i/>
          <w:iCs/>
          <w:spacing w:val="-1"/>
        </w:rPr>
        <w:t>0</w:t>
      </w:r>
      <w:r w:rsidRPr="005D0742">
        <w:rPr>
          <w:i/>
          <w:iCs/>
          <w:spacing w:val="-1"/>
        </w:rPr>
        <w:t>7.3B</w:t>
      </w:r>
      <w:r w:rsidR="007B7263" w:rsidRPr="005D0742">
        <w:rPr>
          <w:i/>
          <w:iCs/>
          <w:spacing w:val="-1"/>
        </w:rPr>
        <w:tab/>
      </w:r>
      <w:hyperlink r:id="rId54" w:history="1">
        <w:r w:rsidR="00B91C67" w:rsidRPr="005D0742">
          <w:rPr>
            <w:rStyle w:val="Hyperlink"/>
            <w:i/>
            <w:iCs/>
            <w:spacing w:val="-1"/>
          </w:rPr>
          <w:t>Comment</w:t>
        </w:r>
        <w:r w:rsidR="005D3B1A" w:rsidRPr="005D0742">
          <w:rPr>
            <w:rStyle w:val="Hyperlink"/>
            <w:i/>
            <w:iCs/>
            <w:spacing w:val="-1"/>
          </w:rPr>
          <w:t>s</w:t>
        </w:r>
        <w:r w:rsidR="00B91C67" w:rsidRPr="005D0742">
          <w:rPr>
            <w:rStyle w:val="Hyperlink"/>
            <w:i/>
            <w:iCs/>
            <w:spacing w:val="-1"/>
          </w:rPr>
          <w:t xml:space="preserve"> by Secretary-General on Proposal in Doc. </w:t>
        </w:r>
        <w:r w:rsidR="00B91C67" w:rsidRPr="00B91C67">
          <w:rPr>
            <w:rStyle w:val="Hyperlink"/>
            <w:i/>
            <w:iCs/>
            <w:spacing w:val="-1"/>
            <w:lang w:val="de-DE"/>
          </w:rPr>
          <w:t>C3-07.3A</w:t>
        </w:r>
      </w:hyperlink>
    </w:p>
    <w:p w14:paraId="50F6CDA5" w14:textId="77777777" w:rsidR="000232FE" w:rsidRDefault="000232FE" w:rsidP="000232FE">
      <w:pPr>
        <w:pStyle w:val="Body"/>
        <w:widowControl w:val="0"/>
        <w:spacing w:after="120" w:line="276" w:lineRule="auto"/>
        <w:jc w:val="both"/>
      </w:pPr>
      <w:r>
        <w:t xml:space="preserve">Netherlands proposed that the application of ISO quality management principles to the IHO management structure would be a suitable theme for </w:t>
      </w:r>
      <w:r w:rsidR="005D3B1A">
        <w:t xml:space="preserve">the Council during </w:t>
      </w:r>
      <w:r>
        <w:t>the intersessional period between A-2 and A-3.</w:t>
      </w:r>
    </w:p>
    <w:p w14:paraId="273C0417" w14:textId="77777777" w:rsidR="000232FE" w:rsidRDefault="000232FE" w:rsidP="000232FE">
      <w:pPr>
        <w:pStyle w:val="Body"/>
        <w:widowControl w:val="0"/>
        <w:spacing w:after="120" w:line="276" w:lineRule="auto"/>
        <w:jc w:val="both"/>
      </w:pPr>
      <w:r>
        <w:t>The Secretary-General suggested that any review should be postponed until more experience had been gained under the relatively recently adopted Assembly/Council structure. The implementation of the Revised Strategic Plan or the S-100 framework were potential themes of more immediate relevance.</w:t>
      </w:r>
    </w:p>
    <w:p w14:paraId="4475B554" w14:textId="77777777" w:rsidR="000232FE" w:rsidRDefault="000232FE" w:rsidP="000232FE">
      <w:pPr>
        <w:pStyle w:val="Body"/>
        <w:widowControl w:val="0"/>
        <w:spacing w:after="120" w:line="276" w:lineRule="auto"/>
        <w:jc w:val="both"/>
      </w:pPr>
      <w:r>
        <w:t>Participants agreed that the suggestion of a review was premature, but acknowledged the value of applying ISO quality management principles in IHO’s work, as most national hydrographic offices already did in their own operations. It was agreed that effective implementation of the Revised Strategic Plan was the most appropriate theme for the next intersessional period.</w:t>
      </w:r>
    </w:p>
    <w:p w14:paraId="72BA4296" w14:textId="77777777" w:rsidR="005D3B1A" w:rsidRDefault="0040774E" w:rsidP="000232FE">
      <w:pPr>
        <w:pStyle w:val="Body"/>
        <w:widowControl w:val="0"/>
        <w:spacing w:after="120" w:line="276" w:lineRule="auto"/>
        <w:jc w:val="both"/>
      </w:pPr>
      <w:r>
        <w:rPr>
          <w:b/>
          <w:bCs/>
          <w:color w:val="E22400"/>
          <w:u w:color="FF0000"/>
        </w:rPr>
        <w:t>Decision</w:t>
      </w:r>
      <w:r w:rsidR="005D3B1A">
        <w:rPr>
          <w:b/>
          <w:bCs/>
          <w:color w:val="E22400"/>
          <w:u w:color="FF0000"/>
        </w:rPr>
        <w:t xml:space="preserve"> C3/55</w:t>
      </w:r>
      <w:r w:rsidR="00CC2405">
        <w:rPr>
          <w:b/>
          <w:bCs/>
          <w:color w:val="E22400"/>
          <w:u w:color="FF0000"/>
        </w:rPr>
        <w:t>a</w:t>
      </w:r>
      <w:r w:rsidR="005D3B1A">
        <w:rPr>
          <w:b/>
          <w:bCs/>
          <w:color w:val="E22400"/>
          <w:u w:color="FF0000"/>
        </w:rPr>
        <w:t xml:space="preserve">: </w:t>
      </w:r>
      <w:r w:rsidR="005D3B1A" w:rsidRPr="00092F10">
        <w:rPr>
          <w:rFonts w:eastAsia="Times New Roman" w:cs="Times New Roman"/>
          <w:b/>
          <w:color w:val="FF0000"/>
        </w:rPr>
        <w:t>The Council</w:t>
      </w:r>
      <w:r w:rsidR="005D3B1A" w:rsidRPr="00092F10">
        <w:rPr>
          <w:rFonts w:eastAsia="Times New Roman" w:cs="Times New Roman"/>
          <w:color w:val="FF0000"/>
        </w:rPr>
        <w:t xml:space="preserve"> noted the proposals of the Netherlands for a theme for the 2020-2023 cycle of the Council.</w:t>
      </w:r>
    </w:p>
    <w:p w14:paraId="6E9963FC" w14:textId="77777777" w:rsidR="000232FE" w:rsidRPr="00CC2405" w:rsidRDefault="000232FE" w:rsidP="000232FE">
      <w:pPr>
        <w:pStyle w:val="Body"/>
        <w:widowControl w:val="0"/>
        <w:spacing w:after="120" w:line="276" w:lineRule="auto"/>
        <w:jc w:val="both"/>
        <w:rPr>
          <w:rFonts w:eastAsia="Times New Roman" w:cs="Times New Roman"/>
          <w:color w:val="FF0000"/>
        </w:rPr>
      </w:pPr>
      <w:r>
        <w:rPr>
          <w:b/>
          <w:bCs/>
          <w:color w:val="E22400"/>
          <w:u w:color="FF0000"/>
        </w:rPr>
        <w:t>Action C3/55</w:t>
      </w:r>
      <w:r w:rsidR="005D3B1A">
        <w:rPr>
          <w:b/>
          <w:bCs/>
          <w:color w:val="E22400"/>
          <w:u w:color="FF0000"/>
        </w:rPr>
        <w:t>b</w:t>
      </w:r>
      <w:r>
        <w:rPr>
          <w:b/>
          <w:bCs/>
          <w:color w:val="E22400"/>
          <w:u w:color="FF0000"/>
        </w:rPr>
        <w:t xml:space="preserve">: </w:t>
      </w:r>
      <w:r w:rsidRPr="00CC2405">
        <w:rPr>
          <w:rFonts w:eastAsia="Times New Roman" w:cs="Times New Roman"/>
          <w:b/>
          <w:color w:val="FF0000"/>
        </w:rPr>
        <w:t>The Council Chair</w:t>
      </w:r>
      <w:r w:rsidRPr="00CC2405">
        <w:rPr>
          <w:rFonts w:eastAsia="Times New Roman" w:cs="Times New Roman"/>
          <w:color w:val="FF0000"/>
        </w:rPr>
        <w:t xml:space="preserve"> to report at A-2 on the main theme that the Council should address from C-4 to A-3 being “the effective implementation of the Revised Strategic Plan”, keeping in mind </w:t>
      </w:r>
      <w:r w:rsidR="00382A10">
        <w:rPr>
          <w:rFonts w:eastAsia="Times New Roman" w:cs="Times New Roman"/>
          <w:color w:val="FF0000"/>
        </w:rPr>
        <w:t xml:space="preserve">to apply </w:t>
      </w:r>
      <w:r w:rsidRPr="00CC2405">
        <w:rPr>
          <w:rFonts w:eastAsia="Times New Roman" w:cs="Times New Roman"/>
          <w:color w:val="FF0000"/>
        </w:rPr>
        <w:t>the principles of ISO 9001</w:t>
      </w:r>
      <w:r w:rsidR="00382A10">
        <w:rPr>
          <w:rFonts w:eastAsia="Times New Roman" w:cs="Times New Roman"/>
          <w:color w:val="FF0000"/>
        </w:rPr>
        <w:t xml:space="preserve"> for</w:t>
      </w:r>
      <w:r w:rsidRPr="00CC2405">
        <w:rPr>
          <w:rFonts w:eastAsia="Times New Roman" w:cs="Times New Roman"/>
          <w:color w:val="FF0000"/>
        </w:rPr>
        <w:t>. (deadline</w:t>
      </w:r>
      <w:r w:rsidR="005D3B1A" w:rsidRPr="00CC2405">
        <w:rPr>
          <w:rFonts w:eastAsia="Times New Roman" w:cs="Times New Roman"/>
          <w:color w:val="FF0000"/>
        </w:rPr>
        <w:t>:</w:t>
      </w:r>
      <w:r w:rsidRPr="00CC2405">
        <w:rPr>
          <w:rFonts w:eastAsia="Times New Roman" w:cs="Times New Roman"/>
          <w:color w:val="FF0000"/>
        </w:rPr>
        <w:t xml:space="preserve"> A-2)</w:t>
      </w:r>
      <w:r w:rsidR="00CC2405">
        <w:rPr>
          <w:rFonts w:eastAsia="Times New Roman" w:cs="Times New Roman"/>
          <w:color w:val="FF0000"/>
        </w:rPr>
        <w:t>.</w:t>
      </w:r>
    </w:p>
    <w:p w14:paraId="0D9D9F2E" w14:textId="77777777" w:rsidR="005C4413" w:rsidRPr="00CC2405" w:rsidRDefault="00643AF9" w:rsidP="0032019A">
      <w:pPr>
        <w:pStyle w:val="Body"/>
        <w:tabs>
          <w:tab w:val="left" w:pos="680"/>
        </w:tabs>
        <w:spacing w:before="240" w:after="120" w:line="276" w:lineRule="auto"/>
        <w:rPr>
          <w:b/>
          <w:bCs/>
          <w:spacing w:val="-1"/>
        </w:rPr>
      </w:pPr>
      <w:r w:rsidRPr="00CC2405">
        <w:rPr>
          <w:b/>
          <w:spacing w:val="-1"/>
        </w:rPr>
        <w:t xml:space="preserve">7.4. </w:t>
      </w:r>
      <w:r w:rsidRPr="00CC2405">
        <w:rPr>
          <w:b/>
          <w:bCs/>
          <w:spacing w:val="-1"/>
        </w:rPr>
        <w:t>Preparations for the triennium of IHO centenary celebrations (IHO-100)</w:t>
      </w:r>
    </w:p>
    <w:p w14:paraId="72F05916" w14:textId="77777777" w:rsidR="005C4413" w:rsidRPr="005D0742" w:rsidRDefault="00643AF9" w:rsidP="00CC2405">
      <w:pPr>
        <w:pStyle w:val="Body"/>
        <w:tabs>
          <w:tab w:val="left" w:pos="680"/>
        </w:tabs>
        <w:spacing w:before="240" w:after="120" w:line="276" w:lineRule="auto"/>
        <w:ind w:left="2040" w:hanging="2040"/>
        <w:rPr>
          <w:i/>
          <w:iCs/>
          <w:spacing w:val="-1"/>
        </w:rPr>
      </w:pPr>
      <w:r w:rsidRPr="005D0742">
        <w:rPr>
          <w:i/>
          <w:iCs/>
          <w:spacing w:val="-1"/>
        </w:rPr>
        <w:t>Doc</w:t>
      </w:r>
      <w:r w:rsidR="00CC2405" w:rsidRPr="005D0742">
        <w:rPr>
          <w:i/>
          <w:iCs/>
          <w:spacing w:val="-1"/>
        </w:rPr>
        <w:t>.</w:t>
      </w:r>
      <w:r w:rsidRPr="005D0742">
        <w:rPr>
          <w:i/>
          <w:iCs/>
          <w:spacing w:val="-1"/>
        </w:rPr>
        <w:t xml:space="preserve"> C3-</w:t>
      </w:r>
      <w:r w:rsidR="00CC2405" w:rsidRPr="005D0742">
        <w:rPr>
          <w:i/>
          <w:iCs/>
          <w:spacing w:val="-1"/>
        </w:rPr>
        <w:t>0</w:t>
      </w:r>
      <w:r w:rsidRPr="005D0742">
        <w:rPr>
          <w:i/>
          <w:iCs/>
          <w:spacing w:val="-1"/>
        </w:rPr>
        <w:t>7.4A</w:t>
      </w:r>
      <w:r w:rsidR="00CC2405" w:rsidRPr="005D0742">
        <w:rPr>
          <w:i/>
          <w:iCs/>
          <w:spacing w:val="-1"/>
        </w:rPr>
        <w:tab/>
      </w:r>
      <w:hyperlink r:id="rId55" w:history="1">
        <w:r w:rsidR="00CC2405" w:rsidRPr="005D0742">
          <w:rPr>
            <w:rStyle w:val="Hyperlink"/>
            <w:i/>
            <w:iCs/>
            <w:spacing w:val="-1"/>
          </w:rPr>
          <w:t>Preparations for the triennium of IHO centenary celebrations (IHO-100)</w:t>
        </w:r>
      </w:hyperlink>
      <w:r w:rsidR="00CC2405" w:rsidRPr="005D0742">
        <w:rPr>
          <w:i/>
          <w:iCs/>
          <w:spacing w:val="-1"/>
        </w:rPr>
        <w:t xml:space="preserve"> - </w:t>
      </w:r>
      <w:hyperlink r:id="rId56" w:history="1">
        <w:r w:rsidR="00CC2405" w:rsidRPr="005D0742">
          <w:rPr>
            <w:rStyle w:val="Hyperlink"/>
            <w:i/>
            <w:iCs/>
            <w:spacing w:val="-1"/>
          </w:rPr>
          <w:t>Presentation</w:t>
        </w:r>
      </w:hyperlink>
      <w:r w:rsidR="00CC2405" w:rsidRPr="005D0742">
        <w:rPr>
          <w:i/>
          <w:iCs/>
          <w:spacing w:val="-1"/>
        </w:rPr>
        <w:t>.</w:t>
      </w:r>
    </w:p>
    <w:p w14:paraId="099695BC" w14:textId="77777777" w:rsidR="000232FE" w:rsidRDefault="000232FE" w:rsidP="000232FE">
      <w:pPr>
        <w:pStyle w:val="Body"/>
        <w:spacing w:after="120" w:line="276" w:lineRule="auto"/>
        <w:jc w:val="both"/>
      </w:pPr>
      <w:r>
        <w:t>The Secretary-General described the series of prestigious events organized to celebrate the 100</w:t>
      </w:r>
      <w:r>
        <w:rPr>
          <w:vertAlign w:val="superscript"/>
        </w:rPr>
        <w:t>th</w:t>
      </w:r>
      <w:r>
        <w:t xml:space="preserve"> anniversary of the foundation of IHO in 1921. The commemoration had begun in 2019, the 100</w:t>
      </w:r>
      <w:r>
        <w:rPr>
          <w:vertAlign w:val="superscript"/>
        </w:rPr>
        <w:t>th</w:t>
      </w:r>
      <w:r>
        <w:t xml:space="preserve"> </w:t>
      </w:r>
      <w:r>
        <w:lastRenderedPageBreak/>
        <w:t>anniversary of the inaugural International Hydrographic Conference in London, with an exhibition of historical charts of the Mediterranean Sea at the Monaco Yacht Club and an international symposium on a historical approach to measurement and protection of the oceans. A half-day special session on IHO-100 would take place during A-2. In 2021, a prestigious peak event would be held in collaboration with the Oceanographic Institute of Monaco on World Hydrography Day, 21 June. The 13</w:t>
      </w:r>
      <w:r>
        <w:rPr>
          <w:vertAlign w:val="superscript"/>
        </w:rPr>
        <w:t>th</w:t>
      </w:r>
      <w:r>
        <w:t xml:space="preserve"> session of IRCC would be held back-to-back with the event. A prestige book was to be published, with the generous in-kind support of Germany.</w:t>
      </w:r>
    </w:p>
    <w:p w14:paraId="70FB00C5" w14:textId="77777777" w:rsidR="000232FE" w:rsidRDefault="0047203C" w:rsidP="000232FE">
      <w:pPr>
        <w:pStyle w:val="Body"/>
        <w:tabs>
          <w:tab w:val="left" w:pos="680"/>
        </w:tabs>
        <w:spacing w:before="240" w:after="120" w:line="276" w:lineRule="auto"/>
        <w:jc w:val="both"/>
        <w:rPr>
          <w:color w:val="E22400"/>
          <w:spacing w:val="-1"/>
        </w:rPr>
      </w:pPr>
      <w:r>
        <w:rPr>
          <w:b/>
          <w:bCs/>
          <w:color w:val="E22400"/>
        </w:rPr>
        <w:t xml:space="preserve">Decision C3/56: </w:t>
      </w:r>
      <w:r w:rsidR="000232FE">
        <w:rPr>
          <w:b/>
          <w:bCs/>
          <w:color w:val="E22400"/>
        </w:rPr>
        <w:t xml:space="preserve">The Council </w:t>
      </w:r>
      <w:r w:rsidR="000232FE">
        <w:rPr>
          <w:color w:val="E22400"/>
        </w:rPr>
        <w:t>commended the Secretary-General for his work and endorsed the proposals made for the celebrations (planned activities, evolving associated costs as decided at C-1, identify in-kind contributions) and noted the peak event on 21 June 2021 in Monaco as well as the progress report of the IHO-100 Prestige Book.</w:t>
      </w:r>
    </w:p>
    <w:p w14:paraId="68597D99" w14:textId="77777777" w:rsidR="005C4413" w:rsidRPr="000232FE" w:rsidRDefault="00643AF9" w:rsidP="005A3E22">
      <w:pPr>
        <w:pStyle w:val="ListParagraph"/>
        <w:numPr>
          <w:ilvl w:val="0"/>
          <w:numId w:val="16"/>
        </w:numPr>
        <w:spacing w:before="240" w:after="120" w:line="276" w:lineRule="auto"/>
        <w:rPr>
          <w:rFonts w:ascii="Times New Roman" w:hAnsi="Times New Roman"/>
          <w:b/>
          <w:bCs/>
          <w:sz w:val="24"/>
          <w:szCs w:val="24"/>
        </w:rPr>
      </w:pPr>
      <w:r>
        <w:rPr>
          <w:rFonts w:ascii="Times New Roman" w:hAnsi="Times New Roman"/>
          <w:b/>
          <w:bCs/>
          <w:spacing w:val="5"/>
          <w:sz w:val="24"/>
          <w:szCs w:val="24"/>
        </w:rPr>
        <w:t>NEXT MEETING</w:t>
      </w:r>
    </w:p>
    <w:p w14:paraId="4C34567C" w14:textId="77777777" w:rsidR="000232FE" w:rsidRPr="000232FE" w:rsidRDefault="00F130CA" w:rsidP="000232FE">
      <w:pPr>
        <w:rPr>
          <w:rFonts w:eastAsia="Times New Roman"/>
          <w:b/>
          <w:bCs/>
          <w:spacing w:val="5"/>
        </w:rPr>
      </w:pPr>
      <w:r>
        <w:rPr>
          <w:spacing w:val="5"/>
        </w:rPr>
        <w:t>8.1</w:t>
      </w:r>
      <w:r>
        <w:rPr>
          <w:spacing w:val="5"/>
        </w:rPr>
        <w:tab/>
      </w:r>
      <w:r w:rsidR="000232FE" w:rsidRPr="000232FE">
        <w:rPr>
          <w:spacing w:val="5"/>
        </w:rPr>
        <w:t>The Chair highlighted the proposed dates for C-4 as 20-22 October 2020.</w:t>
      </w:r>
    </w:p>
    <w:p w14:paraId="0EE6AF36" w14:textId="77777777" w:rsidR="000232FE" w:rsidRPr="000232FE" w:rsidRDefault="000232FE" w:rsidP="000232FE">
      <w:pPr>
        <w:spacing w:before="240" w:after="120" w:line="276" w:lineRule="auto"/>
        <w:rPr>
          <w:bCs/>
          <w:color w:val="FF0000"/>
        </w:rPr>
      </w:pPr>
      <w:r w:rsidRPr="000232FE">
        <w:rPr>
          <w:b/>
          <w:bCs/>
          <w:color w:val="FF0000"/>
        </w:rPr>
        <w:t xml:space="preserve">Decision C3/57: The Council </w:t>
      </w:r>
      <w:r w:rsidRPr="000232FE">
        <w:rPr>
          <w:bCs/>
          <w:color w:val="FF0000"/>
        </w:rPr>
        <w:t xml:space="preserve">agreed to hold C-4 in Monaco, at the IHO Secretariat, from 20 to 22 October 2020.  </w:t>
      </w:r>
    </w:p>
    <w:p w14:paraId="42DC6E21" w14:textId="77777777" w:rsidR="005C4413" w:rsidRPr="00A065D4" w:rsidRDefault="00643AF9" w:rsidP="0032019A">
      <w:pPr>
        <w:pStyle w:val="ListParagraph"/>
        <w:numPr>
          <w:ilvl w:val="0"/>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ANY OTHER BUSINESS</w:t>
      </w:r>
    </w:p>
    <w:p w14:paraId="1D79B4B8" w14:textId="77777777" w:rsidR="00A065D4" w:rsidRDefault="0047203C" w:rsidP="00A065D4">
      <w:pPr>
        <w:autoSpaceDE w:val="0"/>
        <w:autoSpaceDN w:val="0"/>
        <w:adjustRightInd w:val="0"/>
        <w:spacing w:after="120" w:line="276" w:lineRule="auto"/>
        <w:jc w:val="both"/>
      </w:pPr>
      <w:r w:rsidRPr="0047203C">
        <w:rPr>
          <w:b/>
          <w:spacing w:val="-1"/>
        </w:rPr>
        <w:t>9.1</w:t>
      </w:r>
      <w:r>
        <w:rPr>
          <w:spacing w:val="-1"/>
        </w:rPr>
        <w:tab/>
      </w:r>
      <w:r w:rsidR="00A065D4" w:rsidRPr="00A065D4">
        <w:rPr>
          <w:spacing w:val="-1"/>
        </w:rPr>
        <w:t xml:space="preserve">The Chair presented the Secretary-General with a rare copy of an IHO publication </w:t>
      </w:r>
      <w:r w:rsidR="00A065D4">
        <w:t>for the IHO library</w:t>
      </w:r>
      <w:r w:rsidR="00A065D4" w:rsidRPr="00A065D4">
        <w:rPr>
          <w:spacing w:val="-1"/>
        </w:rPr>
        <w:t xml:space="preserve">: </w:t>
      </w:r>
      <w:r w:rsidR="00A065D4" w:rsidRPr="00000882">
        <w:t>Special Publication No 39</w:t>
      </w:r>
      <w:r w:rsidR="00A065D4">
        <w:t>,</w:t>
      </w:r>
      <w:r w:rsidR="00A065D4" w:rsidRPr="00000882">
        <w:t xml:space="preserve"> </w:t>
      </w:r>
      <w:r w:rsidR="00A065D4" w:rsidRPr="00A065D4">
        <w:rPr>
          <w:i/>
          <w:iCs/>
        </w:rPr>
        <w:t>Radio Aids to Maritime Navigation and Hydrography</w:t>
      </w:r>
      <w:r w:rsidR="00A065D4">
        <w:t>, issued in 1956.</w:t>
      </w:r>
    </w:p>
    <w:p w14:paraId="6116AA51" w14:textId="77777777" w:rsidR="00055938" w:rsidRDefault="0047203C" w:rsidP="00055938">
      <w:pPr>
        <w:pStyle w:val="Body"/>
        <w:jc w:val="both"/>
        <w:rPr>
          <w:spacing w:val="5"/>
        </w:rPr>
      </w:pPr>
      <w:r w:rsidRPr="0047203C">
        <w:rPr>
          <w:b/>
          <w:spacing w:val="5"/>
        </w:rPr>
        <w:t>9.2</w:t>
      </w:r>
      <w:r>
        <w:rPr>
          <w:spacing w:val="5"/>
        </w:rPr>
        <w:tab/>
      </w:r>
      <w:r w:rsidR="00055938">
        <w:rPr>
          <w:spacing w:val="5"/>
        </w:rPr>
        <w:t>On behalf of SAIHC, the issue on the recognition of additional satellite service providers was raised and the challenges of increased costs which it had introduced.  The Secretariat explained the background to the uncertainty caused by amendments to the wording in the revised ToRs for the IMO Enhanced Group Call (EGC) Coordinating Panel at MSC 101.  He articulated the view of the Chair of the IMO EGC Coordinating Panel and the Chair of the WWNWS-SC that NAVAREAs, METAREAs and RCCs should sign contracts with all recognized mobile satellite service providers in their sea area. If this caused a concern, he indicated the action which should be taken by individual authorities in addressing these concerns at the IMO. It was noted that the concerns therefore remained and needed to be addressed.</w:t>
      </w:r>
    </w:p>
    <w:p w14:paraId="3D90DD76" w14:textId="77777777" w:rsidR="00055938" w:rsidRDefault="00055938" w:rsidP="00055938">
      <w:pPr>
        <w:pStyle w:val="Body"/>
        <w:jc w:val="both"/>
        <w:rPr>
          <w:spacing w:val="5"/>
        </w:rPr>
      </w:pPr>
    </w:p>
    <w:p w14:paraId="798CD141" w14:textId="77777777" w:rsidR="00055938" w:rsidRPr="00055938" w:rsidRDefault="00055938" w:rsidP="00055938">
      <w:pPr>
        <w:spacing w:line="276" w:lineRule="auto"/>
        <w:jc w:val="both"/>
        <w:rPr>
          <w:rFonts w:eastAsia="Times New Roman"/>
          <w:color w:val="FF0000"/>
        </w:rPr>
      </w:pPr>
      <w:r w:rsidRPr="00055938">
        <w:rPr>
          <w:b/>
          <w:bCs/>
          <w:color w:val="FF0000"/>
        </w:rPr>
        <w:t xml:space="preserve">Decision </w:t>
      </w:r>
      <w:r>
        <w:rPr>
          <w:b/>
          <w:bCs/>
          <w:color w:val="FF0000"/>
        </w:rPr>
        <w:t xml:space="preserve">and Action </w:t>
      </w:r>
      <w:r w:rsidRPr="00055938">
        <w:rPr>
          <w:b/>
          <w:bCs/>
          <w:color w:val="FF0000"/>
        </w:rPr>
        <w:t xml:space="preserve">C3/58: </w:t>
      </w:r>
      <w:r w:rsidRPr="00055938">
        <w:rPr>
          <w:rFonts w:eastAsia="Times New Roman"/>
          <w:b/>
          <w:color w:val="FF0000"/>
        </w:rPr>
        <w:t xml:space="preserve">The Council </w:t>
      </w:r>
      <w:r w:rsidRPr="00055938">
        <w:rPr>
          <w:rFonts w:eastAsia="Times New Roman"/>
          <w:color w:val="FF0000"/>
        </w:rPr>
        <w:t xml:space="preserve">noted the information provided by the United Kingdom by delegation of the SAIHC Chair on the possible increasing costs in the activities of </w:t>
      </w:r>
      <w:r w:rsidRPr="00055938">
        <w:rPr>
          <w:rFonts w:eastAsia="Times New Roman"/>
          <w:b/>
          <w:color w:val="FF0000"/>
        </w:rPr>
        <w:t>NAVAREA Coordinators</w:t>
      </w:r>
      <w:r w:rsidRPr="00055938">
        <w:rPr>
          <w:rFonts w:eastAsia="Times New Roman"/>
          <w:color w:val="FF0000"/>
        </w:rPr>
        <w:t>…</w:t>
      </w:r>
    </w:p>
    <w:p w14:paraId="2A449F34" w14:textId="77777777" w:rsidR="00055938" w:rsidRDefault="00055938" w:rsidP="00055938">
      <w:pPr>
        <w:spacing w:line="276" w:lineRule="auto"/>
        <w:jc w:val="both"/>
        <w:rPr>
          <w:rFonts w:eastAsia="Times New Roman"/>
          <w:color w:val="FF0000"/>
        </w:rPr>
      </w:pPr>
      <w:r w:rsidRPr="00055938">
        <w:rPr>
          <w:rFonts w:eastAsia="Times New Roman"/>
          <w:color w:val="FF0000"/>
        </w:rPr>
        <w:t xml:space="preserve">…and encouraged </w:t>
      </w:r>
      <w:r w:rsidRPr="00055938">
        <w:rPr>
          <w:rFonts w:eastAsia="Times New Roman"/>
          <w:b/>
          <w:color w:val="FF0000"/>
        </w:rPr>
        <w:t>Member States</w:t>
      </w:r>
      <w:r w:rsidRPr="00055938">
        <w:rPr>
          <w:rFonts w:eastAsia="Times New Roman"/>
          <w:color w:val="FF0000"/>
        </w:rPr>
        <w:t xml:space="preserve"> to support the IHO (WWNWS-SC) paper at NCSR-7 in January 2020 (See also IHO CL 50/2019, para. 8).</w:t>
      </w:r>
      <w:r>
        <w:rPr>
          <w:rFonts w:eastAsia="Times New Roman"/>
          <w:color w:val="FF0000"/>
        </w:rPr>
        <w:t xml:space="preserve"> (deadline</w:t>
      </w:r>
      <w:r w:rsidR="0047203C">
        <w:rPr>
          <w:rFonts w:eastAsia="Times New Roman"/>
          <w:color w:val="FF0000"/>
        </w:rPr>
        <w:t>:</w:t>
      </w:r>
      <w:r>
        <w:rPr>
          <w:rFonts w:eastAsia="Times New Roman"/>
          <w:color w:val="FF0000"/>
        </w:rPr>
        <w:t xml:space="preserve"> NCSR-7)</w:t>
      </w:r>
      <w:r w:rsidR="0047203C">
        <w:rPr>
          <w:rFonts w:eastAsia="Times New Roman"/>
          <w:color w:val="FF0000"/>
        </w:rPr>
        <w:t>.</w:t>
      </w:r>
    </w:p>
    <w:p w14:paraId="259C59A5" w14:textId="77777777" w:rsidR="00A065D4" w:rsidRDefault="0047203C" w:rsidP="00055938">
      <w:pPr>
        <w:spacing w:before="240" w:after="120" w:line="276" w:lineRule="auto"/>
        <w:jc w:val="both"/>
        <w:rPr>
          <w:spacing w:val="5"/>
        </w:rPr>
      </w:pPr>
      <w:r w:rsidRPr="0047203C">
        <w:rPr>
          <w:b/>
          <w:spacing w:val="5"/>
        </w:rPr>
        <w:t>9.3</w:t>
      </w:r>
      <w:r>
        <w:rPr>
          <w:spacing w:val="5"/>
        </w:rPr>
        <w:tab/>
      </w:r>
      <w:r w:rsidR="00055938">
        <w:rPr>
          <w:spacing w:val="5"/>
        </w:rPr>
        <w:t>The S</w:t>
      </w:r>
      <w:r>
        <w:rPr>
          <w:spacing w:val="5"/>
        </w:rPr>
        <w:t>ecretary-General</w:t>
      </w:r>
      <w:r w:rsidR="00055938">
        <w:rPr>
          <w:spacing w:val="5"/>
        </w:rPr>
        <w:t xml:space="preserve"> indicated that more responses from M</w:t>
      </w:r>
      <w:r w:rsidR="00B04C19">
        <w:rPr>
          <w:spacing w:val="5"/>
        </w:rPr>
        <w:t>ember States</w:t>
      </w:r>
      <w:r w:rsidR="00055938">
        <w:rPr>
          <w:spacing w:val="5"/>
        </w:rPr>
        <w:t xml:space="preserve"> were </w:t>
      </w:r>
      <w:r w:rsidR="00B04C19">
        <w:rPr>
          <w:spacing w:val="5"/>
        </w:rPr>
        <w:t>required</w:t>
      </w:r>
      <w:r w:rsidR="00055938">
        <w:rPr>
          <w:spacing w:val="5"/>
        </w:rPr>
        <w:t xml:space="preserve"> for </w:t>
      </w:r>
      <w:r w:rsidR="00B04C19">
        <w:rPr>
          <w:spacing w:val="5"/>
        </w:rPr>
        <w:t xml:space="preserve">IHO </w:t>
      </w:r>
      <w:r w:rsidR="00055938">
        <w:rPr>
          <w:spacing w:val="5"/>
        </w:rPr>
        <w:t>CL</w:t>
      </w:r>
      <w:r w:rsidR="00B04C19">
        <w:rPr>
          <w:spacing w:val="5"/>
        </w:rPr>
        <w:t xml:space="preserve"> </w:t>
      </w:r>
      <w:r w:rsidR="00055938">
        <w:rPr>
          <w:spacing w:val="5"/>
        </w:rPr>
        <w:t xml:space="preserve">33/2019 for MS to indicate in which RHC </w:t>
      </w:r>
      <w:r w:rsidR="00B04C19">
        <w:rPr>
          <w:spacing w:val="5"/>
        </w:rPr>
        <w:t>Member States</w:t>
      </w:r>
      <w:r w:rsidR="00055938">
        <w:rPr>
          <w:spacing w:val="5"/>
        </w:rPr>
        <w:t xml:space="preserve"> wished to be counted for </w:t>
      </w:r>
      <w:r w:rsidR="00A70D4A">
        <w:rPr>
          <w:spacing w:val="5"/>
        </w:rPr>
        <w:t>the</w:t>
      </w:r>
      <w:r w:rsidR="00055938">
        <w:rPr>
          <w:spacing w:val="5"/>
        </w:rPr>
        <w:t xml:space="preserve"> Council.</w:t>
      </w:r>
    </w:p>
    <w:p w14:paraId="7A27DAEA" w14:textId="77777777" w:rsidR="00055938" w:rsidRPr="00055938" w:rsidRDefault="0040774E" w:rsidP="00055938">
      <w:pPr>
        <w:spacing w:before="240" w:after="120" w:line="276" w:lineRule="auto"/>
        <w:jc w:val="both"/>
        <w:rPr>
          <w:b/>
          <w:bCs/>
          <w:color w:val="FF0000"/>
        </w:rPr>
      </w:pPr>
      <w:r>
        <w:rPr>
          <w:b/>
          <w:color w:val="FF0000"/>
          <w:spacing w:val="5"/>
        </w:rPr>
        <w:t>Action</w:t>
      </w:r>
      <w:r w:rsidR="00055938">
        <w:rPr>
          <w:b/>
          <w:color w:val="FF0000"/>
          <w:spacing w:val="5"/>
        </w:rPr>
        <w:t xml:space="preserve"> </w:t>
      </w:r>
      <w:r w:rsidR="00055938" w:rsidRPr="00055938">
        <w:rPr>
          <w:b/>
          <w:color w:val="FF0000"/>
          <w:spacing w:val="5"/>
        </w:rPr>
        <w:t>C3/59:</w:t>
      </w:r>
      <w:r w:rsidR="00055938" w:rsidRPr="00055938">
        <w:rPr>
          <w:color w:val="FF0000"/>
          <w:spacing w:val="5"/>
        </w:rPr>
        <w:t xml:space="preserve"> </w:t>
      </w:r>
      <w:r w:rsidR="00055938" w:rsidRPr="00055938">
        <w:rPr>
          <w:rFonts w:eastAsia="Times New Roman"/>
          <w:b/>
          <w:color w:val="FF0000"/>
        </w:rPr>
        <w:t xml:space="preserve">The Council </w:t>
      </w:r>
      <w:r w:rsidR="00055938" w:rsidRPr="00055938">
        <w:rPr>
          <w:rFonts w:eastAsia="Times New Roman"/>
          <w:color w:val="FF0000"/>
        </w:rPr>
        <w:t>noted the reminder made by the Secretary-General to respond to IHO CL 33/2019 (declaration for the allocation of seats by RHCs)</w:t>
      </w:r>
      <w:r w:rsidR="00055938">
        <w:rPr>
          <w:rFonts w:eastAsia="Times New Roman"/>
          <w:color w:val="FF0000"/>
        </w:rPr>
        <w:t>: (deadline 20 October 2019)</w:t>
      </w:r>
    </w:p>
    <w:p w14:paraId="66064A40" w14:textId="77777777" w:rsidR="005C4413" w:rsidRDefault="00643AF9" w:rsidP="0032019A">
      <w:pPr>
        <w:pStyle w:val="ListParagraph"/>
        <w:numPr>
          <w:ilvl w:val="0"/>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REVIEW OF ACTIONS AND DECISIONS OF THE MEETING</w:t>
      </w:r>
    </w:p>
    <w:p w14:paraId="1A5B7436" w14:textId="77777777" w:rsidR="00055938" w:rsidRDefault="00055938" w:rsidP="00055938">
      <w:pPr>
        <w:pStyle w:val="Body"/>
        <w:widowControl w:val="0"/>
        <w:spacing w:after="120" w:line="276" w:lineRule="auto"/>
        <w:jc w:val="both"/>
      </w:pPr>
      <w:r>
        <w:lastRenderedPageBreak/>
        <w:t>The Assistant Secretary went through the identified actions, providing brief comments and explanations for each action and decision.</w:t>
      </w:r>
    </w:p>
    <w:p w14:paraId="4185F1DE" w14:textId="77777777" w:rsidR="00055938" w:rsidRDefault="00A70D4A" w:rsidP="00055938">
      <w:pPr>
        <w:pStyle w:val="Body"/>
        <w:widowControl w:val="0"/>
        <w:spacing w:after="120" w:line="276" w:lineRule="auto"/>
        <w:jc w:val="both"/>
      </w:pPr>
      <w:r>
        <w:t xml:space="preserve">With regard to the </w:t>
      </w:r>
      <w:r w:rsidR="00055938">
        <w:t>Future of Nautical Paper Chart</w:t>
      </w:r>
      <w:r>
        <w:t xml:space="preserve">, the </w:t>
      </w:r>
      <w:r w:rsidR="00055938">
        <w:t xml:space="preserve">Chair </w:t>
      </w:r>
      <w:r w:rsidR="0058053D">
        <w:t xml:space="preserve">of </w:t>
      </w:r>
      <w:r w:rsidR="00055938">
        <w:t xml:space="preserve">HSSC suggested the final aim of the NCWG would be the generation of draft guidance for submission to HSSC and subsequently Council.  The Chair suggested simply for HSSC to report to Council on the way forward.  </w:t>
      </w:r>
    </w:p>
    <w:p w14:paraId="4A9C989B" w14:textId="77777777" w:rsidR="00055938" w:rsidRDefault="00055938">
      <w:pPr>
        <w:pStyle w:val="Body"/>
        <w:widowControl w:val="0"/>
        <w:spacing w:after="120" w:line="276" w:lineRule="auto"/>
        <w:jc w:val="both"/>
      </w:pPr>
      <w:r>
        <w:t xml:space="preserve">The Chair noted that the HSSC and IRCC lists </w:t>
      </w:r>
      <w:r w:rsidR="0058053D">
        <w:t xml:space="preserve">of key priorities </w:t>
      </w:r>
      <w:r>
        <w:t xml:space="preserve">would be captured in the outcome summary report </w:t>
      </w:r>
      <w:r w:rsidR="0058053D">
        <w:t xml:space="preserve">of the </w:t>
      </w:r>
      <w:r>
        <w:t>meeting.</w:t>
      </w:r>
    </w:p>
    <w:p w14:paraId="74974CAB" w14:textId="77777777" w:rsidR="005C4413" w:rsidRPr="00055938" w:rsidRDefault="00643AF9">
      <w:pPr>
        <w:pStyle w:val="ListParagraph"/>
        <w:numPr>
          <w:ilvl w:val="0"/>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CLOSURE OF THE MEETING</w:t>
      </w:r>
    </w:p>
    <w:p w14:paraId="6B653E92" w14:textId="77777777" w:rsidR="00055938" w:rsidRPr="0058053D" w:rsidRDefault="00055938">
      <w:pPr>
        <w:pStyle w:val="Body"/>
        <w:widowControl w:val="0"/>
        <w:spacing w:after="120" w:line="276" w:lineRule="auto"/>
        <w:jc w:val="both"/>
      </w:pPr>
      <w:r w:rsidRPr="0058053D">
        <w:t>Norway recognized Bruno Frachon</w:t>
      </w:r>
      <w:r w:rsidR="0058053D">
        <w:t xml:space="preserve"> (France)</w:t>
      </w:r>
      <w:r w:rsidR="0058053D" w:rsidRPr="0058053D">
        <w:t>, chair of SPRWG</w:t>
      </w:r>
      <w:r w:rsidR="0058053D">
        <w:t>,</w:t>
      </w:r>
      <w:r w:rsidRPr="0058053D">
        <w:t xml:space="preserve"> for his lengthy contribution of work to the IHO and for leadership of SHOM.</w:t>
      </w:r>
      <w:r w:rsidR="0058053D">
        <w:t xml:space="preserve"> </w:t>
      </w:r>
      <w:r w:rsidRPr="0058053D">
        <w:t xml:space="preserve">The Chair recognized Luigi Sinapi </w:t>
      </w:r>
      <w:r w:rsidR="0058053D">
        <w:t xml:space="preserve">(Italy) </w:t>
      </w:r>
      <w:r w:rsidRPr="0058053D">
        <w:t>for his work over the Council cycle and his leadership of HSSC and IIM.</w:t>
      </w:r>
      <w:r w:rsidR="0058053D">
        <w:t xml:space="preserve"> The </w:t>
      </w:r>
      <w:r w:rsidRPr="0058053D">
        <w:t xml:space="preserve">United Kingdom recognized Parry Oei </w:t>
      </w:r>
      <w:r w:rsidR="0058053D">
        <w:t xml:space="preserve">(Singapore) </w:t>
      </w:r>
      <w:r w:rsidRPr="0058053D">
        <w:t>for his work as Chair of IRCC, the first IHO Assembly, and his leadership of hydrography in Singa</w:t>
      </w:r>
      <w:r w:rsidR="0058053D">
        <w:t>pore and the East Asian region.</w:t>
      </w:r>
    </w:p>
    <w:p w14:paraId="261E4A05" w14:textId="77777777" w:rsidR="00055938" w:rsidRPr="0058053D" w:rsidRDefault="000C2295">
      <w:pPr>
        <w:pStyle w:val="Body"/>
        <w:widowControl w:val="0"/>
        <w:spacing w:after="120" w:line="276" w:lineRule="auto"/>
        <w:jc w:val="both"/>
      </w:pPr>
      <w:r w:rsidRPr="0058053D">
        <w:t>The Secretary-General</w:t>
      </w:r>
      <w:r w:rsidR="00055938" w:rsidRPr="0058053D">
        <w:t xml:space="preserve"> asked for the Secretariat to be associated with the comments about Bruno Frachon, Luigi Sina</w:t>
      </w:r>
      <w:r w:rsidR="0058053D">
        <w:t xml:space="preserve">pi and Parry Oei. </w:t>
      </w:r>
      <w:r w:rsidR="00055938" w:rsidRPr="0058053D">
        <w:t xml:space="preserve">The </w:t>
      </w:r>
      <w:r w:rsidRPr="0058053D">
        <w:t>Secretary-General</w:t>
      </w:r>
      <w:r w:rsidR="00055938" w:rsidRPr="0058053D">
        <w:t xml:space="preserve"> also congratulated all the delegates on bringing the Council into being and making it a valuable body of the IHO.</w:t>
      </w:r>
      <w:r w:rsidR="00382A10">
        <w:t xml:space="preserve"> He highlighted the efforts made by the whole Secretariat´s staff to make the conduct of the Council so smooth and efficient.</w:t>
      </w:r>
    </w:p>
    <w:p w14:paraId="730A79B4" w14:textId="77777777" w:rsidR="00055938" w:rsidRPr="00700C08" w:rsidRDefault="00055938">
      <w:pPr>
        <w:pStyle w:val="Body"/>
        <w:widowControl w:val="0"/>
        <w:spacing w:after="120" w:line="276" w:lineRule="auto"/>
        <w:jc w:val="both"/>
      </w:pPr>
      <w:r w:rsidRPr="0058053D">
        <w:t>USA recognized Luiz Palmer</w:t>
      </w:r>
      <w:r w:rsidR="0058053D">
        <w:t>, Vice-Chair of the Council,</w:t>
      </w:r>
      <w:r w:rsidRPr="0058053D">
        <w:t xml:space="preserve"> for hi</w:t>
      </w:r>
      <w:r w:rsidR="00700C08">
        <w:t>s work in Brazil and the MACHC.</w:t>
      </w:r>
    </w:p>
    <w:p w14:paraId="73EBF110" w14:textId="77777777" w:rsidR="00055938" w:rsidRPr="00700C08" w:rsidRDefault="00055938">
      <w:pPr>
        <w:pStyle w:val="Body"/>
        <w:widowControl w:val="0"/>
        <w:spacing w:after="120" w:line="276" w:lineRule="auto"/>
        <w:jc w:val="both"/>
      </w:pPr>
      <w:r w:rsidRPr="00700C08">
        <w:t xml:space="preserve">Germany thanked the Chair for his work in establishing the Council, bringing it into being, and building it into a significant and effective body within the IHO structure.  </w:t>
      </w:r>
    </w:p>
    <w:p w14:paraId="3D8BEAA0" w14:textId="77777777" w:rsidR="00055938" w:rsidRDefault="00055938">
      <w:pPr>
        <w:pStyle w:val="Body"/>
        <w:widowControl w:val="0"/>
        <w:spacing w:after="120" w:line="276" w:lineRule="auto"/>
        <w:jc w:val="both"/>
      </w:pPr>
      <w:r w:rsidRPr="00700C08">
        <w:t>The Chair thanked the delegates for all their efforts and work in addressing the tasks undertaken by the Council.</w:t>
      </w:r>
    </w:p>
    <w:p w14:paraId="1A6E7536" w14:textId="77777777" w:rsidR="003B70FD" w:rsidRDefault="003B70FD">
      <w:pPr>
        <w:pStyle w:val="Body"/>
        <w:widowControl w:val="0"/>
        <w:spacing w:after="120" w:line="276" w:lineRule="auto"/>
        <w:jc w:val="both"/>
      </w:pPr>
    </w:p>
    <w:p w14:paraId="1A9361E6" w14:textId="231F80C2" w:rsidR="003B70FD" w:rsidRDefault="003B70FD">
      <w:pPr>
        <w:rPr>
          <w:rFonts w:cs="Arial Unicode MS"/>
          <w:color w:val="000000"/>
          <w:u w:color="000000"/>
          <w:lang w:val="en-US" w:eastAsia="fr-FR"/>
        </w:rPr>
      </w:pPr>
      <w:r>
        <w:br w:type="page"/>
      </w:r>
    </w:p>
    <w:p w14:paraId="066EBB9C" w14:textId="2298EC53" w:rsidR="00475DD3" w:rsidRPr="00475DD3" w:rsidRDefault="00475DD3" w:rsidP="00475DD3">
      <w:pPr>
        <w:pStyle w:val="Body"/>
        <w:widowControl w:val="0"/>
        <w:spacing w:after="120" w:line="276" w:lineRule="auto"/>
        <w:jc w:val="right"/>
        <w:rPr>
          <w:b/>
        </w:rPr>
      </w:pPr>
      <w:bookmarkStart w:id="1" w:name="C3_AnnexA"/>
      <w:r>
        <w:rPr>
          <w:b/>
        </w:rPr>
        <w:lastRenderedPageBreak/>
        <w:t>Annex A</w:t>
      </w:r>
      <w:bookmarkEnd w:id="1"/>
    </w:p>
    <w:p w14:paraId="0607A314" w14:textId="402914FF" w:rsidR="003B70FD" w:rsidRPr="003B70FD" w:rsidRDefault="003B70FD" w:rsidP="003B70FD">
      <w:pPr>
        <w:pStyle w:val="Body"/>
        <w:widowControl w:val="0"/>
        <w:spacing w:line="276" w:lineRule="auto"/>
        <w:jc w:val="center"/>
        <w:rPr>
          <w:b/>
        </w:rPr>
      </w:pPr>
      <w:r w:rsidRPr="003B70FD">
        <w:rPr>
          <w:b/>
        </w:rPr>
        <w:t>LIST OF PARTICIPANTS</w:t>
      </w:r>
    </w:p>
    <w:p w14:paraId="6E07E6AB" w14:textId="77777777" w:rsidR="003B70FD" w:rsidRDefault="003B70FD" w:rsidP="003B70FD">
      <w:pPr>
        <w:pStyle w:val="Body"/>
        <w:widowControl w:val="0"/>
        <w:spacing w:line="276" w:lineRule="auto"/>
        <w:jc w:val="both"/>
      </w:pPr>
    </w:p>
    <w:p w14:paraId="0317639E" w14:textId="69198094" w:rsidR="003B70FD" w:rsidRDefault="003B70FD" w:rsidP="003B70FD">
      <w:pPr>
        <w:pStyle w:val="Body"/>
        <w:widowControl w:val="0"/>
        <w:spacing w:line="276" w:lineRule="auto"/>
        <w:jc w:val="both"/>
      </w:pPr>
      <w:r w:rsidRPr="003B70FD">
        <w:rPr>
          <w:b/>
          <w:u w:val="single"/>
        </w:rPr>
        <w:t>Name</w:t>
      </w:r>
      <w:r>
        <w:t>: Head of delegation</w:t>
      </w:r>
    </w:p>
    <w:p w14:paraId="335543DF" w14:textId="1C03359D" w:rsidR="003B70FD" w:rsidRDefault="003B70FD">
      <w:pPr>
        <w:pStyle w:val="Body"/>
        <w:widowControl w:val="0"/>
        <w:spacing w:after="120" w:line="276" w:lineRule="auto"/>
        <w:jc w:val="both"/>
      </w:pPr>
      <w:r w:rsidRPr="003B70FD">
        <w:rPr>
          <w:b/>
          <w:highlight w:val="lightGray"/>
        </w:rPr>
        <w:t>Name</w:t>
      </w:r>
      <w:r>
        <w:t>: Registered but absent</w:t>
      </w:r>
    </w:p>
    <w:p w14:paraId="200C897D" w14:textId="77777777" w:rsidR="003B70FD" w:rsidRDefault="003B70FD">
      <w:pPr>
        <w:pStyle w:val="Body"/>
        <w:widowControl w:val="0"/>
        <w:spacing w:after="120" w:line="276" w:lineRule="auto"/>
        <w:jc w:val="both"/>
      </w:pPr>
    </w:p>
    <w:tbl>
      <w:tblPr>
        <w:tblStyle w:val="TableGrid"/>
        <w:tblW w:w="11194" w:type="dxa"/>
        <w:jc w:val="center"/>
        <w:tblLayout w:type="fixed"/>
        <w:tblLook w:val="0620" w:firstRow="1" w:lastRow="0" w:firstColumn="0" w:lastColumn="0" w:noHBand="1" w:noVBand="1"/>
      </w:tblPr>
      <w:tblGrid>
        <w:gridCol w:w="439"/>
        <w:gridCol w:w="2053"/>
        <w:gridCol w:w="1864"/>
        <w:gridCol w:w="3466"/>
        <w:gridCol w:w="3372"/>
      </w:tblGrid>
      <w:tr w:rsidR="00C0614E" w:rsidRPr="00C0614E" w14:paraId="58CB6816" w14:textId="77777777" w:rsidTr="00C0614E">
        <w:trPr>
          <w:cantSplit/>
          <w:trHeight w:val="139"/>
          <w:tblHeader/>
          <w:jc w:val="center"/>
        </w:trPr>
        <w:tc>
          <w:tcPr>
            <w:tcW w:w="439" w:type="dxa"/>
            <w:tcBorders>
              <w:top w:val="single" w:sz="4" w:space="0" w:color="auto"/>
            </w:tcBorders>
            <w:shd w:val="clear" w:color="auto" w:fill="D5DCE4"/>
            <w:vAlign w:val="center"/>
          </w:tcPr>
          <w:p w14:paraId="7A3E53D1" w14:textId="77777777" w:rsidR="00C0614E" w:rsidRPr="00C0614E" w:rsidRDefault="00C0614E" w:rsidP="00C0614E">
            <w:pPr>
              <w:keepNext/>
              <w:keepLines/>
              <w:spacing w:before="40"/>
              <w:outlineLvl w:val="3"/>
              <w:rPr>
                <w:rFonts w:eastAsia="Times New Roman"/>
                <w:b/>
                <w:iCs/>
                <w:color w:val="2E74B5"/>
                <w:sz w:val="18"/>
                <w:szCs w:val="18"/>
                <w:lang w:eastAsia="fr-FR"/>
              </w:rPr>
            </w:pPr>
            <w:r w:rsidRPr="00C0614E">
              <w:rPr>
                <w:rFonts w:eastAsia="Times New Roman"/>
                <w:b/>
                <w:iCs/>
                <w:color w:val="000000"/>
                <w:sz w:val="18"/>
                <w:szCs w:val="18"/>
                <w:lang w:eastAsia="fr-FR"/>
              </w:rPr>
              <w:t>No</w:t>
            </w:r>
          </w:p>
        </w:tc>
        <w:tc>
          <w:tcPr>
            <w:tcW w:w="2053" w:type="dxa"/>
            <w:tcBorders>
              <w:top w:val="single" w:sz="4" w:space="0" w:color="auto"/>
            </w:tcBorders>
            <w:shd w:val="clear" w:color="auto" w:fill="D5DCE4"/>
            <w:vAlign w:val="center"/>
          </w:tcPr>
          <w:p w14:paraId="44228198" w14:textId="77777777" w:rsidR="00C0614E" w:rsidRPr="00C0614E" w:rsidRDefault="00C0614E" w:rsidP="00C0614E">
            <w:pPr>
              <w:jc w:val="center"/>
              <w:rPr>
                <w:b/>
                <w:sz w:val="18"/>
                <w:szCs w:val="18"/>
                <w:lang w:val="fr-FR" w:eastAsia="fr-FR"/>
              </w:rPr>
            </w:pPr>
            <w:r w:rsidRPr="00C0614E">
              <w:rPr>
                <w:b/>
                <w:sz w:val="18"/>
                <w:szCs w:val="18"/>
                <w:lang w:val="fr-FR" w:eastAsia="fr-FR"/>
              </w:rPr>
              <w:t>Member State</w:t>
            </w:r>
          </w:p>
          <w:p w14:paraId="7AD28A0B" w14:textId="77777777" w:rsidR="00C0614E" w:rsidRPr="00C0614E" w:rsidRDefault="00C0614E" w:rsidP="00C0614E">
            <w:pPr>
              <w:jc w:val="center"/>
              <w:rPr>
                <w:b/>
                <w:sz w:val="18"/>
                <w:szCs w:val="18"/>
                <w:lang w:val="fr-FR" w:eastAsia="fr-FR"/>
              </w:rPr>
            </w:pPr>
            <w:r w:rsidRPr="00C0614E">
              <w:rPr>
                <w:b/>
                <w:i/>
                <w:sz w:val="18"/>
                <w:szCs w:val="18"/>
                <w:lang w:val="fr-FR" w:eastAsia="fr-FR"/>
              </w:rPr>
              <w:t>Etat membre</w:t>
            </w:r>
          </w:p>
        </w:tc>
        <w:tc>
          <w:tcPr>
            <w:tcW w:w="1864" w:type="dxa"/>
            <w:tcBorders>
              <w:top w:val="single" w:sz="4" w:space="0" w:color="auto"/>
            </w:tcBorders>
            <w:shd w:val="clear" w:color="auto" w:fill="D5DCE4"/>
            <w:vAlign w:val="center"/>
          </w:tcPr>
          <w:p w14:paraId="7A06C26D" w14:textId="77777777" w:rsidR="00C0614E" w:rsidRPr="00C0614E" w:rsidRDefault="00C0614E" w:rsidP="00C0614E">
            <w:pPr>
              <w:jc w:val="center"/>
              <w:rPr>
                <w:b/>
                <w:sz w:val="18"/>
                <w:szCs w:val="18"/>
                <w:lang w:val="fr-FR" w:eastAsia="fr-FR"/>
              </w:rPr>
            </w:pPr>
            <w:r w:rsidRPr="00C0614E">
              <w:rPr>
                <w:b/>
                <w:sz w:val="18"/>
                <w:szCs w:val="18"/>
                <w:lang w:val="fr-FR" w:eastAsia="fr-FR"/>
              </w:rPr>
              <w:t>Selected by</w:t>
            </w:r>
          </w:p>
          <w:p w14:paraId="705DC84E" w14:textId="77777777" w:rsidR="00C0614E" w:rsidRPr="00C0614E" w:rsidRDefault="00C0614E" w:rsidP="00C0614E">
            <w:pPr>
              <w:jc w:val="center"/>
              <w:rPr>
                <w:b/>
                <w:sz w:val="18"/>
                <w:szCs w:val="18"/>
                <w:lang w:val="fr-FR" w:eastAsia="fr-FR"/>
              </w:rPr>
            </w:pPr>
            <w:r w:rsidRPr="00C0614E">
              <w:rPr>
                <w:b/>
                <w:i/>
                <w:sz w:val="18"/>
                <w:szCs w:val="18"/>
                <w:lang w:val="fr-FR" w:eastAsia="fr-FR"/>
              </w:rPr>
              <w:t>sélectionné par</w:t>
            </w:r>
          </w:p>
        </w:tc>
        <w:tc>
          <w:tcPr>
            <w:tcW w:w="3466" w:type="dxa"/>
            <w:tcBorders>
              <w:top w:val="single" w:sz="4" w:space="0" w:color="auto"/>
            </w:tcBorders>
            <w:shd w:val="clear" w:color="auto" w:fill="D5DCE4"/>
            <w:vAlign w:val="center"/>
          </w:tcPr>
          <w:p w14:paraId="58DA4A27" w14:textId="77777777" w:rsidR="00C0614E" w:rsidRPr="00C0614E" w:rsidRDefault="00C0614E" w:rsidP="00C0614E">
            <w:pPr>
              <w:jc w:val="center"/>
              <w:rPr>
                <w:b/>
                <w:sz w:val="18"/>
                <w:szCs w:val="18"/>
                <w:lang w:val="en-US" w:eastAsia="fr-FR"/>
              </w:rPr>
            </w:pPr>
            <w:r w:rsidRPr="00C0614E">
              <w:rPr>
                <w:b/>
                <w:sz w:val="18"/>
                <w:szCs w:val="18"/>
                <w:lang w:val="en-US" w:eastAsia="fr-FR"/>
              </w:rPr>
              <w:t xml:space="preserve">Point(s) of contact – </w:t>
            </w:r>
            <w:r w:rsidRPr="00C0614E">
              <w:rPr>
                <w:b/>
                <w:i/>
                <w:sz w:val="18"/>
                <w:szCs w:val="18"/>
                <w:lang w:val="en-US" w:eastAsia="fr-FR"/>
              </w:rPr>
              <w:t>Point(s) de contact</w:t>
            </w:r>
          </w:p>
        </w:tc>
        <w:tc>
          <w:tcPr>
            <w:tcW w:w="3372" w:type="dxa"/>
            <w:tcBorders>
              <w:top w:val="single" w:sz="4" w:space="0" w:color="auto"/>
            </w:tcBorders>
            <w:shd w:val="clear" w:color="auto" w:fill="D5DCE4"/>
            <w:vAlign w:val="center"/>
          </w:tcPr>
          <w:p w14:paraId="495B90B6" w14:textId="77777777" w:rsidR="00C0614E" w:rsidRPr="00C0614E" w:rsidRDefault="00C0614E" w:rsidP="00C0614E">
            <w:pPr>
              <w:jc w:val="center"/>
              <w:rPr>
                <w:b/>
                <w:sz w:val="18"/>
                <w:szCs w:val="18"/>
                <w:lang w:val="fr-FR" w:eastAsia="fr-FR"/>
              </w:rPr>
            </w:pPr>
            <w:r w:rsidRPr="00C0614E">
              <w:rPr>
                <w:b/>
                <w:sz w:val="18"/>
                <w:szCs w:val="18"/>
                <w:lang w:val="fr-FR" w:eastAsia="fr-FR"/>
              </w:rPr>
              <w:t xml:space="preserve">Email address – </w:t>
            </w:r>
            <w:r w:rsidRPr="00C0614E">
              <w:rPr>
                <w:b/>
                <w:i/>
                <w:sz w:val="18"/>
                <w:szCs w:val="18"/>
                <w:lang w:val="fr-FR" w:eastAsia="fr-FR"/>
              </w:rPr>
              <w:t>Adresse courriel</w:t>
            </w:r>
          </w:p>
        </w:tc>
      </w:tr>
      <w:tr w:rsidR="00C0614E" w:rsidRPr="003113F4" w14:paraId="0D6E36F5" w14:textId="77777777" w:rsidTr="00534EFA">
        <w:trPr>
          <w:cantSplit/>
          <w:trHeight w:val="283"/>
          <w:tblHeader/>
          <w:jc w:val="center"/>
        </w:trPr>
        <w:tc>
          <w:tcPr>
            <w:tcW w:w="439" w:type="dxa"/>
          </w:tcPr>
          <w:p w14:paraId="0E650942"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1</w:t>
            </w:r>
          </w:p>
        </w:tc>
        <w:tc>
          <w:tcPr>
            <w:tcW w:w="2053" w:type="dxa"/>
          </w:tcPr>
          <w:p w14:paraId="5520E6B7"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Australia - </w:t>
            </w:r>
            <w:r w:rsidRPr="00C0614E">
              <w:rPr>
                <w:b/>
                <w:i/>
                <w:color w:val="000000"/>
                <w:sz w:val="18"/>
                <w:szCs w:val="18"/>
                <w:lang w:val="fr-FR" w:eastAsia="fr-FR"/>
              </w:rPr>
              <w:t>Australie</w:t>
            </w:r>
          </w:p>
        </w:tc>
        <w:tc>
          <w:tcPr>
            <w:tcW w:w="1864" w:type="dxa"/>
          </w:tcPr>
          <w:p w14:paraId="6A3FEE18"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SWPHC-</w:t>
            </w:r>
            <w:r w:rsidRPr="00C0614E">
              <w:rPr>
                <w:b/>
                <w:i/>
                <w:color w:val="000000"/>
                <w:sz w:val="18"/>
                <w:szCs w:val="18"/>
                <w:lang w:val="fr-FR" w:eastAsia="fr-FR"/>
              </w:rPr>
              <w:t>CHPSO</w:t>
            </w:r>
          </w:p>
        </w:tc>
        <w:tc>
          <w:tcPr>
            <w:tcW w:w="3466" w:type="dxa"/>
          </w:tcPr>
          <w:p w14:paraId="319DF2F9" w14:textId="77777777" w:rsidR="00C0614E" w:rsidRPr="00C0614E" w:rsidRDefault="00C0614E" w:rsidP="00C0614E">
            <w:pPr>
              <w:keepNext/>
              <w:autoSpaceDE w:val="0"/>
              <w:autoSpaceDN w:val="0"/>
              <w:adjustRightInd w:val="0"/>
              <w:outlineLvl w:val="0"/>
              <w:rPr>
                <w:b/>
                <w:bCs/>
                <w:color w:val="000000"/>
                <w:sz w:val="18"/>
                <w:szCs w:val="18"/>
                <w:lang w:val="fr-FR" w:eastAsia="fr-FR"/>
              </w:rPr>
            </w:pPr>
            <w:r w:rsidRPr="00C0614E">
              <w:rPr>
                <w:b/>
                <w:bCs/>
                <w:color w:val="000000"/>
                <w:sz w:val="18"/>
                <w:szCs w:val="18"/>
                <w:u w:val="single"/>
                <w:lang w:val="fr-FR" w:eastAsia="fr-FR"/>
              </w:rPr>
              <w:t>Fiona FREEMAN</w:t>
            </w:r>
          </w:p>
        </w:tc>
        <w:tc>
          <w:tcPr>
            <w:tcW w:w="3372" w:type="dxa"/>
          </w:tcPr>
          <w:p w14:paraId="137F15A6"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 xml:space="preserve">International.relations@hydro.gov.au/ </w:t>
            </w:r>
            <w:r w:rsidRPr="00C0614E">
              <w:rPr>
                <w:sz w:val="18"/>
                <w:szCs w:val="18"/>
                <w:lang w:val="fr-FR" w:eastAsia="fr-FR"/>
              </w:rPr>
              <w:t>fiona.freeman@defence.gov.au</w:t>
            </w:r>
          </w:p>
        </w:tc>
      </w:tr>
      <w:tr w:rsidR="00C0614E" w:rsidRPr="003113F4" w14:paraId="43BA7455" w14:textId="77777777" w:rsidTr="00534EFA">
        <w:trPr>
          <w:cantSplit/>
          <w:trHeight w:val="283"/>
          <w:tblHeader/>
          <w:jc w:val="center"/>
        </w:trPr>
        <w:tc>
          <w:tcPr>
            <w:tcW w:w="439" w:type="dxa"/>
            <w:vMerge w:val="restart"/>
          </w:tcPr>
          <w:p w14:paraId="583F0A94"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2</w:t>
            </w:r>
          </w:p>
        </w:tc>
        <w:tc>
          <w:tcPr>
            <w:tcW w:w="2053" w:type="dxa"/>
            <w:vMerge w:val="restart"/>
          </w:tcPr>
          <w:p w14:paraId="0585A4B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Brazil - </w:t>
            </w:r>
            <w:r w:rsidRPr="00C0614E">
              <w:rPr>
                <w:b/>
                <w:i/>
                <w:color w:val="000000"/>
                <w:sz w:val="18"/>
                <w:szCs w:val="18"/>
                <w:lang w:val="fr-FR" w:eastAsia="fr-FR"/>
              </w:rPr>
              <w:t>Brésil</w:t>
            </w:r>
          </w:p>
        </w:tc>
        <w:tc>
          <w:tcPr>
            <w:tcW w:w="1864" w:type="dxa"/>
            <w:vMerge w:val="restart"/>
          </w:tcPr>
          <w:p w14:paraId="730D9962"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MACHC-</w:t>
            </w:r>
            <w:r w:rsidRPr="00C0614E">
              <w:rPr>
                <w:b/>
                <w:i/>
                <w:color w:val="000000"/>
                <w:sz w:val="18"/>
                <w:szCs w:val="18"/>
                <w:lang w:val="fr-FR" w:eastAsia="fr-FR"/>
              </w:rPr>
              <w:t>CHMAC</w:t>
            </w:r>
          </w:p>
        </w:tc>
        <w:tc>
          <w:tcPr>
            <w:tcW w:w="3466" w:type="dxa"/>
          </w:tcPr>
          <w:p w14:paraId="6BC243AD" w14:textId="5BE053E1" w:rsidR="00C0614E" w:rsidRPr="00C0614E" w:rsidRDefault="00C0614E" w:rsidP="00C0614E">
            <w:pPr>
              <w:rPr>
                <w:b/>
                <w:color w:val="000000"/>
                <w:sz w:val="18"/>
                <w:szCs w:val="18"/>
                <w:u w:val="single"/>
                <w:lang w:val="fr-FR" w:eastAsia="fr-FR"/>
              </w:rPr>
            </w:pPr>
            <w:r w:rsidRPr="00C0614E">
              <w:rPr>
                <w:b/>
                <w:color w:val="000000"/>
                <w:sz w:val="18"/>
                <w:szCs w:val="18"/>
                <w:u w:val="single"/>
                <w:lang w:val="fr-FR" w:eastAsia="fr-FR"/>
              </w:rPr>
              <w:t>Marcos Borges SERT</w:t>
            </w:r>
            <w:r w:rsidR="00240675" w:rsidRPr="00240675">
              <w:rPr>
                <w:b/>
                <w:color w:val="000000"/>
                <w:sz w:val="18"/>
                <w:szCs w:val="18"/>
                <w:u w:val="single"/>
                <w:lang w:val="fr-FR" w:eastAsia="fr-FR"/>
              </w:rPr>
              <w:t>Ã</w:t>
            </w:r>
          </w:p>
        </w:tc>
        <w:tc>
          <w:tcPr>
            <w:tcW w:w="3372" w:type="dxa"/>
          </w:tcPr>
          <w:p w14:paraId="16AB4673" w14:textId="20D2025B" w:rsidR="00C0614E" w:rsidRPr="00C0614E" w:rsidRDefault="005B6789" w:rsidP="00C0614E">
            <w:pPr>
              <w:rPr>
                <w:color w:val="000000"/>
                <w:sz w:val="18"/>
                <w:szCs w:val="18"/>
                <w:lang w:val="fr-FR" w:eastAsia="fr-FR"/>
              </w:rPr>
            </w:pPr>
            <w:r>
              <w:rPr>
                <w:color w:val="000000"/>
                <w:sz w:val="18"/>
                <w:szCs w:val="18"/>
                <w:lang w:val="fr-FR" w:eastAsia="fr-FR"/>
              </w:rPr>
              <w:t>d</w:t>
            </w:r>
            <w:r w:rsidR="00C0614E" w:rsidRPr="00C0614E">
              <w:rPr>
                <w:color w:val="000000"/>
                <w:sz w:val="18"/>
                <w:szCs w:val="18"/>
                <w:lang w:val="fr-FR" w:eastAsia="fr-FR"/>
              </w:rPr>
              <w:t>hn.intrel@marinha.mil.br</w:t>
            </w:r>
          </w:p>
        </w:tc>
      </w:tr>
      <w:tr w:rsidR="00C0614E" w:rsidRPr="003113F4" w14:paraId="5F4E9BE7" w14:textId="77777777" w:rsidTr="00534EFA">
        <w:trPr>
          <w:cantSplit/>
          <w:trHeight w:val="283"/>
          <w:tblHeader/>
          <w:jc w:val="center"/>
        </w:trPr>
        <w:tc>
          <w:tcPr>
            <w:tcW w:w="439" w:type="dxa"/>
            <w:vMerge/>
          </w:tcPr>
          <w:p w14:paraId="630DB073" w14:textId="77777777" w:rsidR="00C0614E" w:rsidRPr="00C0614E" w:rsidRDefault="00C0614E" w:rsidP="00C0614E">
            <w:pPr>
              <w:rPr>
                <w:b/>
                <w:color w:val="000000"/>
                <w:sz w:val="18"/>
                <w:szCs w:val="18"/>
                <w:lang w:val="fr-FR" w:eastAsia="fr-FR"/>
              </w:rPr>
            </w:pPr>
          </w:p>
        </w:tc>
        <w:tc>
          <w:tcPr>
            <w:tcW w:w="2053" w:type="dxa"/>
            <w:vMerge/>
          </w:tcPr>
          <w:p w14:paraId="1F37283C" w14:textId="77777777" w:rsidR="00C0614E" w:rsidRPr="00C0614E" w:rsidRDefault="00C0614E" w:rsidP="00C0614E">
            <w:pPr>
              <w:rPr>
                <w:b/>
                <w:color w:val="000000"/>
                <w:sz w:val="18"/>
                <w:szCs w:val="18"/>
                <w:lang w:val="fr-FR" w:eastAsia="fr-FR"/>
              </w:rPr>
            </w:pPr>
          </w:p>
        </w:tc>
        <w:tc>
          <w:tcPr>
            <w:tcW w:w="1864" w:type="dxa"/>
            <w:vMerge/>
          </w:tcPr>
          <w:p w14:paraId="220F5453" w14:textId="77777777" w:rsidR="00C0614E" w:rsidRPr="00C0614E" w:rsidRDefault="00C0614E" w:rsidP="00C0614E">
            <w:pPr>
              <w:rPr>
                <w:b/>
                <w:color w:val="000000"/>
                <w:sz w:val="18"/>
                <w:szCs w:val="18"/>
                <w:lang w:val="fr-FR" w:eastAsia="fr-FR"/>
              </w:rPr>
            </w:pPr>
          </w:p>
        </w:tc>
        <w:tc>
          <w:tcPr>
            <w:tcW w:w="3466" w:type="dxa"/>
          </w:tcPr>
          <w:p w14:paraId="4122B56A"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Luiz Fernando PALMER FONSECA</w:t>
            </w:r>
          </w:p>
          <w:p w14:paraId="6B96855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Rodrigo OBINO</w:t>
            </w:r>
          </w:p>
        </w:tc>
        <w:tc>
          <w:tcPr>
            <w:tcW w:w="3372" w:type="dxa"/>
          </w:tcPr>
          <w:p w14:paraId="0887232B" w14:textId="77777777" w:rsidR="00C0614E" w:rsidRPr="00C0614E" w:rsidRDefault="0046605E" w:rsidP="00C0614E">
            <w:pPr>
              <w:rPr>
                <w:color w:val="000000"/>
                <w:sz w:val="18"/>
                <w:szCs w:val="18"/>
                <w:lang w:val="fr-FR" w:eastAsia="fr-FR"/>
              </w:rPr>
            </w:pPr>
            <w:hyperlink r:id="rId57" w:history="1">
              <w:r w:rsidR="00C0614E" w:rsidRPr="001721D0">
                <w:rPr>
                  <w:color w:val="000000"/>
                  <w:sz w:val="18"/>
                  <w:szCs w:val="18"/>
                  <w:lang w:val="fr-FR" w:eastAsia="fr-FR"/>
                </w:rPr>
                <w:t>palmer@marinha.mil.br</w:t>
              </w:r>
            </w:hyperlink>
          </w:p>
          <w:p w14:paraId="435CEF21"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obino@marinha.mil.br</w:t>
            </w:r>
          </w:p>
        </w:tc>
      </w:tr>
      <w:tr w:rsidR="00C0614E" w:rsidRPr="003113F4" w14:paraId="0F8784EE" w14:textId="77777777" w:rsidTr="00534EFA">
        <w:trPr>
          <w:cantSplit/>
          <w:trHeight w:val="283"/>
          <w:tblHeader/>
          <w:jc w:val="center"/>
        </w:trPr>
        <w:tc>
          <w:tcPr>
            <w:tcW w:w="439" w:type="dxa"/>
            <w:vMerge w:val="restart"/>
          </w:tcPr>
          <w:p w14:paraId="65BFE1BB"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3</w:t>
            </w:r>
          </w:p>
        </w:tc>
        <w:tc>
          <w:tcPr>
            <w:tcW w:w="2053" w:type="dxa"/>
            <w:vMerge w:val="restart"/>
          </w:tcPr>
          <w:p w14:paraId="0D43A398"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Canada</w:t>
            </w:r>
          </w:p>
        </w:tc>
        <w:tc>
          <w:tcPr>
            <w:tcW w:w="1864" w:type="dxa"/>
            <w:vMerge w:val="restart"/>
          </w:tcPr>
          <w:p w14:paraId="76E7BDD4"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USCHC-</w:t>
            </w:r>
            <w:r w:rsidRPr="00C0614E">
              <w:rPr>
                <w:b/>
                <w:i/>
                <w:color w:val="000000"/>
                <w:sz w:val="18"/>
                <w:szCs w:val="18"/>
                <w:lang w:val="fr-FR" w:eastAsia="fr-FR"/>
              </w:rPr>
              <w:t>CHUSC</w:t>
            </w:r>
          </w:p>
        </w:tc>
        <w:tc>
          <w:tcPr>
            <w:tcW w:w="3466" w:type="dxa"/>
          </w:tcPr>
          <w:p w14:paraId="336A7663" w14:textId="77777777" w:rsidR="00C0614E" w:rsidRPr="00C0614E" w:rsidRDefault="00C0614E" w:rsidP="00C0614E">
            <w:pPr>
              <w:rPr>
                <w:b/>
                <w:color w:val="000000"/>
                <w:sz w:val="18"/>
                <w:szCs w:val="18"/>
                <w:u w:val="single"/>
                <w:lang w:val="fr-FR" w:eastAsia="fr-FR"/>
              </w:rPr>
            </w:pPr>
            <w:r w:rsidRPr="00C0614E">
              <w:rPr>
                <w:b/>
                <w:color w:val="000000"/>
                <w:sz w:val="18"/>
                <w:szCs w:val="18"/>
                <w:u w:val="single"/>
                <w:lang w:val="fr-FR" w:eastAsia="fr-FR"/>
              </w:rPr>
              <w:t>Geneviève BÉCHARD</w:t>
            </w:r>
          </w:p>
        </w:tc>
        <w:tc>
          <w:tcPr>
            <w:tcW w:w="3372" w:type="dxa"/>
          </w:tcPr>
          <w:p w14:paraId="164C7DEC"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genevieve.bechard@dfo-mpo.gc.ca</w:t>
            </w:r>
          </w:p>
        </w:tc>
      </w:tr>
      <w:tr w:rsidR="00C0614E" w:rsidRPr="003113F4" w14:paraId="09FF2DAF" w14:textId="77777777" w:rsidTr="00534EFA">
        <w:trPr>
          <w:cantSplit/>
          <w:trHeight w:val="283"/>
          <w:tblHeader/>
          <w:jc w:val="center"/>
        </w:trPr>
        <w:tc>
          <w:tcPr>
            <w:tcW w:w="439" w:type="dxa"/>
            <w:vMerge/>
          </w:tcPr>
          <w:p w14:paraId="5D0348CB" w14:textId="77777777" w:rsidR="00C0614E" w:rsidRPr="00C0614E" w:rsidRDefault="00C0614E" w:rsidP="00C0614E">
            <w:pPr>
              <w:rPr>
                <w:color w:val="000000"/>
                <w:sz w:val="18"/>
                <w:szCs w:val="18"/>
                <w:lang w:val="fr-FR" w:eastAsia="fr-FR"/>
              </w:rPr>
            </w:pPr>
          </w:p>
        </w:tc>
        <w:tc>
          <w:tcPr>
            <w:tcW w:w="2053" w:type="dxa"/>
            <w:vMerge/>
          </w:tcPr>
          <w:p w14:paraId="620C85A3" w14:textId="77777777" w:rsidR="00C0614E" w:rsidRPr="00C0614E" w:rsidRDefault="00C0614E" w:rsidP="00C0614E">
            <w:pPr>
              <w:rPr>
                <w:color w:val="000000"/>
                <w:sz w:val="18"/>
                <w:szCs w:val="18"/>
                <w:lang w:val="fr-FR" w:eastAsia="fr-FR"/>
              </w:rPr>
            </w:pPr>
          </w:p>
        </w:tc>
        <w:tc>
          <w:tcPr>
            <w:tcW w:w="1864" w:type="dxa"/>
            <w:vMerge/>
          </w:tcPr>
          <w:p w14:paraId="156F9BA7" w14:textId="77777777" w:rsidR="00C0614E" w:rsidRPr="00C0614E" w:rsidRDefault="00C0614E" w:rsidP="00C0614E">
            <w:pPr>
              <w:rPr>
                <w:color w:val="000000"/>
                <w:sz w:val="18"/>
                <w:szCs w:val="18"/>
                <w:lang w:val="fr-FR" w:eastAsia="fr-FR"/>
              </w:rPr>
            </w:pPr>
          </w:p>
        </w:tc>
        <w:tc>
          <w:tcPr>
            <w:tcW w:w="3466" w:type="dxa"/>
          </w:tcPr>
          <w:p w14:paraId="75B31C8C"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Douglas BRUNT</w:t>
            </w:r>
          </w:p>
        </w:tc>
        <w:tc>
          <w:tcPr>
            <w:tcW w:w="3372" w:type="dxa"/>
          </w:tcPr>
          <w:p w14:paraId="735B209D"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douglas.brunt@dfo-mpo.gc.ca</w:t>
            </w:r>
          </w:p>
        </w:tc>
      </w:tr>
      <w:tr w:rsidR="00C0614E" w:rsidRPr="00C0614E" w14:paraId="15AF3D78" w14:textId="77777777" w:rsidTr="00C0614E">
        <w:trPr>
          <w:cantSplit/>
          <w:trHeight w:val="283"/>
          <w:tblHeader/>
          <w:jc w:val="center"/>
        </w:trPr>
        <w:tc>
          <w:tcPr>
            <w:tcW w:w="439" w:type="dxa"/>
            <w:vMerge w:val="restart"/>
          </w:tcPr>
          <w:p w14:paraId="1D8855CA"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4</w:t>
            </w:r>
          </w:p>
        </w:tc>
        <w:tc>
          <w:tcPr>
            <w:tcW w:w="2053" w:type="dxa"/>
            <w:vMerge w:val="restart"/>
          </w:tcPr>
          <w:p w14:paraId="124FD73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Colombia - </w:t>
            </w:r>
            <w:r w:rsidRPr="00C0614E">
              <w:rPr>
                <w:b/>
                <w:i/>
                <w:color w:val="000000"/>
                <w:sz w:val="18"/>
                <w:szCs w:val="18"/>
                <w:lang w:val="fr-FR" w:eastAsia="fr-FR"/>
              </w:rPr>
              <w:t>Colombie</w:t>
            </w:r>
          </w:p>
        </w:tc>
        <w:tc>
          <w:tcPr>
            <w:tcW w:w="1864" w:type="dxa"/>
            <w:vMerge w:val="restart"/>
          </w:tcPr>
          <w:p w14:paraId="1C01031F"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SEPRHC-</w:t>
            </w:r>
            <w:r w:rsidRPr="00C0614E">
              <w:rPr>
                <w:b/>
                <w:i/>
                <w:color w:val="000000"/>
                <w:sz w:val="18"/>
                <w:szCs w:val="18"/>
                <w:lang w:val="fr-FR" w:eastAsia="fr-FR"/>
              </w:rPr>
              <w:t>CHRPSE</w:t>
            </w:r>
          </w:p>
        </w:tc>
        <w:tc>
          <w:tcPr>
            <w:tcW w:w="3466" w:type="dxa"/>
            <w:shd w:val="clear" w:color="auto" w:fill="FFFFFF"/>
          </w:tcPr>
          <w:p w14:paraId="6DE18C6F" w14:textId="77777777" w:rsidR="00C0614E" w:rsidRPr="00C0614E" w:rsidRDefault="00C0614E" w:rsidP="00C0614E">
            <w:pPr>
              <w:rPr>
                <w:b/>
                <w:color w:val="000000"/>
                <w:sz w:val="18"/>
                <w:szCs w:val="18"/>
                <w:u w:val="single"/>
                <w:lang w:val="fr-FR" w:eastAsia="fr-FR"/>
              </w:rPr>
            </w:pPr>
            <w:r w:rsidRPr="00C0614E">
              <w:rPr>
                <w:b/>
                <w:color w:val="000000"/>
                <w:sz w:val="18"/>
                <w:szCs w:val="18"/>
                <w:u w:val="single"/>
                <w:lang w:val="fr-FR" w:eastAsia="fr-FR"/>
              </w:rPr>
              <w:t>Juan Manuel SOLTAU OSPINA</w:t>
            </w:r>
          </w:p>
        </w:tc>
        <w:tc>
          <w:tcPr>
            <w:tcW w:w="3372" w:type="dxa"/>
            <w:shd w:val="clear" w:color="auto" w:fill="FFFFFF"/>
          </w:tcPr>
          <w:p w14:paraId="00D565CE"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director@dimar.mil.co</w:t>
            </w:r>
          </w:p>
        </w:tc>
      </w:tr>
      <w:tr w:rsidR="00C0614E" w:rsidRPr="00C0614E" w14:paraId="15891459" w14:textId="77777777" w:rsidTr="00534EFA">
        <w:trPr>
          <w:cantSplit/>
          <w:trHeight w:val="283"/>
          <w:tblHeader/>
          <w:jc w:val="center"/>
        </w:trPr>
        <w:tc>
          <w:tcPr>
            <w:tcW w:w="439" w:type="dxa"/>
            <w:vMerge/>
          </w:tcPr>
          <w:p w14:paraId="7ED5EFD2" w14:textId="77777777" w:rsidR="00C0614E" w:rsidRPr="00C0614E" w:rsidRDefault="00C0614E" w:rsidP="00C0614E">
            <w:pPr>
              <w:rPr>
                <w:color w:val="000000"/>
                <w:sz w:val="18"/>
                <w:szCs w:val="18"/>
                <w:lang w:val="fr-FR" w:eastAsia="fr-FR"/>
              </w:rPr>
            </w:pPr>
          </w:p>
        </w:tc>
        <w:tc>
          <w:tcPr>
            <w:tcW w:w="2053" w:type="dxa"/>
            <w:vMerge/>
          </w:tcPr>
          <w:p w14:paraId="705E3EB7" w14:textId="77777777" w:rsidR="00C0614E" w:rsidRPr="00C0614E" w:rsidRDefault="00C0614E" w:rsidP="00C0614E">
            <w:pPr>
              <w:rPr>
                <w:color w:val="000000"/>
                <w:sz w:val="18"/>
                <w:szCs w:val="18"/>
                <w:lang w:val="fr-FR" w:eastAsia="fr-FR"/>
              </w:rPr>
            </w:pPr>
          </w:p>
        </w:tc>
        <w:tc>
          <w:tcPr>
            <w:tcW w:w="1864" w:type="dxa"/>
            <w:vMerge/>
          </w:tcPr>
          <w:p w14:paraId="6A98D89B" w14:textId="77777777" w:rsidR="00C0614E" w:rsidRPr="00C0614E" w:rsidRDefault="00C0614E" w:rsidP="00C0614E">
            <w:pPr>
              <w:rPr>
                <w:color w:val="000000"/>
                <w:sz w:val="18"/>
                <w:szCs w:val="18"/>
                <w:lang w:val="fr-FR" w:eastAsia="fr-FR"/>
              </w:rPr>
            </w:pPr>
          </w:p>
        </w:tc>
        <w:tc>
          <w:tcPr>
            <w:tcW w:w="3466" w:type="dxa"/>
            <w:shd w:val="clear" w:color="auto" w:fill="auto"/>
          </w:tcPr>
          <w:p w14:paraId="04BAA255" w14:textId="2D46CD40" w:rsidR="00C0614E" w:rsidRPr="00C0614E" w:rsidRDefault="005B6789" w:rsidP="00C0614E">
            <w:pPr>
              <w:rPr>
                <w:b/>
                <w:color w:val="000000"/>
                <w:sz w:val="18"/>
                <w:szCs w:val="18"/>
                <w:lang w:eastAsia="fr-FR"/>
              </w:rPr>
            </w:pPr>
            <w:r>
              <w:rPr>
                <w:b/>
                <w:color w:val="000000"/>
                <w:sz w:val="18"/>
                <w:szCs w:val="18"/>
                <w:lang w:eastAsia="fr-FR"/>
              </w:rPr>
              <w:t>Alex</w:t>
            </w:r>
            <w:r w:rsidR="00C0614E" w:rsidRPr="00C0614E">
              <w:rPr>
                <w:b/>
                <w:color w:val="000000"/>
                <w:sz w:val="18"/>
                <w:szCs w:val="18"/>
                <w:lang w:eastAsia="fr-FR"/>
              </w:rPr>
              <w:t>andra CHADID</w:t>
            </w:r>
          </w:p>
        </w:tc>
        <w:tc>
          <w:tcPr>
            <w:tcW w:w="3372" w:type="dxa"/>
            <w:shd w:val="clear" w:color="auto" w:fill="auto"/>
          </w:tcPr>
          <w:p w14:paraId="06F23933" w14:textId="103CD99C" w:rsidR="00C0614E" w:rsidRPr="00C0614E" w:rsidRDefault="00C0614E" w:rsidP="005B6789">
            <w:pPr>
              <w:rPr>
                <w:color w:val="000000"/>
                <w:sz w:val="18"/>
                <w:szCs w:val="18"/>
                <w:lang w:val="fr-FR" w:eastAsia="fr-FR"/>
              </w:rPr>
            </w:pPr>
            <w:r w:rsidRPr="00C0614E">
              <w:rPr>
                <w:color w:val="000000"/>
                <w:sz w:val="18"/>
                <w:szCs w:val="18"/>
                <w:lang w:val="fr-FR" w:eastAsia="fr-FR"/>
              </w:rPr>
              <w:t>achadid@dimar.mil.co</w:t>
            </w:r>
          </w:p>
        </w:tc>
      </w:tr>
      <w:tr w:rsidR="00C0614E" w:rsidRPr="00C0614E" w14:paraId="4C3CAC7B" w14:textId="77777777" w:rsidTr="00534EFA">
        <w:trPr>
          <w:cantSplit/>
          <w:trHeight w:val="283"/>
          <w:tblHeader/>
          <w:jc w:val="center"/>
        </w:trPr>
        <w:tc>
          <w:tcPr>
            <w:tcW w:w="439" w:type="dxa"/>
          </w:tcPr>
          <w:p w14:paraId="46DE645C"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5</w:t>
            </w:r>
          </w:p>
        </w:tc>
        <w:tc>
          <w:tcPr>
            <w:tcW w:w="2053" w:type="dxa"/>
          </w:tcPr>
          <w:p w14:paraId="5CBD08F1"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Finland - </w:t>
            </w:r>
            <w:r w:rsidRPr="00C0614E">
              <w:rPr>
                <w:b/>
                <w:i/>
                <w:color w:val="000000"/>
                <w:sz w:val="18"/>
                <w:szCs w:val="18"/>
                <w:lang w:val="fr-FR" w:eastAsia="fr-FR"/>
              </w:rPr>
              <w:t>Finlande</w:t>
            </w:r>
          </w:p>
        </w:tc>
        <w:tc>
          <w:tcPr>
            <w:tcW w:w="1864" w:type="dxa"/>
          </w:tcPr>
          <w:p w14:paraId="5B0CF87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BSHC-</w:t>
            </w:r>
            <w:r w:rsidRPr="00C0614E">
              <w:rPr>
                <w:b/>
                <w:i/>
                <w:color w:val="000000"/>
                <w:sz w:val="18"/>
                <w:szCs w:val="18"/>
                <w:lang w:val="fr-FR" w:eastAsia="fr-FR"/>
              </w:rPr>
              <w:t>CHMB</w:t>
            </w:r>
          </w:p>
        </w:tc>
        <w:tc>
          <w:tcPr>
            <w:tcW w:w="3466" w:type="dxa"/>
          </w:tcPr>
          <w:p w14:paraId="1BA5C5AE" w14:textId="77777777" w:rsidR="00C0614E" w:rsidRPr="00C0614E" w:rsidRDefault="00C0614E" w:rsidP="00C0614E">
            <w:pPr>
              <w:rPr>
                <w:b/>
                <w:color w:val="000000"/>
                <w:sz w:val="18"/>
                <w:szCs w:val="18"/>
                <w:u w:val="single"/>
                <w:lang w:val="fr-FR" w:eastAsia="fr-FR"/>
              </w:rPr>
            </w:pPr>
            <w:r w:rsidRPr="00C0614E">
              <w:rPr>
                <w:b/>
                <w:color w:val="000000"/>
                <w:sz w:val="18"/>
                <w:szCs w:val="18"/>
                <w:u w:val="single"/>
                <w:lang w:eastAsia="fr-FR"/>
              </w:rPr>
              <w:t xml:space="preserve">Rainer </w:t>
            </w:r>
            <w:r w:rsidRPr="00C0614E">
              <w:rPr>
                <w:b/>
                <w:caps/>
                <w:color w:val="000000"/>
                <w:sz w:val="18"/>
                <w:szCs w:val="18"/>
                <w:u w:val="single"/>
                <w:lang w:eastAsia="fr-FR"/>
              </w:rPr>
              <w:t>Mustaniemi</w:t>
            </w:r>
          </w:p>
        </w:tc>
        <w:tc>
          <w:tcPr>
            <w:tcW w:w="3372" w:type="dxa"/>
          </w:tcPr>
          <w:p w14:paraId="419D57C3"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rainer.mustaniemi@fta.fi</w:t>
            </w:r>
          </w:p>
        </w:tc>
      </w:tr>
      <w:tr w:rsidR="00C0614E" w:rsidRPr="003113F4" w14:paraId="006E7218" w14:textId="77777777" w:rsidTr="00534EFA">
        <w:trPr>
          <w:cantSplit/>
          <w:trHeight w:val="283"/>
          <w:tblHeader/>
          <w:jc w:val="center"/>
        </w:trPr>
        <w:tc>
          <w:tcPr>
            <w:tcW w:w="439" w:type="dxa"/>
          </w:tcPr>
          <w:p w14:paraId="4EB1BFF4"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6</w:t>
            </w:r>
          </w:p>
        </w:tc>
        <w:tc>
          <w:tcPr>
            <w:tcW w:w="2053" w:type="dxa"/>
          </w:tcPr>
          <w:p w14:paraId="141DC23E"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France</w:t>
            </w:r>
          </w:p>
        </w:tc>
        <w:tc>
          <w:tcPr>
            <w:tcW w:w="1864" w:type="dxa"/>
          </w:tcPr>
          <w:p w14:paraId="54B18CC1"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MBSHC-</w:t>
            </w:r>
            <w:r w:rsidRPr="00C0614E">
              <w:rPr>
                <w:b/>
                <w:i/>
                <w:color w:val="000000"/>
                <w:sz w:val="18"/>
                <w:szCs w:val="18"/>
                <w:lang w:val="fr-FR" w:eastAsia="fr-FR"/>
              </w:rPr>
              <w:t>CHMMN</w:t>
            </w:r>
          </w:p>
        </w:tc>
        <w:tc>
          <w:tcPr>
            <w:tcW w:w="3466" w:type="dxa"/>
          </w:tcPr>
          <w:p w14:paraId="3A71A5D9" w14:textId="77777777" w:rsidR="00C0614E" w:rsidRPr="00C0614E" w:rsidRDefault="00C0614E" w:rsidP="00C0614E">
            <w:pPr>
              <w:rPr>
                <w:b/>
                <w:sz w:val="18"/>
                <w:szCs w:val="18"/>
                <w:u w:val="single"/>
                <w:lang w:val="fr-FR" w:eastAsia="fr-FR"/>
              </w:rPr>
            </w:pPr>
            <w:r w:rsidRPr="00C0614E">
              <w:rPr>
                <w:b/>
                <w:sz w:val="18"/>
                <w:szCs w:val="18"/>
                <w:u w:val="single"/>
                <w:lang w:val="fr-FR" w:eastAsia="fr-FR"/>
              </w:rPr>
              <w:t>Laurent KERLEGUER</w:t>
            </w:r>
          </w:p>
          <w:p w14:paraId="34F45897" w14:textId="77777777" w:rsidR="00C0614E" w:rsidRPr="00C0614E" w:rsidRDefault="00C0614E" w:rsidP="00C0614E">
            <w:pPr>
              <w:rPr>
                <w:b/>
                <w:color w:val="FF0000"/>
                <w:sz w:val="18"/>
                <w:szCs w:val="18"/>
                <w:lang w:val="fr-FR" w:eastAsia="fr-FR"/>
              </w:rPr>
            </w:pPr>
            <w:r w:rsidRPr="00C0614E">
              <w:rPr>
                <w:b/>
                <w:sz w:val="18"/>
                <w:szCs w:val="18"/>
                <w:lang w:val="fr-FR" w:eastAsia="fr-FR"/>
              </w:rPr>
              <w:t xml:space="preserve">Bruno </w:t>
            </w:r>
            <w:r w:rsidRPr="00C0614E">
              <w:rPr>
                <w:b/>
                <w:caps/>
                <w:sz w:val="18"/>
                <w:szCs w:val="18"/>
                <w:lang w:val="fr-FR" w:eastAsia="fr-FR"/>
              </w:rPr>
              <w:t>Frachon</w:t>
            </w:r>
          </w:p>
        </w:tc>
        <w:tc>
          <w:tcPr>
            <w:tcW w:w="3372" w:type="dxa"/>
          </w:tcPr>
          <w:p w14:paraId="1CF75BC5" w14:textId="642153FC" w:rsidR="00C0614E" w:rsidRPr="00C0614E" w:rsidRDefault="005B6789" w:rsidP="00C0614E">
            <w:pPr>
              <w:rPr>
                <w:color w:val="000000"/>
                <w:sz w:val="18"/>
                <w:szCs w:val="18"/>
                <w:lang w:val="fr-FR" w:eastAsia="fr-FR"/>
              </w:rPr>
            </w:pPr>
            <w:r>
              <w:rPr>
                <w:color w:val="000000"/>
                <w:sz w:val="18"/>
                <w:szCs w:val="18"/>
                <w:lang w:val="fr-FR" w:eastAsia="fr-FR"/>
              </w:rPr>
              <w:t>l</w:t>
            </w:r>
            <w:r w:rsidR="00C0614E" w:rsidRPr="00C0614E">
              <w:rPr>
                <w:color w:val="000000"/>
                <w:sz w:val="18"/>
                <w:szCs w:val="18"/>
                <w:lang w:val="fr-FR" w:eastAsia="fr-FR"/>
              </w:rPr>
              <w:t>aurent.kerleguer@shom.fr</w:t>
            </w:r>
          </w:p>
          <w:p w14:paraId="58884FE9"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bruno.frachon@shom.fr</w:t>
            </w:r>
          </w:p>
        </w:tc>
      </w:tr>
      <w:tr w:rsidR="00C0614E" w:rsidRPr="00C0614E" w14:paraId="40664A6A" w14:textId="77777777" w:rsidTr="00534EFA">
        <w:trPr>
          <w:cantSplit/>
          <w:trHeight w:val="283"/>
          <w:tblHeader/>
          <w:jc w:val="center"/>
        </w:trPr>
        <w:tc>
          <w:tcPr>
            <w:tcW w:w="439" w:type="dxa"/>
          </w:tcPr>
          <w:p w14:paraId="281BAB08"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7</w:t>
            </w:r>
          </w:p>
        </w:tc>
        <w:tc>
          <w:tcPr>
            <w:tcW w:w="2053" w:type="dxa"/>
          </w:tcPr>
          <w:p w14:paraId="487D211B"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Germany - </w:t>
            </w:r>
            <w:r w:rsidRPr="00C0614E">
              <w:rPr>
                <w:b/>
                <w:i/>
                <w:color w:val="000000"/>
                <w:sz w:val="18"/>
                <w:szCs w:val="18"/>
                <w:lang w:val="fr-FR" w:eastAsia="fr-FR"/>
              </w:rPr>
              <w:t>Allemagne</w:t>
            </w:r>
          </w:p>
        </w:tc>
        <w:tc>
          <w:tcPr>
            <w:tcW w:w="1864" w:type="dxa"/>
          </w:tcPr>
          <w:p w14:paraId="036BEDEE"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NSHC-</w:t>
            </w:r>
            <w:r w:rsidRPr="00C0614E">
              <w:rPr>
                <w:b/>
                <w:i/>
                <w:color w:val="000000"/>
                <w:sz w:val="18"/>
                <w:szCs w:val="18"/>
                <w:lang w:val="fr-FR" w:eastAsia="fr-FR"/>
              </w:rPr>
              <w:t>CHMN</w:t>
            </w:r>
          </w:p>
        </w:tc>
        <w:tc>
          <w:tcPr>
            <w:tcW w:w="3466" w:type="dxa"/>
          </w:tcPr>
          <w:p w14:paraId="5E936879" w14:textId="77777777" w:rsidR="00C0614E" w:rsidRPr="00C0614E" w:rsidRDefault="00C0614E" w:rsidP="00C0614E">
            <w:pPr>
              <w:rPr>
                <w:b/>
                <w:color w:val="000000"/>
                <w:sz w:val="18"/>
                <w:szCs w:val="18"/>
                <w:u w:val="single"/>
                <w:lang w:val="fr-FR" w:eastAsia="fr-FR"/>
              </w:rPr>
            </w:pPr>
            <w:r w:rsidRPr="00C0614E">
              <w:rPr>
                <w:b/>
                <w:color w:val="000000"/>
                <w:sz w:val="18"/>
                <w:szCs w:val="18"/>
                <w:u w:val="single"/>
                <w:lang w:eastAsia="fr-FR"/>
              </w:rPr>
              <w:t xml:space="preserve">Thomas </w:t>
            </w:r>
            <w:r w:rsidRPr="00C0614E">
              <w:rPr>
                <w:b/>
                <w:caps/>
                <w:color w:val="000000"/>
                <w:sz w:val="18"/>
                <w:szCs w:val="18"/>
                <w:u w:val="single"/>
                <w:lang w:eastAsia="fr-FR"/>
              </w:rPr>
              <w:t xml:space="preserve">Dehling </w:t>
            </w:r>
          </w:p>
        </w:tc>
        <w:tc>
          <w:tcPr>
            <w:tcW w:w="3372" w:type="dxa"/>
          </w:tcPr>
          <w:p w14:paraId="581BDFD1"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thomas.dehling@bsh.de</w:t>
            </w:r>
          </w:p>
        </w:tc>
      </w:tr>
      <w:tr w:rsidR="00C0614E" w:rsidRPr="003113F4" w14:paraId="63FC4AD3" w14:textId="77777777" w:rsidTr="00C0614E">
        <w:trPr>
          <w:cantSplit/>
          <w:trHeight w:val="231"/>
          <w:tblHeader/>
          <w:jc w:val="center"/>
        </w:trPr>
        <w:tc>
          <w:tcPr>
            <w:tcW w:w="439" w:type="dxa"/>
            <w:vMerge w:val="restart"/>
            <w:shd w:val="clear" w:color="auto" w:fill="D9D9D9"/>
          </w:tcPr>
          <w:p w14:paraId="2F419728"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8</w:t>
            </w:r>
          </w:p>
        </w:tc>
        <w:tc>
          <w:tcPr>
            <w:tcW w:w="2053" w:type="dxa"/>
            <w:vMerge w:val="restart"/>
            <w:shd w:val="clear" w:color="auto" w:fill="D9D9D9"/>
          </w:tcPr>
          <w:p w14:paraId="02509A6C"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India - </w:t>
            </w:r>
            <w:r w:rsidRPr="00C0614E">
              <w:rPr>
                <w:b/>
                <w:i/>
                <w:color w:val="000000"/>
                <w:sz w:val="18"/>
                <w:szCs w:val="18"/>
                <w:lang w:val="fr-FR" w:eastAsia="fr-FR"/>
              </w:rPr>
              <w:t>Inde</w:t>
            </w:r>
          </w:p>
        </w:tc>
        <w:tc>
          <w:tcPr>
            <w:tcW w:w="1864" w:type="dxa"/>
            <w:vMerge w:val="restart"/>
            <w:shd w:val="clear" w:color="auto" w:fill="D9D9D9"/>
          </w:tcPr>
          <w:p w14:paraId="6940E03F"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NIOHC-CHOIS</w:t>
            </w:r>
          </w:p>
        </w:tc>
        <w:tc>
          <w:tcPr>
            <w:tcW w:w="3466" w:type="dxa"/>
            <w:shd w:val="clear" w:color="auto" w:fill="D9D9D9"/>
          </w:tcPr>
          <w:p w14:paraId="78E7C7DF" w14:textId="77777777" w:rsidR="00C0614E" w:rsidRPr="00C0614E" w:rsidRDefault="00C0614E" w:rsidP="00C0614E">
            <w:pPr>
              <w:rPr>
                <w:b/>
                <w:color w:val="000000"/>
                <w:sz w:val="18"/>
                <w:szCs w:val="18"/>
                <w:u w:val="single"/>
                <w:lang w:val="fr-FR" w:eastAsia="fr-FR"/>
              </w:rPr>
            </w:pPr>
            <w:r w:rsidRPr="00C0614E">
              <w:rPr>
                <w:b/>
                <w:color w:val="000000"/>
                <w:sz w:val="18"/>
                <w:szCs w:val="18"/>
                <w:u w:val="single"/>
                <w:lang w:val="fr-FR" w:eastAsia="fr-FR"/>
              </w:rPr>
              <w:t>Vinay BADHWAR</w:t>
            </w:r>
          </w:p>
        </w:tc>
        <w:tc>
          <w:tcPr>
            <w:tcW w:w="3372" w:type="dxa"/>
            <w:shd w:val="clear" w:color="auto" w:fill="D9D9D9"/>
          </w:tcPr>
          <w:p w14:paraId="6EEBB7EF"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inho@navy.gov.in/msis-inho@navy.gov.in</w:t>
            </w:r>
          </w:p>
        </w:tc>
      </w:tr>
      <w:tr w:rsidR="00C0614E" w:rsidRPr="003113F4" w14:paraId="17F9655E" w14:textId="77777777" w:rsidTr="00C0614E">
        <w:trPr>
          <w:cantSplit/>
          <w:trHeight w:val="277"/>
          <w:tblHeader/>
          <w:jc w:val="center"/>
        </w:trPr>
        <w:tc>
          <w:tcPr>
            <w:tcW w:w="439" w:type="dxa"/>
            <w:vMerge/>
            <w:shd w:val="clear" w:color="auto" w:fill="D9D9D9"/>
          </w:tcPr>
          <w:p w14:paraId="60CF7C5B" w14:textId="77777777" w:rsidR="00C0614E" w:rsidRPr="00C0614E" w:rsidRDefault="00C0614E" w:rsidP="00C0614E">
            <w:pPr>
              <w:rPr>
                <w:color w:val="000000"/>
                <w:sz w:val="18"/>
                <w:szCs w:val="18"/>
                <w:lang w:val="fr-FR" w:eastAsia="fr-FR"/>
              </w:rPr>
            </w:pPr>
          </w:p>
        </w:tc>
        <w:tc>
          <w:tcPr>
            <w:tcW w:w="2053" w:type="dxa"/>
            <w:vMerge/>
            <w:shd w:val="clear" w:color="auto" w:fill="D9D9D9"/>
          </w:tcPr>
          <w:p w14:paraId="12E2AAFE" w14:textId="77777777" w:rsidR="00C0614E" w:rsidRPr="00C0614E" w:rsidRDefault="00C0614E" w:rsidP="00C0614E">
            <w:pPr>
              <w:rPr>
                <w:color w:val="000000"/>
                <w:sz w:val="18"/>
                <w:szCs w:val="18"/>
                <w:lang w:val="fr-FR" w:eastAsia="fr-FR"/>
              </w:rPr>
            </w:pPr>
          </w:p>
        </w:tc>
        <w:tc>
          <w:tcPr>
            <w:tcW w:w="1864" w:type="dxa"/>
            <w:vMerge/>
            <w:shd w:val="clear" w:color="auto" w:fill="D9D9D9"/>
          </w:tcPr>
          <w:p w14:paraId="1CC69663" w14:textId="77777777" w:rsidR="00C0614E" w:rsidRPr="00C0614E" w:rsidRDefault="00C0614E" w:rsidP="00C0614E">
            <w:pPr>
              <w:rPr>
                <w:color w:val="000000"/>
                <w:sz w:val="18"/>
                <w:szCs w:val="18"/>
                <w:lang w:val="fr-FR" w:eastAsia="fr-FR"/>
              </w:rPr>
            </w:pPr>
          </w:p>
        </w:tc>
        <w:tc>
          <w:tcPr>
            <w:tcW w:w="3466" w:type="dxa"/>
            <w:shd w:val="clear" w:color="auto" w:fill="D9D9D9"/>
          </w:tcPr>
          <w:p w14:paraId="09840BB7"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Arun MATHEW</w:t>
            </w:r>
          </w:p>
        </w:tc>
        <w:tc>
          <w:tcPr>
            <w:tcW w:w="3372" w:type="dxa"/>
            <w:shd w:val="clear" w:color="auto" w:fill="D9D9D9"/>
          </w:tcPr>
          <w:p w14:paraId="29C2245A" w14:textId="77777777" w:rsidR="00C0614E" w:rsidRPr="00C0614E" w:rsidRDefault="00C0614E" w:rsidP="00C0614E">
            <w:pPr>
              <w:rPr>
                <w:color w:val="000000"/>
                <w:sz w:val="18"/>
                <w:szCs w:val="18"/>
                <w:lang w:val="fr-FR" w:eastAsia="fr-FR"/>
              </w:rPr>
            </w:pPr>
            <w:r w:rsidRPr="00C0614E">
              <w:rPr>
                <w:color w:val="000000"/>
                <w:sz w:val="18"/>
                <w:szCs w:val="18"/>
                <w:lang w:val="fr-FR" w:eastAsia="fr-FR"/>
              </w:rPr>
              <w:t>inho@navy.gov.in/msis-inho@navy.gov.in</w:t>
            </w:r>
          </w:p>
        </w:tc>
      </w:tr>
      <w:tr w:rsidR="00C0614E" w:rsidRPr="00C0614E" w14:paraId="02530079" w14:textId="77777777" w:rsidTr="00534EFA">
        <w:trPr>
          <w:cantSplit/>
          <w:trHeight w:val="283"/>
          <w:tblHeader/>
          <w:jc w:val="center"/>
        </w:trPr>
        <w:tc>
          <w:tcPr>
            <w:tcW w:w="439" w:type="dxa"/>
            <w:vMerge w:val="restart"/>
          </w:tcPr>
          <w:p w14:paraId="55B2845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9</w:t>
            </w:r>
          </w:p>
        </w:tc>
        <w:tc>
          <w:tcPr>
            <w:tcW w:w="2053" w:type="dxa"/>
            <w:vMerge w:val="restart"/>
          </w:tcPr>
          <w:p w14:paraId="3C8CCCFC"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Indonesia - </w:t>
            </w:r>
            <w:r w:rsidRPr="00C0614E">
              <w:rPr>
                <w:b/>
                <w:i/>
                <w:color w:val="000000"/>
                <w:sz w:val="18"/>
                <w:szCs w:val="18"/>
                <w:lang w:val="fr-FR" w:eastAsia="fr-FR"/>
              </w:rPr>
              <w:t>Indonésie</w:t>
            </w:r>
          </w:p>
        </w:tc>
        <w:tc>
          <w:tcPr>
            <w:tcW w:w="1864" w:type="dxa"/>
            <w:vMerge w:val="restart"/>
          </w:tcPr>
          <w:p w14:paraId="00A0BA4A"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EAHC-</w:t>
            </w:r>
            <w:r w:rsidRPr="00C0614E">
              <w:rPr>
                <w:b/>
                <w:i/>
                <w:color w:val="000000"/>
                <w:sz w:val="18"/>
                <w:szCs w:val="18"/>
                <w:lang w:val="fr-FR" w:eastAsia="fr-FR"/>
              </w:rPr>
              <w:t>CHAO</w:t>
            </w:r>
          </w:p>
        </w:tc>
        <w:tc>
          <w:tcPr>
            <w:tcW w:w="3466" w:type="dxa"/>
          </w:tcPr>
          <w:p w14:paraId="31175B16" w14:textId="77777777" w:rsidR="00C0614E" w:rsidRPr="00C0614E" w:rsidRDefault="00C0614E" w:rsidP="00C0614E">
            <w:pPr>
              <w:rPr>
                <w:b/>
                <w:color w:val="000000"/>
                <w:sz w:val="18"/>
                <w:szCs w:val="18"/>
                <w:u w:val="single"/>
                <w:lang w:val="fr-FR" w:eastAsia="fr-FR"/>
              </w:rPr>
            </w:pPr>
            <w:r w:rsidRPr="00C0614E">
              <w:rPr>
                <w:b/>
                <w:color w:val="000000"/>
                <w:sz w:val="18"/>
                <w:szCs w:val="18"/>
                <w:u w:val="single"/>
                <w:lang w:val="fr-FR" w:eastAsia="fr-FR"/>
              </w:rPr>
              <w:t>Dr TRISMADI</w:t>
            </w:r>
          </w:p>
        </w:tc>
        <w:tc>
          <w:tcPr>
            <w:tcW w:w="3372" w:type="dxa"/>
          </w:tcPr>
          <w:p w14:paraId="680E294B" w14:textId="77777777" w:rsidR="00C0614E" w:rsidRPr="00C0614E" w:rsidRDefault="0046605E" w:rsidP="00C0614E">
            <w:pPr>
              <w:rPr>
                <w:color w:val="000000"/>
                <w:sz w:val="18"/>
                <w:szCs w:val="18"/>
                <w:lang w:val="fr-FR" w:eastAsia="fr-FR"/>
              </w:rPr>
            </w:pPr>
            <w:hyperlink r:id="rId58" w:history="1">
              <w:r w:rsidR="00C0614E" w:rsidRPr="00C0614E">
                <w:rPr>
                  <w:color w:val="000000"/>
                  <w:sz w:val="18"/>
                  <w:szCs w:val="18"/>
                  <w:lang w:val="fr-FR" w:eastAsia="fr-FR"/>
                </w:rPr>
                <w:t>infohid@pushidrosal.id</w:t>
              </w:r>
            </w:hyperlink>
          </w:p>
        </w:tc>
      </w:tr>
      <w:tr w:rsidR="00C0614E" w:rsidRPr="00C0614E" w14:paraId="42BC7C3A" w14:textId="77777777" w:rsidTr="00534EFA">
        <w:trPr>
          <w:cantSplit/>
          <w:trHeight w:val="283"/>
          <w:tblHeader/>
          <w:jc w:val="center"/>
        </w:trPr>
        <w:tc>
          <w:tcPr>
            <w:tcW w:w="439" w:type="dxa"/>
            <w:vMerge/>
          </w:tcPr>
          <w:p w14:paraId="4545D210" w14:textId="77777777" w:rsidR="00C0614E" w:rsidRPr="00C0614E" w:rsidRDefault="00C0614E" w:rsidP="00C0614E">
            <w:pPr>
              <w:rPr>
                <w:color w:val="000000"/>
                <w:sz w:val="18"/>
                <w:szCs w:val="18"/>
                <w:lang w:val="fr-FR" w:eastAsia="fr-FR"/>
              </w:rPr>
            </w:pPr>
          </w:p>
        </w:tc>
        <w:tc>
          <w:tcPr>
            <w:tcW w:w="2053" w:type="dxa"/>
            <w:vMerge/>
          </w:tcPr>
          <w:p w14:paraId="22987AD2" w14:textId="77777777" w:rsidR="00C0614E" w:rsidRPr="00C0614E" w:rsidRDefault="00C0614E" w:rsidP="00C0614E">
            <w:pPr>
              <w:rPr>
                <w:color w:val="000000"/>
                <w:sz w:val="18"/>
                <w:szCs w:val="18"/>
                <w:lang w:val="fr-FR" w:eastAsia="fr-FR"/>
              </w:rPr>
            </w:pPr>
          </w:p>
        </w:tc>
        <w:tc>
          <w:tcPr>
            <w:tcW w:w="1864" w:type="dxa"/>
            <w:vMerge/>
          </w:tcPr>
          <w:p w14:paraId="4EAC8DF3" w14:textId="77777777" w:rsidR="00C0614E" w:rsidRPr="00C0614E" w:rsidRDefault="00C0614E" w:rsidP="00C0614E">
            <w:pPr>
              <w:rPr>
                <w:color w:val="000000"/>
                <w:sz w:val="18"/>
                <w:szCs w:val="18"/>
                <w:lang w:val="fr-FR" w:eastAsia="fr-FR"/>
              </w:rPr>
            </w:pPr>
          </w:p>
        </w:tc>
        <w:tc>
          <w:tcPr>
            <w:tcW w:w="3466" w:type="dxa"/>
          </w:tcPr>
          <w:p w14:paraId="4CCE7DF1" w14:textId="77777777" w:rsidR="00C0614E" w:rsidRPr="00C0614E" w:rsidRDefault="00C0614E" w:rsidP="00C0614E">
            <w:pPr>
              <w:keepNext/>
              <w:autoSpaceDE w:val="0"/>
              <w:autoSpaceDN w:val="0"/>
              <w:adjustRightInd w:val="0"/>
              <w:outlineLvl w:val="0"/>
              <w:rPr>
                <w:b/>
                <w:bCs/>
                <w:color w:val="000000"/>
                <w:sz w:val="18"/>
                <w:szCs w:val="18"/>
                <w:lang w:val="fr-FR" w:eastAsia="fr-FR"/>
              </w:rPr>
            </w:pPr>
            <w:r w:rsidRPr="00C0614E">
              <w:rPr>
                <w:b/>
                <w:bCs/>
                <w:color w:val="000000"/>
                <w:sz w:val="18"/>
                <w:szCs w:val="18"/>
                <w:lang w:val="en-US" w:eastAsia="fr-FR"/>
              </w:rPr>
              <w:t>Oke Dwiyana PRIBADI</w:t>
            </w:r>
          </w:p>
        </w:tc>
        <w:tc>
          <w:tcPr>
            <w:tcW w:w="3372" w:type="dxa"/>
          </w:tcPr>
          <w:p w14:paraId="28C25826" w14:textId="77777777" w:rsidR="00C0614E" w:rsidRPr="00C0614E" w:rsidRDefault="00C0614E" w:rsidP="00C0614E">
            <w:pPr>
              <w:rPr>
                <w:color w:val="000000"/>
                <w:sz w:val="18"/>
                <w:szCs w:val="18"/>
                <w:lang w:eastAsia="fr-FR"/>
              </w:rPr>
            </w:pPr>
            <w:r w:rsidRPr="00C0614E">
              <w:rPr>
                <w:color w:val="000000"/>
                <w:sz w:val="18"/>
                <w:szCs w:val="18"/>
                <w:lang w:eastAsia="fr-FR"/>
              </w:rPr>
              <w:t>infohid@pushidrosal.id</w:t>
            </w:r>
          </w:p>
        </w:tc>
      </w:tr>
      <w:tr w:rsidR="00C0614E" w:rsidRPr="00C0614E" w14:paraId="22E4A412" w14:textId="77777777" w:rsidTr="00C0614E">
        <w:trPr>
          <w:cantSplit/>
          <w:trHeight w:val="283"/>
          <w:tblHeader/>
          <w:jc w:val="center"/>
        </w:trPr>
        <w:tc>
          <w:tcPr>
            <w:tcW w:w="439" w:type="dxa"/>
            <w:vMerge w:val="restart"/>
            <w:shd w:val="clear" w:color="auto" w:fill="FFFFFF"/>
          </w:tcPr>
          <w:p w14:paraId="53F68F6A"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10</w:t>
            </w:r>
          </w:p>
        </w:tc>
        <w:tc>
          <w:tcPr>
            <w:tcW w:w="2053" w:type="dxa"/>
            <w:vMerge w:val="restart"/>
            <w:shd w:val="clear" w:color="auto" w:fill="FFFFFF"/>
          </w:tcPr>
          <w:p w14:paraId="34E8C740"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 xml:space="preserve">Iran (Islamic Rep. Of) – </w:t>
            </w:r>
            <w:r w:rsidRPr="00C0614E">
              <w:rPr>
                <w:b/>
                <w:i/>
                <w:color w:val="000000"/>
                <w:sz w:val="18"/>
                <w:szCs w:val="18"/>
                <w:lang w:val="en-US" w:eastAsia="fr-FR"/>
              </w:rPr>
              <w:t>Iran (Rép. Islamique d’)</w:t>
            </w:r>
          </w:p>
        </w:tc>
        <w:tc>
          <w:tcPr>
            <w:tcW w:w="1864" w:type="dxa"/>
            <w:vMerge w:val="restart"/>
            <w:shd w:val="clear" w:color="auto" w:fill="FFFFFF"/>
          </w:tcPr>
          <w:p w14:paraId="6130B1BF"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RSAHC-</w:t>
            </w:r>
            <w:r w:rsidRPr="00C0614E">
              <w:rPr>
                <w:b/>
                <w:i/>
                <w:color w:val="000000"/>
                <w:sz w:val="18"/>
                <w:szCs w:val="18"/>
                <w:lang w:val="fr-FR" w:eastAsia="fr-FR"/>
              </w:rPr>
              <w:t>CHZMR</w:t>
            </w:r>
          </w:p>
        </w:tc>
        <w:tc>
          <w:tcPr>
            <w:tcW w:w="3466" w:type="dxa"/>
            <w:shd w:val="clear" w:color="auto" w:fill="FFFFFF"/>
          </w:tcPr>
          <w:p w14:paraId="241FE1E0" w14:textId="77777777" w:rsidR="00C0614E" w:rsidRPr="00C0614E" w:rsidRDefault="00C0614E" w:rsidP="00C0614E">
            <w:pPr>
              <w:keepNext/>
              <w:autoSpaceDE w:val="0"/>
              <w:autoSpaceDN w:val="0"/>
              <w:adjustRightInd w:val="0"/>
              <w:outlineLvl w:val="1"/>
              <w:rPr>
                <w:b/>
                <w:bCs/>
                <w:color w:val="000000"/>
                <w:sz w:val="18"/>
                <w:szCs w:val="18"/>
                <w:u w:val="single"/>
                <w:lang w:val="en-US" w:eastAsia="fr-FR"/>
              </w:rPr>
            </w:pPr>
            <w:r w:rsidRPr="00C0614E">
              <w:rPr>
                <w:b/>
                <w:bCs/>
                <w:color w:val="000000"/>
                <w:sz w:val="18"/>
                <w:szCs w:val="18"/>
                <w:u w:val="single"/>
                <w:lang w:val="en-US" w:eastAsia="fr-FR"/>
              </w:rPr>
              <w:t>Alireza KHOJASTEH</w:t>
            </w:r>
          </w:p>
        </w:tc>
        <w:tc>
          <w:tcPr>
            <w:tcW w:w="3372" w:type="dxa"/>
            <w:shd w:val="clear" w:color="auto" w:fill="FFFFFF"/>
          </w:tcPr>
          <w:p w14:paraId="76292105"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akhojastech@pmo.ir</w:t>
            </w:r>
          </w:p>
        </w:tc>
      </w:tr>
      <w:tr w:rsidR="00C0614E" w:rsidRPr="00C0614E" w14:paraId="1425201E" w14:textId="77777777" w:rsidTr="00C0614E">
        <w:trPr>
          <w:cantSplit/>
          <w:trHeight w:val="283"/>
          <w:tblHeader/>
          <w:jc w:val="center"/>
        </w:trPr>
        <w:tc>
          <w:tcPr>
            <w:tcW w:w="439" w:type="dxa"/>
            <w:vMerge/>
            <w:shd w:val="clear" w:color="auto" w:fill="E7E6E6"/>
          </w:tcPr>
          <w:p w14:paraId="387705B4" w14:textId="77777777" w:rsidR="00C0614E" w:rsidRPr="00C0614E" w:rsidRDefault="00C0614E" w:rsidP="00C0614E">
            <w:pPr>
              <w:rPr>
                <w:color w:val="000000"/>
                <w:sz w:val="18"/>
                <w:szCs w:val="18"/>
                <w:lang w:val="en-US" w:eastAsia="fr-FR"/>
              </w:rPr>
            </w:pPr>
          </w:p>
        </w:tc>
        <w:tc>
          <w:tcPr>
            <w:tcW w:w="2053" w:type="dxa"/>
            <w:vMerge/>
            <w:shd w:val="clear" w:color="auto" w:fill="E7E6E6"/>
          </w:tcPr>
          <w:p w14:paraId="4922A8F3" w14:textId="77777777" w:rsidR="00C0614E" w:rsidRPr="00C0614E" w:rsidRDefault="00C0614E" w:rsidP="00C0614E">
            <w:pPr>
              <w:rPr>
                <w:color w:val="000000"/>
                <w:sz w:val="18"/>
                <w:szCs w:val="18"/>
                <w:lang w:val="en-US" w:eastAsia="fr-FR"/>
              </w:rPr>
            </w:pPr>
          </w:p>
        </w:tc>
        <w:tc>
          <w:tcPr>
            <w:tcW w:w="1864" w:type="dxa"/>
            <w:vMerge/>
            <w:shd w:val="clear" w:color="auto" w:fill="E7E6E6"/>
          </w:tcPr>
          <w:p w14:paraId="51B854F5" w14:textId="77777777" w:rsidR="00C0614E" w:rsidRPr="00C0614E" w:rsidRDefault="00C0614E" w:rsidP="00C0614E">
            <w:pPr>
              <w:rPr>
                <w:color w:val="000000"/>
                <w:sz w:val="18"/>
                <w:szCs w:val="18"/>
                <w:lang w:val="fr-FR" w:eastAsia="fr-FR"/>
              </w:rPr>
            </w:pPr>
          </w:p>
        </w:tc>
        <w:tc>
          <w:tcPr>
            <w:tcW w:w="3466" w:type="dxa"/>
            <w:shd w:val="clear" w:color="auto" w:fill="FFFFFF"/>
          </w:tcPr>
          <w:p w14:paraId="27A01D50" w14:textId="77777777" w:rsidR="00C0614E" w:rsidRPr="00C0614E" w:rsidRDefault="00C0614E" w:rsidP="00C0614E">
            <w:pPr>
              <w:keepNext/>
              <w:autoSpaceDE w:val="0"/>
              <w:autoSpaceDN w:val="0"/>
              <w:adjustRightInd w:val="0"/>
              <w:outlineLvl w:val="0"/>
              <w:rPr>
                <w:b/>
                <w:bCs/>
                <w:color w:val="000000"/>
                <w:sz w:val="18"/>
                <w:szCs w:val="18"/>
                <w:lang w:val="en-US" w:eastAsia="fr-FR"/>
              </w:rPr>
            </w:pPr>
            <w:r w:rsidRPr="00C0614E">
              <w:rPr>
                <w:b/>
                <w:bCs/>
                <w:color w:val="000000"/>
                <w:sz w:val="18"/>
                <w:szCs w:val="18"/>
                <w:lang w:val="en-US" w:eastAsia="fr-FR"/>
              </w:rPr>
              <w:t>Akbar ROSTAMI</w:t>
            </w:r>
          </w:p>
        </w:tc>
        <w:tc>
          <w:tcPr>
            <w:tcW w:w="3372" w:type="dxa"/>
            <w:shd w:val="clear" w:color="auto" w:fill="FFFFFF"/>
          </w:tcPr>
          <w:p w14:paraId="44914587"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akrostami@pmo.ir</w:t>
            </w:r>
          </w:p>
        </w:tc>
      </w:tr>
      <w:tr w:rsidR="00C0614E" w:rsidRPr="00C0614E" w14:paraId="13678F6D" w14:textId="77777777" w:rsidTr="00534EFA">
        <w:trPr>
          <w:cantSplit/>
          <w:trHeight w:val="283"/>
          <w:tblHeader/>
          <w:jc w:val="center"/>
        </w:trPr>
        <w:tc>
          <w:tcPr>
            <w:tcW w:w="439" w:type="dxa"/>
            <w:vMerge w:val="restart"/>
          </w:tcPr>
          <w:p w14:paraId="6F4DCABB"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11</w:t>
            </w:r>
          </w:p>
        </w:tc>
        <w:tc>
          <w:tcPr>
            <w:tcW w:w="2053" w:type="dxa"/>
            <w:vMerge w:val="restart"/>
          </w:tcPr>
          <w:p w14:paraId="16674BBE"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 xml:space="preserve">Italy - </w:t>
            </w:r>
            <w:r w:rsidRPr="00C0614E">
              <w:rPr>
                <w:b/>
                <w:i/>
                <w:color w:val="000000"/>
                <w:sz w:val="18"/>
                <w:szCs w:val="18"/>
                <w:lang w:val="en-US" w:eastAsia="fr-FR"/>
              </w:rPr>
              <w:t>Italie</w:t>
            </w:r>
          </w:p>
        </w:tc>
        <w:tc>
          <w:tcPr>
            <w:tcW w:w="1864" w:type="dxa"/>
            <w:vMerge w:val="restart"/>
          </w:tcPr>
          <w:p w14:paraId="13D16967"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MBSHC-</w:t>
            </w:r>
            <w:r w:rsidRPr="00C0614E">
              <w:rPr>
                <w:b/>
                <w:i/>
                <w:color w:val="000000"/>
                <w:sz w:val="18"/>
                <w:szCs w:val="18"/>
                <w:lang w:val="fr-FR" w:eastAsia="fr-FR"/>
              </w:rPr>
              <w:t>CHMMN</w:t>
            </w:r>
          </w:p>
        </w:tc>
        <w:tc>
          <w:tcPr>
            <w:tcW w:w="3466" w:type="dxa"/>
          </w:tcPr>
          <w:p w14:paraId="63C562CB" w14:textId="2865974C" w:rsidR="00C0614E" w:rsidRPr="00C0614E" w:rsidRDefault="005B6789" w:rsidP="00C0614E">
            <w:pPr>
              <w:rPr>
                <w:b/>
                <w:color w:val="000000"/>
                <w:sz w:val="18"/>
                <w:szCs w:val="18"/>
                <w:u w:val="single"/>
                <w:lang w:val="en-US" w:eastAsia="fr-FR"/>
              </w:rPr>
            </w:pPr>
            <w:r>
              <w:rPr>
                <w:b/>
                <w:color w:val="000000"/>
                <w:sz w:val="18"/>
                <w:szCs w:val="18"/>
                <w:u w:val="single"/>
                <w:lang w:val="en-US" w:eastAsia="fr-FR"/>
              </w:rPr>
              <w:t>L</w:t>
            </w:r>
            <w:r w:rsidR="00C0614E" w:rsidRPr="00C0614E">
              <w:rPr>
                <w:b/>
                <w:color w:val="000000"/>
                <w:sz w:val="18"/>
                <w:szCs w:val="18"/>
                <w:u w:val="single"/>
                <w:lang w:val="en-US" w:eastAsia="fr-FR"/>
              </w:rPr>
              <w:t>uigi SINAPI</w:t>
            </w:r>
          </w:p>
        </w:tc>
        <w:tc>
          <w:tcPr>
            <w:tcW w:w="3372" w:type="dxa"/>
          </w:tcPr>
          <w:p w14:paraId="266BDF70" w14:textId="6C195261" w:rsidR="00C0614E" w:rsidRPr="00C0614E" w:rsidRDefault="005B6789" w:rsidP="00C0614E">
            <w:pPr>
              <w:rPr>
                <w:color w:val="000000"/>
                <w:sz w:val="18"/>
                <w:szCs w:val="18"/>
                <w:lang w:val="en-US" w:eastAsia="fr-FR"/>
              </w:rPr>
            </w:pPr>
            <w:r>
              <w:rPr>
                <w:color w:val="000000"/>
                <w:sz w:val="18"/>
                <w:szCs w:val="18"/>
                <w:lang w:val="en-US" w:eastAsia="fr-FR"/>
              </w:rPr>
              <w:t>m</w:t>
            </w:r>
            <w:r w:rsidR="00C0614E" w:rsidRPr="00C0614E">
              <w:rPr>
                <w:color w:val="000000"/>
                <w:sz w:val="18"/>
                <w:szCs w:val="18"/>
                <w:lang w:val="en-US" w:eastAsia="fr-FR"/>
              </w:rPr>
              <w:t>aridrografico.genova@marina.defesa.it</w:t>
            </w:r>
          </w:p>
        </w:tc>
      </w:tr>
      <w:tr w:rsidR="00C0614E" w:rsidRPr="00C0614E" w14:paraId="05A974DE" w14:textId="77777777" w:rsidTr="00C0614E">
        <w:trPr>
          <w:cantSplit/>
          <w:trHeight w:val="283"/>
          <w:tblHeader/>
          <w:jc w:val="center"/>
        </w:trPr>
        <w:tc>
          <w:tcPr>
            <w:tcW w:w="439" w:type="dxa"/>
            <w:vMerge/>
          </w:tcPr>
          <w:p w14:paraId="06F603DF" w14:textId="77777777" w:rsidR="00C0614E" w:rsidRPr="00C0614E" w:rsidRDefault="00C0614E" w:rsidP="00C0614E">
            <w:pPr>
              <w:rPr>
                <w:b/>
                <w:color w:val="000000"/>
                <w:sz w:val="18"/>
                <w:szCs w:val="18"/>
                <w:lang w:val="en-US" w:eastAsia="fr-FR"/>
              </w:rPr>
            </w:pPr>
          </w:p>
        </w:tc>
        <w:tc>
          <w:tcPr>
            <w:tcW w:w="2053" w:type="dxa"/>
            <w:vMerge/>
          </w:tcPr>
          <w:p w14:paraId="26FF2920" w14:textId="77777777" w:rsidR="00C0614E" w:rsidRPr="00C0614E" w:rsidRDefault="00C0614E" w:rsidP="00C0614E">
            <w:pPr>
              <w:rPr>
                <w:b/>
                <w:color w:val="000000"/>
                <w:sz w:val="18"/>
                <w:szCs w:val="18"/>
                <w:lang w:val="en-US" w:eastAsia="fr-FR"/>
              </w:rPr>
            </w:pPr>
          </w:p>
        </w:tc>
        <w:tc>
          <w:tcPr>
            <w:tcW w:w="1864" w:type="dxa"/>
            <w:vMerge/>
          </w:tcPr>
          <w:p w14:paraId="25D9836C" w14:textId="77777777" w:rsidR="00C0614E" w:rsidRPr="00C0614E" w:rsidRDefault="00C0614E" w:rsidP="00C0614E">
            <w:pPr>
              <w:rPr>
                <w:b/>
                <w:color w:val="000000"/>
                <w:sz w:val="18"/>
                <w:szCs w:val="18"/>
                <w:lang w:val="en-US" w:eastAsia="fr-FR"/>
              </w:rPr>
            </w:pPr>
          </w:p>
        </w:tc>
        <w:tc>
          <w:tcPr>
            <w:tcW w:w="3466" w:type="dxa"/>
            <w:shd w:val="clear" w:color="auto" w:fill="FFFFFF"/>
          </w:tcPr>
          <w:p w14:paraId="24939510" w14:textId="77777777" w:rsidR="00C0614E" w:rsidRPr="00C0614E" w:rsidRDefault="00C0614E" w:rsidP="00C0614E">
            <w:pPr>
              <w:rPr>
                <w:b/>
                <w:color w:val="000000"/>
                <w:sz w:val="18"/>
                <w:szCs w:val="18"/>
                <w:lang w:eastAsia="fr-FR"/>
              </w:rPr>
            </w:pPr>
            <w:r w:rsidRPr="00C0614E">
              <w:rPr>
                <w:b/>
                <w:color w:val="000000"/>
                <w:sz w:val="18"/>
                <w:szCs w:val="18"/>
                <w:lang w:eastAsia="fr-FR"/>
              </w:rPr>
              <w:t>Erik BISCOTTI</w:t>
            </w:r>
          </w:p>
        </w:tc>
        <w:tc>
          <w:tcPr>
            <w:tcW w:w="3372" w:type="dxa"/>
            <w:shd w:val="clear" w:color="auto" w:fill="FFFFFF"/>
          </w:tcPr>
          <w:p w14:paraId="4CCA3D96"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erikd.biscotti@marina.difesa.it</w:t>
            </w:r>
          </w:p>
        </w:tc>
      </w:tr>
      <w:tr w:rsidR="00C0614E" w:rsidRPr="00C0614E" w14:paraId="74358417" w14:textId="77777777" w:rsidTr="00534EFA">
        <w:trPr>
          <w:cantSplit/>
          <w:trHeight w:val="283"/>
          <w:tblHeader/>
          <w:jc w:val="center"/>
        </w:trPr>
        <w:tc>
          <w:tcPr>
            <w:tcW w:w="439" w:type="dxa"/>
            <w:vMerge w:val="restart"/>
          </w:tcPr>
          <w:p w14:paraId="50F5262A"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12</w:t>
            </w:r>
          </w:p>
        </w:tc>
        <w:tc>
          <w:tcPr>
            <w:tcW w:w="2053" w:type="dxa"/>
            <w:vMerge w:val="restart"/>
          </w:tcPr>
          <w:p w14:paraId="67C5F7F7"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 xml:space="preserve">Malaysia - </w:t>
            </w:r>
            <w:r w:rsidRPr="00C0614E">
              <w:rPr>
                <w:b/>
                <w:i/>
                <w:color w:val="000000"/>
                <w:sz w:val="18"/>
                <w:szCs w:val="18"/>
                <w:lang w:val="en-US" w:eastAsia="fr-FR"/>
              </w:rPr>
              <w:t>Malaisie</w:t>
            </w:r>
          </w:p>
        </w:tc>
        <w:tc>
          <w:tcPr>
            <w:tcW w:w="1864" w:type="dxa"/>
            <w:vMerge w:val="restart"/>
          </w:tcPr>
          <w:p w14:paraId="30C6AF59"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EAHC-</w:t>
            </w:r>
            <w:r w:rsidRPr="00C0614E">
              <w:rPr>
                <w:b/>
                <w:i/>
                <w:color w:val="000000"/>
                <w:sz w:val="18"/>
                <w:szCs w:val="18"/>
                <w:lang w:val="fr-FR" w:eastAsia="fr-FR"/>
              </w:rPr>
              <w:t>CHAO</w:t>
            </w:r>
          </w:p>
        </w:tc>
        <w:tc>
          <w:tcPr>
            <w:tcW w:w="3466" w:type="dxa"/>
          </w:tcPr>
          <w:p w14:paraId="5141C365" w14:textId="485339A5" w:rsidR="00C0614E" w:rsidRPr="00C0614E" w:rsidRDefault="00C0614E" w:rsidP="005B6789">
            <w:pPr>
              <w:rPr>
                <w:b/>
                <w:color w:val="000000"/>
                <w:sz w:val="18"/>
                <w:szCs w:val="18"/>
                <w:u w:val="single"/>
                <w:lang w:val="de-DE" w:eastAsia="fr-FR"/>
              </w:rPr>
            </w:pPr>
            <w:r w:rsidRPr="00C0614E">
              <w:rPr>
                <w:b/>
                <w:color w:val="000000"/>
                <w:sz w:val="18"/>
                <w:szCs w:val="18"/>
                <w:u w:val="single"/>
                <w:lang w:eastAsia="fr-FR"/>
              </w:rPr>
              <w:t>Najhan M</w:t>
            </w:r>
            <w:r w:rsidR="005B6789">
              <w:rPr>
                <w:b/>
                <w:color w:val="000000"/>
                <w:sz w:val="18"/>
                <w:szCs w:val="18"/>
                <w:u w:val="single"/>
                <w:lang w:eastAsia="fr-FR"/>
              </w:rPr>
              <w:t>D</w:t>
            </w:r>
            <w:r w:rsidRPr="00C0614E">
              <w:rPr>
                <w:b/>
                <w:color w:val="000000"/>
                <w:sz w:val="18"/>
                <w:szCs w:val="18"/>
                <w:u w:val="single"/>
                <w:lang w:eastAsia="fr-FR"/>
              </w:rPr>
              <w:t xml:space="preserve"> SAID</w:t>
            </w:r>
          </w:p>
        </w:tc>
        <w:tc>
          <w:tcPr>
            <w:tcW w:w="3372" w:type="dxa"/>
          </w:tcPr>
          <w:p w14:paraId="62F1E044"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nhc@hydro.gov.my</w:t>
            </w:r>
          </w:p>
        </w:tc>
      </w:tr>
      <w:tr w:rsidR="00C0614E" w:rsidRPr="00C0614E" w14:paraId="03172BDD" w14:textId="77777777" w:rsidTr="00534EFA">
        <w:trPr>
          <w:cantSplit/>
          <w:trHeight w:val="283"/>
          <w:tblHeader/>
          <w:jc w:val="center"/>
        </w:trPr>
        <w:tc>
          <w:tcPr>
            <w:tcW w:w="439" w:type="dxa"/>
            <w:vMerge/>
          </w:tcPr>
          <w:p w14:paraId="44195C11" w14:textId="77777777" w:rsidR="00C0614E" w:rsidRPr="00C0614E" w:rsidRDefault="00C0614E" w:rsidP="00C0614E">
            <w:pPr>
              <w:rPr>
                <w:color w:val="000000"/>
                <w:sz w:val="18"/>
                <w:szCs w:val="18"/>
                <w:lang w:val="en-US" w:eastAsia="fr-FR"/>
              </w:rPr>
            </w:pPr>
          </w:p>
        </w:tc>
        <w:tc>
          <w:tcPr>
            <w:tcW w:w="2053" w:type="dxa"/>
            <w:vMerge/>
          </w:tcPr>
          <w:p w14:paraId="1BEDDFCE" w14:textId="77777777" w:rsidR="00C0614E" w:rsidRPr="00C0614E" w:rsidRDefault="00C0614E" w:rsidP="00C0614E">
            <w:pPr>
              <w:rPr>
                <w:color w:val="000000"/>
                <w:sz w:val="18"/>
                <w:szCs w:val="18"/>
                <w:lang w:val="en-US" w:eastAsia="fr-FR"/>
              </w:rPr>
            </w:pPr>
          </w:p>
        </w:tc>
        <w:tc>
          <w:tcPr>
            <w:tcW w:w="1864" w:type="dxa"/>
            <w:vMerge/>
          </w:tcPr>
          <w:p w14:paraId="0FAF9D55" w14:textId="77777777" w:rsidR="00C0614E" w:rsidRPr="00C0614E" w:rsidRDefault="00C0614E" w:rsidP="00C0614E">
            <w:pPr>
              <w:rPr>
                <w:color w:val="000000"/>
                <w:sz w:val="18"/>
                <w:szCs w:val="18"/>
                <w:lang w:val="fr-FR" w:eastAsia="fr-FR"/>
              </w:rPr>
            </w:pPr>
          </w:p>
        </w:tc>
        <w:tc>
          <w:tcPr>
            <w:tcW w:w="3466" w:type="dxa"/>
          </w:tcPr>
          <w:p w14:paraId="5F3381E5" w14:textId="77777777" w:rsidR="00C0614E" w:rsidRPr="00C0614E" w:rsidRDefault="00C0614E" w:rsidP="00C0614E">
            <w:pPr>
              <w:rPr>
                <w:b/>
                <w:color w:val="000000"/>
                <w:sz w:val="18"/>
                <w:szCs w:val="18"/>
                <w:lang w:eastAsia="fr-FR"/>
              </w:rPr>
            </w:pPr>
            <w:r w:rsidRPr="00C0614E">
              <w:rPr>
                <w:b/>
                <w:color w:val="000000"/>
                <w:sz w:val="18"/>
                <w:szCs w:val="18"/>
                <w:lang w:eastAsia="fr-FR"/>
              </w:rPr>
              <w:t>Kamaruddin YUSOFF</w:t>
            </w:r>
          </w:p>
        </w:tc>
        <w:tc>
          <w:tcPr>
            <w:tcW w:w="3372" w:type="dxa"/>
          </w:tcPr>
          <w:p w14:paraId="560B1AFC"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kama@hydro.gov.my</w:t>
            </w:r>
          </w:p>
        </w:tc>
      </w:tr>
      <w:tr w:rsidR="00C0614E" w:rsidRPr="00C0614E" w14:paraId="3F5461DB" w14:textId="77777777" w:rsidTr="00534EFA">
        <w:trPr>
          <w:cantSplit/>
          <w:trHeight w:val="283"/>
          <w:tblHeader/>
          <w:jc w:val="center"/>
        </w:trPr>
        <w:tc>
          <w:tcPr>
            <w:tcW w:w="439" w:type="dxa"/>
          </w:tcPr>
          <w:p w14:paraId="2AFA697F"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13</w:t>
            </w:r>
          </w:p>
        </w:tc>
        <w:tc>
          <w:tcPr>
            <w:tcW w:w="2053" w:type="dxa"/>
          </w:tcPr>
          <w:p w14:paraId="63ADE70F" w14:textId="77777777" w:rsidR="00C0614E" w:rsidRPr="00C0614E" w:rsidRDefault="00C0614E" w:rsidP="00C0614E">
            <w:pPr>
              <w:rPr>
                <w:b/>
                <w:color w:val="000000"/>
                <w:sz w:val="18"/>
                <w:szCs w:val="18"/>
                <w:lang w:val="en-US" w:eastAsia="fr-FR"/>
              </w:rPr>
            </w:pPr>
            <w:r w:rsidRPr="00C0614E">
              <w:rPr>
                <w:b/>
                <w:color w:val="000000"/>
                <w:sz w:val="18"/>
                <w:szCs w:val="18"/>
                <w:lang w:val="en-US" w:eastAsia="fr-FR"/>
              </w:rPr>
              <w:t xml:space="preserve">Netherlands – </w:t>
            </w:r>
            <w:r w:rsidRPr="00C0614E">
              <w:rPr>
                <w:b/>
                <w:i/>
                <w:color w:val="000000"/>
                <w:sz w:val="18"/>
                <w:szCs w:val="18"/>
                <w:lang w:val="en-US" w:eastAsia="fr-FR"/>
              </w:rPr>
              <w:t>Pays-Bas</w:t>
            </w:r>
          </w:p>
        </w:tc>
        <w:tc>
          <w:tcPr>
            <w:tcW w:w="1864" w:type="dxa"/>
          </w:tcPr>
          <w:p w14:paraId="21860497"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MACHC-</w:t>
            </w:r>
            <w:r w:rsidRPr="00C0614E">
              <w:rPr>
                <w:b/>
                <w:i/>
                <w:color w:val="000000"/>
                <w:sz w:val="18"/>
                <w:szCs w:val="18"/>
                <w:lang w:val="fr-FR" w:eastAsia="fr-FR"/>
              </w:rPr>
              <w:t>CHMAC</w:t>
            </w:r>
          </w:p>
        </w:tc>
        <w:tc>
          <w:tcPr>
            <w:tcW w:w="3466" w:type="dxa"/>
          </w:tcPr>
          <w:p w14:paraId="2D6ADC0A" w14:textId="77777777" w:rsidR="00C0614E" w:rsidRPr="00C0614E" w:rsidRDefault="00C0614E" w:rsidP="00C0614E">
            <w:pPr>
              <w:rPr>
                <w:b/>
                <w:color w:val="000000"/>
                <w:sz w:val="18"/>
                <w:szCs w:val="18"/>
                <w:u w:val="single"/>
                <w:lang w:val="en-US" w:eastAsia="fr-FR"/>
              </w:rPr>
            </w:pPr>
            <w:r w:rsidRPr="00C0614E">
              <w:rPr>
                <w:b/>
                <w:color w:val="000000"/>
                <w:sz w:val="18"/>
                <w:szCs w:val="18"/>
                <w:u w:val="single"/>
                <w:lang w:val="en-US" w:eastAsia="fr-FR"/>
              </w:rPr>
              <w:t>Marc VAN DER DONCK</w:t>
            </w:r>
          </w:p>
        </w:tc>
        <w:tc>
          <w:tcPr>
            <w:tcW w:w="3372" w:type="dxa"/>
          </w:tcPr>
          <w:p w14:paraId="77883489" w14:textId="77777777" w:rsidR="00C0614E" w:rsidRPr="00C0614E" w:rsidRDefault="0046605E" w:rsidP="00C0614E">
            <w:pPr>
              <w:rPr>
                <w:color w:val="000000"/>
                <w:sz w:val="18"/>
                <w:szCs w:val="18"/>
                <w:lang w:val="en-US" w:eastAsia="fr-FR"/>
              </w:rPr>
            </w:pPr>
            <w:hyperlink r:id="rId59" w:history="1">
              <w:r w:rsidR="00C0614E" w:rsidRPr="001721D0">
                <w:rPr>
                  <w:color w:val="000000"/>
                  <w:sz w:val="18"/>
                  <w:szCs w:val="18"/>
                  <w:lang w:val="en-US" w:eastAsia="fr-FR"/>
                </w:rPr>
                <w:t>info@hydro.nl</w:t>
              </w:r>
            </w:hyperlink>
            <w:r w:rsidR="00C0614E" w:rsidRPr="00C0614E">
              <w:rPr>
                <w:color w:val="000000"/>
                <w:sz w:val="18"/>
                <w:szCs w:val="18"/>
                <w:lang w:val="en-US" w:eastAsia="fr-FR"/>
              </w:rPr>
              <w:t xml:space="preserve"> / mcj.vd.donck@mindef.nl</w:t>
            </w:r>
          </w:p>
        </w:tc>
      </w:tr>
      <w:tr w:rsidR="00C0614E" w:rsidRPr="00C0614E" w14:paraId="0F378EB7" w14:textId="77777777" w:rsidTr="00534EFA">
        <w:trPr>
          <w:cantSplit/>
          <w:trHeight w:val="87"/>
          <w:tblHeader/>
          <w:jc w:val="center"/>
        </w:trPr>
        <w:tc>
          <w:tcPr>
            <w:tcW w:w="439" w:type="dxa"/>
          </w:tcPr>
          <w:p w14:paraId="233AF297" w14:textId="77777777" w:rsidR="00C0614E" w:rsidRPr="00C0614E" w:rsidRDefault="00C0614E" w:rsidP="00C0614E">
            <w:pPr>
              <w:rPr>
                <w:b/>
                <w:sz w:val="18"/>
                <w:szCs w:val="18"/>
                <w:lang w:val="en-US" w:eastAsia="fr-FR"/>
              </w:rPr>
            </w:pPr>
            <w:r w:rsidRPr="00C0614E">
              <w:rPr>
                <w:b/>
                <w:sz w:val="18"/>
                <w:szCs w:val="18"/>
                <w:lang w:val="en-US" w:eastAsia="fr-FR"/>
              </w:rPr>
              <w:t>14</w:t>
            </w:r>
          </w:p>
        </w:tc>
        <w:tc>
          <w:tcPr>
            <w:tcW w:w="2053" w:type="dxa"/>
          </w:tcPr>
          <w:p w14:paraId="27795124" w14:textId="77777777" w:rsidR="00C0614E" w:rsidRPr="00C0614E" w:rsidRDefault="00C0614E" w:rsidP="00C0614E">
            <w:pPr>
              <w:rPr>
                <w:b/>
                <w:sz w:val="18"/>
                <w:szCs w:val="18"/>
                <w:lang w:val="en-US" w:eastAsia="fr-FR"/>
              </w:rPr>
            </w:pPr>
            <w:r w:rsidRPr="00C0614E">
              <w:rPr>
                <w:b/>
                <w:sz w:val="18"/>
                <w:szCs w:val="18"/>
                <w:lang w:val="en-US" w:eastAsia="fr-FR"/>
              </w:rPr>
              <w:t>Pakistan</w:t>
            </w:r>
          </w:p>
        </w:tc>
        <w:tc>
          <w:tcPr>
            <w:tcW w:w="1864" w:type="dxa"/>
          </w:tcPr>
          <w:p w14:paraId="742A9416" w14:textId="77777777" w:rsidR="00C0614E" w:rsidRPr="00C0614E" w:rsidRDefault="00C0614E" w:rsidP="00C0614E">
            <w:pPr>
              <w:rPr>
                <w:b/>
                <w:sz w:val="18"/>
                <w:szCs w:val="18"/>
                <w:lang w:val="fr-FR" w:eastAsia="fr-FR"/>
              </w:rPr>
            </w:pPr>
            <w:r w:rsidRPr="00C0614E">
              <w:rPr>
                <w:b/>
                <w:sz w:val="18"/>
                <w:szCs w:val="18"/>
                <w:lang w:val="fr-FR" w:eastAsia="fr-FR"/>
              </w:rPr>
              <w:t>RSAHC-</w:t>
            </w:r>
            <w:r w:rsidRPr="00C0614E">
              <w:rPr>
                <w:b/>
                <w:i/>
                <w:sz w:val="18"/>
                <w:szCs w:val="18"/>
                <w:lang w:val="fr-FR" w:eastAsia="fr-FR"/>
              </w:rPr>
              <w:t>CHZMR</w:t>
            </w:r>
          </w:p>
        </w:tc>
        <w:tc>
          <w:tcPr>
            <w:tcW w:w="3466" w:type="dxa"/>
          </w:tcPr>
          <w:p w14:paraId="2080112C" w14:textId="77777777" w:rsidR="00C0614E" w:rsidRPr="00C0614E" w:rsidRDefault="00C0614E" w:rsidP="00C0614E">
            <w:pPr>
              <w:keepNext/>
              <w:autoSpaceDE w:val="0"/>
              <w:autoSpaceDN w:val="0"/>
              <w:adjustRightInd w:val="0"/>
              <w:outlineLvl w:val="0"/>
              <w:rPr>
                <w:b/>
                <w:bCs/>
                <w:sz w:val="18"/>
                <w:szCs w:val="18"/>
                <w:u w:val="single"/>
                <w:lang w:val="en-US" w:eastAsia="fr-FR"/>
              </w:rPr>
            </w:pPr>
            <w:r w:rsidRPr="00C0614E">
              <w:rPr>
                <w:b/>
                <w:bCs/>
                <w:sz w:val="18"/>
                <w:szCs w:val="18"/>
                <w:u w:val="single"/>
                <w:lang w:val="en-US" w:eastAsia="fr-FR"/>
              </w:rPr>
              <w:t>Muhammad KHALID</w:t>
            </w:r>
          </w:p>
        </w:tc>
        <w:tc>
          <w:tcPr>
            <w:tcW w:w="3372" w:type="dxa"/>
          </w:tcPr>
          <w:p w14:paraId="6C1F7E27"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hydropak@paknavy.gov.pk</w:t>
            </w:r>
          </w:p>
        </w:tc>
      </w:tr>
      <w:tr w:rsidR="00C0614E" w:rsidRPr="003113F4" w14:paraId="69255521" w14:textId="77777777" w:rsidTr="00534EFA">
        <w:trPr>
          <w:cantSplit/>
          <w:trHeight w:val="283"/>
          <w:tblHeader/>
          <w:jc w:val="center"/>
        </w:trPr>
        <w:tc>
          <w:tcPr>
            <w:tcW w:w="439" w:type="dxa"/>
            <w:vMerge w:val="restart"/>
            <w:shd w:val="clear" w:color="auto" w:fill="auto"/>
          </w:tcPr>
          <w:p w14:paraId="616AAF5C"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15</w:t>
            </w:r>
          </w:p>
        </w:tc>
        <w:tc>
          <w:tcPr>
            <w:tcW w:w="2053" w:type="dxa"/>
            <w:vMerge w:val="restart"/>
            <w:shd w:val="clear" w:color="auto" w:fill="auto"/>
          </w:tcPr>
          <w:p w14:paraId="54D6550E"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Russian Federation – </w:t>
            </w:r>
            <w:r w:rsidRPr="00C0614E">
              <w:rPr>
                <w:b/>
                <w:i/>
                <w:color w:val="000000"/>
                <w:sz w:val="18"/>
                <w:szCs w:val="18"/>
                <w:lang w:val="fr-FR" w:eastAsia="fr-FR"/>
              </w:rPr>
              <w:t>Fédération de Russie</w:t>
            </w:r>
          </w:p>
        </w:tc>
        <w:tc>
          <w:tcPr>
            <w:tcW w:w="1864" w:type="dxa"/>
            <w:vMerge w:val="restart"/>
            <w:shd w:val="clear" w:color="auto" w:fill="auto"/>
          </w:tcPr>
          <w:p w14:paraId="3D89E4DC"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ARHC-</w:t>
            </w:r>
            <w:r w:rsidRPr="00C0614E">
              <w:rPr>
                <w:b/>
                <w:i/>
                <w:color w:val="000000"/>
                <w:sz w:val="18"/>
                <w:szCs w:val="18"/>
                <w:lang w:val="fr-FR" w:eastAsia="fr-FR"/>
              </w:rPr>
              <w:t>CHRA</w:t>
            </w:r>
          </w:p>
        </w:tc>
        <w:tc>
          <w:tcPr>
            <w:tcW w:w="3466" w:type="dxa"/>
            <w:shd w:val="clear" w:color="auto" w:fill="auto"/>
          </w:tcPr>
          <w:p w14:paraId="6E1D9F8A" w14:textId="77777777" w:rsidR="00C0614E" w:rsidRPr="00C0614E" w:rsidRDefault="00C0614E" w:rsidP="00C0614E">
            <w:pPr>
              <w:keepNext/>
              <w:autoSpaceDE w:val="0"/>
              <w:autoSpaceDN w:val="0"/>
              <w:adjustRightInd w:val="0"/>
              <w:outlineLvl w:val="0"/>
              <w:rPr>
                <w:b/>
                <w:bCs/>
                <w:color w:val="000000"/>
                <w:sz w:val="18"/>
                <w:szCs w:val="18"/>
                <w:u w:val="single"/>
                <w:lang w:val="fr-FR" w:eastAsia="fr-FR"/>
              </w:rPr>
            </w:pPr>
            <w:r w:rsidRPr="00C0614E">
              <w:rPr>
                <w:b/>
                <w:bCs/>
                <w:color w:val="000000"/>
                <w:sz w:val="18"/>
                <w:szCs w:val="18"/>
                <w:u w:val="single"/>
                <w:lang w:val="fr-FR" w:eastAsia="fr-FR"/>
              </w:rPr>
              <w:t>Oleg OSIPOV</w:t>
            </w:r>
          </w:p>
        </w:tc>
        <w:tc>
          <w:tcPr>
            <w:tcW w:w="3372" w:type="dxa"/>
            <w:shd w:val="clear" w:color="auto" w:fill="auto"/>
          </w:tcPr>
          <w:p w14:paraId="017E6640" w14:textId="77777777" w:rsidR="00C0614E" w:rsidRPr="00534EFA" w:rsidRDefault="0046605E" w:rsidP="001721D0">
            <w:pPr>
              <w:rPr>
                <w:color w:val="000000"/>
                <w:sz w:val="18"/>
                <w:szCs w:val="18"/>
                <w:lang w:val="fr-FR" w:eastAsia="fr-FR"/>
              </w:rPr>
            </w:pPr>
            <w:hyperlink r:id="rId60" w:history="1">
              <w:r w:rsidR="00C0614E" w:rsidRPr="00534EFA">
                <w:rPr>
                  <w:color w:val="000000"/>
                  <w:sz w:val="18"/>
                  <w:szCs w:val="18"/>
                  <w:lang w:val="fr-FR" w:eastAsia="fr-FR"/>
                </w:rPr>
                <w:t>unio_main@mil.ru</w:t>
              </w:r>
            </w:hyperlink>
            <w:r w:rsidR="00C0614E" w:rsidRPr="00534EFA">
              <w:rPr>
                <w:color w:val="000000"/>
                <w:sz w:val="18"/>
                <w:szCs w:val="18"/>
                <w:lang w:val="fr-FR" w:eastAsia="fr-FR"/>
              </w:rPr>
              <w:t xml:space="preserve"> / unio@mil.ru</w:t>
            </w:r>
          </w:p>
        </w:tc>
      </w:tr>
      <w:tr w:rsidR="00C0614E" w:rsidRPr="00C0614E" w14:paraId="7B6E8273" w14:textId="77777777" w:rsidTr="00534EFA">
        <w:trPr>
          <w:cantSplit/>
          <w:trHeight w:val="283"/>
          <w:tblHeader/>
          <w:jc w:val="center"/>
        </w:trPr>
        <w:tc>
          <w:tcPr>
            <w:tcW w:w="439" w:type="dxa"/>
            <w:vMerge/>
            <w:shd w:val="clear" w:color="auto" w:fill="auto"/>
          </w:tcPr>
          <w:p w14:paraId="583FAF73" w14:textId="77777777" w:rsidR="00C0614E" w:rsidRPr="00C0614E" w:rsidRDefault="00C0614E" w:rsidP="00C0614E">
            <w:pPr>
              <w:rPr>
                <w:color w:val="000000"/>
                <w:sz w:val="18"/>
                <w:szCs w:val="18"/>
                <w:lang w:val="fr-FR" w:eastAsia="fr-FR"/>
              </w:rPr>
            </w:pPr>
          </w:p>
        </w:tc>
        <w:tc>
          <w:tcPr>
            <w:tcW w:w="2053" w:type="dxa"/>
            <w:vMerge/>
            <w:shd w:val="clear" w:color="auto" w:fill="auto"/>
          </w:tcPr>
          <w:p w14:paraId="1E3AB9A1" w14:textId="77777777" w:rsidR="00C0614E" w:rsidRPr="00C0614E" w:rsidRDefault="00C0614E" w:rsidP="00C0614E">
            <w:pPr>
              <w:rPr>
                <w:color w:val="000000"/>
                <w:sz w:val="18"/>
                <w:szCs w:val="18"/>
                <w:lang w:val="fr-FR" w:eastAsia="fr-FR"/>
              </w:rPr>
            </w:pPr>
          </w:p>
        </w:tc>
        <w:tc>
          <w:tcPr>
            <w:tcW w:w="1864" w:type="dxa"/>
            <w:vMerge/>
            <w:shd w:val="clear" w:color="auto" w:fill="auto"/>
          </w:tcPr>
          <w:p w14:paraId="4DF009B6" w14:textId="77777777" w:rsidR="00C0614E" w:rsidRPr="00C0614E" w:rsidRDefault="00C0614E" w:rsidP="00C0614E">
            <w:pPr>
              <w:rPr>
                <w:color w:val="000000"/>
                <w:sz w:val="18"/>
                <w:szCs w:val="18"/>
                <w:lang w:val="fr-FR" w:eastAsia="fr-FR"/>
              </w:rPr>
            </w:pPr>
          </w:p>
        </w:tc>
        <w:tc>
          <w:tcPr>
            <w:tcW w:w="3466" w:type="dxa"/>
            <w:shd w:val="clear" w:color="auto" w:fill="auto"/>
          </w:tcPr>
          <w:p w14:paraId="0CB17C1D" w14:textId="77777777" w:rsidR="00C0614E" w:rsidRPr="00C0614E" w:rsidRDefault="00C0614E" w:rsidP="00C0614E">
            <w:pPr>
              <w:rPr>
                <w:b/>
                <w:color w:val="000000"/>
                <w:sz w:val="18"/>
                <w:szCs w:val="18"/>
                <w:lang w:eastAsia="fr-FR"/>
              </w:rPr>
            </w:pPr>
            <w:r w:rsidRPr="00C0614E">
              <w:rPr>
                <w:b/>
                <w:color w:val="000000"/>
                <w:sz w:val="18"/>
                <w:szCs w:val="18"/>
                <w:lang w:eastAsia="fr-FR"/>
              </w:rPr>
              <w:t>Dmitrii SHMELEV</w:t>
            </w:r>
          </w:p>
        </w:tc>
        <w:tc>
          <w:tcPr>
            <w:tcW w:w="3372" w:type="dxa"/>
            <w:shd w:val="clear" w:color="auto" w:fill="auto"/>
          </w:tcPr>
          <w:p w14:paraId="0FF314B8"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unio@mil.ru</w:t>
            </w:r>
          </w:p>
        </w:tc>
      </w:tr>
      <w:tr w:rsidR="00C0614E" w:rsidRPr="00C0614E" w14:paraId="54C4513F" w14:textId="77777777" w:rsidTr="00534EFA">
        <w:trPr>
          <w:cantSplit/>
          <w:trHeight w:val="283"/>
          <w:tblHeader/>
          <w:jc w:val="center"/>
        </w:trPr>
        <w:tc>
          <w:tcPr>
            <w:tcW w:w="439" w:type="dxa"/>
          </w:tcPr>
          <w:p w14:paraId="598F6B0A"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16</w:t>
            </w:r>
          </w:p>
        </w:tc>
        <w:tc>
          <w:tcPr>
            <w:tcW w:w="2053" w:type="dxa"/>
          </w:tcPr>
          <w:p w14:paraId="6E0A42CF"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Spain - </w:t>
            </w:r>
            <w:r w:rsidRPr="00C0614E">
              <w:rPr>
                <w:b/>
                <w:i/>
                <w:color w:val="000000"/>
                <w:sz w:val="18"/>
                <w:szCs w:val="18"/>
                <w:lang w:val="fr-FR" w:eastAsia="fr-FR"/>
              </w:rPr>
              <w:t>Espagne</w:t>
            </w:r>
          </w:p>
        </w:tc>
        <w:tc>
          <w:tcPr>
            <w:tcW w:w="1864" w:type="dxa"/>
          </w:tcPr>
          <w:p w14:paraId="1AB1F9C9"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EAtHC-</w:t>
            </w:r>
            <w:r w:rsidRPr="00C0614E">
              <w:rPr>
                <w:b/>
                <w:i/>
                <w:color w:val="000000"/>
                <w:sz w:val="18"/>
                <w:szCs w:val="18"/>
                <w:lang w:val="fr-FR" w:eastAsia="fr-FR"/>
              </w:rPr>
              <w:t>CHAtO</w:t>
            </w:r>
          </w:p>
        </w:tc>
        <w:tc>
          <w:tcPr>
            <w:tcW w:w="3466" w:type="dxa"/>
          </w:tcPr>
          <w:p w14:paraId="38C84DCA" w14:textId="77777777" w:rsidR="00C0614E" w:rsidRPr="00C0614E" w:rsidRDefault="00C0614E" w:rsidP="00C0614E">
            <w:pPr>
              <w:rPr>
                <w:b/>
                <w:color w:val="000000"/>
                <w:sz w:val="18"/>
                <w:szCs w:val="18"/>
                <w:u w:val="single"/>
                <w:lang w:val="en-US" w:eastAsia="fr-FR"/>
              </w:rPr>
            </w:pPr>
            <w:r w:rsidRPr="00C0614E">
              <w:rPr>
                <w:b/>
                <w:color w:val="000000"/>
                <w:sz w:val="18"/>
                <w:szCs w:val="18"/>
                <w:u w:val="single"/>
                <w:lang w:val="en-US" w:eastAsia="fr-FR"/>
              </w:rPr>
              <w:t>J.Daniel GONZALEZ-ALLER LACALLE</w:t>
            </w:r>
          </w:p>
          <w:p w14:paraId="775D19F1" w14:textId="77777777" w:rsidR="00C0614E" w:rsidRPr="00C0614E" w:rsidRDefault="00C0614E" w:rsidP="00C0614E">
            <w:pPr>
              <w:rPr>
                <w:b/>
                <w:color w:val="000000"/>
                <w:sz w:val="18"/>
                <w:szCs w:val="18"/>
                <w:u w:val="single"/>
                <w:lang w:val="en-US" w:eastAsia="fr-FR"/>
              </w:rPr>
            </w:pPr>
            <w:r w:rsidRPr="00C0614E">
              <w:rPr>
                <w:b/>
                <w:color w:val="000000"/>
                <w:sz w:val="18"/>
                <w:szCs w:val="18"/>
                <w:u w:val="single"/>
                <w:lang w:val="en-US" w:eastAsia="fr-FR"/>
              </w:rPr>
              <w:t>Salvador MORENO SOBA</w:t>
            </w:r>
          </w:p>
        </w:tc>
        <w:tc>
          <w:tcPr>
            <w:tcW w:w="3372" w:type="dxa"/>
          </w:tcPr>
          <w:p w14:paraId="49B93167" w14:textId="77777777" w:rsidR="00C0614E" w:rsidRPr="00C0614E" w:rsidRDefault="0046605E" w:rsidP="00C0614E">
            <w:pPr>
              <w:rPr>
                <w:color w:val="000000"/>
                <w:sz w:val="18"/>
                <w:szCs w:val="18"/>
                <w:lang w:val="en-US" w:eastAsia="fr-FR"/>
              </w:rPr>
            </w:pPr>
            <w:hyperlink r:id="rId61" w:history="1">
              <w:r w:rsidR="00C0614E" w:rsidRPr="001721D0">
                <w:rPr>
                  <w:color w:val="000000"/>
                  <w:sz w:val="18"/>
                  <w:szCs w:val="18"/>
                  <w:lang w:val="en-US" w:eastAsia="fr-FR"/>
                </w:rPr>
                <w:t>ihmesp@fn.mde.es</w:t>
              </w:r>
            </w:hyperlink>
          </w:p>
          <w:p w14:paraId="3BD7488E" w14:textId="77777777" w:rsidR="005B6789" w:rsidRDefault="005B6789" w:rsidP="00C0614E">
            <w:pPr>
              <w:rPr>
                <w:color w:val="000000"/>
                <w:sz w:val="18"/>
                <w:szCs w:val="18"/>
                <w:lang w:val="en-US" w:eastAsia="fr-FR"/>
              </w:rPr>
            </w:pPr>
          </w:p>
          <w:p w14:paraId="60A92A30"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smoreno@fn.mde.es</w:t>
            </w:r>
          </w:p>
        </w:tc>
      </w:tr>
      <w:tr w:rsidR="00C0614E" w:rsidRPr="003113F4" w14:paraId="609DD95C" w14:textId="77777777" w:rsidTr="00534EFA">
        <w:trPr>
          <w:cantSplit/>
          <w:trHeight w:val="283"/>
          <w:tblHeader/>
          <w:jc w:val="center"/>
        </w:trPr>
        <w:tc>
          <w:tcPr>
            <w:tcW w:w="439" w:type="dxa"/>
          </w:tcPr>
          <w:p w14:paraId="0A6DC79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17</w:t>
            </w:r>
          </w:p>
        </w:tc>
        <w:tc>
          <w:tcPr>
            <w:tcW w:w="2053" w:type="dxa"/>
          </w:tcPr>
          <w:p w14:paraId="308F90D4"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Sweden - </w:t>
            </w:r>
            <w:r w:rsidRPr="00C0614E">
              <w:rPr>
                <w:b/>
                <w:i/>
                <w:color w:val="000000"/>
                <w:sz w:val="18"/>
                <w:szCs w:val="18"/>
                <w:lang w:val="fr-FR" w:eastAsia="fr-FR"/>
              </w:rPr>
              <w:t>Suède</w:t>
            </w:r>
          </w:p>
        </w:tc>
        <w:tc>
          <w:tcPr>
            <w:tcW w:w="1864" w:type="dxa"/>
          </w:tcPr>
          <w:p w14:paraId="0EB3D0B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NHC-</w:t>
            </w:r>
            <w:r w:rsidRPr="00C0614E">
              <w:rPr>
                <w:b/>
                <w:i/>
                <w:color w:val="000000"/>
                <w:sz w:val="18"/>
                <w:szCs w:val="18"/>
                <w:lang w:val="fr-FR" w:eastAsia="fr-FR"/>
              </w:rPr>
              <w:t>CHN</w:t>
            </w:r>
          </w:p>
        </w:tc>
        <w:tc>
          <w:tcPr>
            <w:tcW w:w="3466" w:type="dxa"/>
            <w:tcBorders>
              <w:bottom w:val="single" w:sz="4" w:space="0" w:color="auto"/>
            </w:tcBorders>
          </w:tcPr>
          <w:p w14:paraId="235B8D39" w14:textId="77777777" w:rsidR="00C0614E" w:rsidRPr="00C0614E" w:rsidRDefault="00C0614E" w:rsidP="00C0614E">
            <w:pPr>
              <w:ind w:right="-371"/>
              <w:rPr>
                <w:b/>
                <w:color w:val="000000"/>
                <w:sz w:val="18"/>
                <w:szCs w:val="18"/>
                <w:u w:val="single"/>
                <w:lang w:val="fr-FR" w:eastAsia="fr-FR"/>
              </w:rPr>
            </w:pPr>
            <w:r w:rsidRPr="00C0614E">
              <w:rPr>
                <w:b/>
                <w:color w:val="000000"/>
                <w:sz w:val="18"/>
                <w:szCs w:val="18"/>
                <w:u w:val="single"/>
                <w:lang w:val="fr-FR" w:eastAsia="fr-FR"/>
              </w:rPr>
              <w:t>Patrik WIBERG</w:t>
            </w:r>
          </w:p>
          <w:p w14:paraId="0A457DC8" w14:textId="77777777" w:rsidR="00C0614E" w:rsidRPr="00C0614E" w:rsidRDefault="00C0614E" w:rsidP="00C0614E">
            <w:pPr>
              <w:ind w:right="-371"/>
              <w:rPr>
                <w:b/>
                <w:color w:val="000000"/>
                <w:sz w:val="18"/>
                <w:szCs w:val="18"/>
                <w:lang w:val="fr-FR" w:eastAsia="fr-FR"/>
              </w:rPr>
            </w:pPr>
            <w:r w:rsidRPr="00C0614E">
              <w:rPr>
                <w:b/>
                <w:color w:val="000000"/>
                <w:sz w:val="18"/>
                <w:szCs w:val="18"/>
                <w:lang w:val="fr-FR" w:eastAsia="fr-FR"/>
              </w:rPr>
              <w:t>Magnus WALLHAGEN</w:t>
            </w:r>
          </w:p>
        </w:tc>
        <w:tc>
          <w:tcPr>
            <w:tcW w:w="3372" w:type="dxa"/>
            <w:tcBorders>
              <w:bottom w:val="single" w:sz="4" w:space="0" w:color="auto"/>
            </w:tcBorders>
          </w:tcPr>
          <w:p w14:paraId="26F70C5E" w14:textId="77777777" w:rsidR="00C0614E" w:rsidRPr="00534EFA" w:rsidRDefault="0046605E" w:rsidP="00C0614E">
            <w:pPr>
              <w:rPr>
                <w:color w:val="000000"/>
                <w:sz w:val="18"/>
                <w:szCs w:val="18"/>
                <w:lang w:val="fr-FR" w:eastAsia="fr-FR"/>
              </w:rPr>
            </w:pPr>
            <w:hyperlink r:id="rId62" w:history="1">
              <w:r w:rsidR="00C0614E" w:rsidRPr="00534EFA">
                <w:rPr>
                  <w:color w:val="000000"/>
                  <w:sz w:val="18"/>
                  <w:szCs w:val="18"/>
                  <w:lang w:val="fr-FR" w:eastAsia="fr-FR"/>
                </w:rPr>
                <w:t>sjofartsverket@sjofartsverket.se</w:t>
              </w:r>
            </w:hyperlink>
          </w:p>
          <w:p w14:paraId="6EA23A27" w14:textId="77777777" w:rsidR="00C0614E" w:rsidRPr="00534EFA" w:rsidRDefault="00C0614E" w:rsidP="00C0614E">
            <w:pPr>
              <w:rPr>
                <w:color w:val="000000"/>
                <w:sz w:val="18"/>
                <w:szCs w:val="18"/>
                <w:lang w:val="fr-FR" w:eastAsia="fr-FR"/>
              </w:rPr>
            </w:pPr>
            <w:r w:rsidRPr="00534EFA">
              <w:rPr>
                <w:color w:val="000000"/>
                <w:sz w:val="18"/>
                <w:szCs w:val="18"/>
                <w:lang w:val="fr-FR" w:eastAsia="fr-FR"/>
              </w:rPr>
              <w:t>magnus.wallhagen@sjofartsverket.se</w:t>
            </w:r>
          </w:p>
        </w:tc>
      </w:tr>
      <w:tr w:rsidR="00C0614E" w:rsidRPr="00C0614E" w14:paraId="3DA0B876" w14:textId="77777777" w:rsidTr="00534EFA">
        <w:tblPrEx>
          <w:tblLook w:val="04A0" w:firstRow="1" w:lastRow="0" w:firstColumn="1" w:lastColumn="0" w:noHBand="0" w:noVBand="1"/>
        </w:tblPrEx>
        <w:trPr>
          <w:cantSplit/>
          <w:trHeight w:val="283"/>
          <w:tblHeader/>
          <w:jc w:val="center"/>
        </w:trPr>
        <w:tc>
          <w:tcPr>
            <w:tcW w:w="439" w:type="dxa"/>
          </w:tcPr>
          <w:p w14:paraId="22A88D8B"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18</w:t>
            </w:r>
          </w:p>
        </w:tc>
        <w:tc>
          <w:tcPr>
            <w:tcW w:w="2053" w:type="dxa"/>
          </w:tcPr>
          <w:p w14:paraId="374ACF49"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 xml:space="preserve">Turkey - </w:t>
            </w:r>
            <w:r w:rsidRPr="00C0614E">
              <w:rPr>
                <w:b/>
                <w:i/>
                <w:color w:val="000000"/>
                <w:sz w:val="18"/>
                <w:szCs w:val="18"/>
                <w:lang w:val="fr-FR" w:eastAsia="fr-FR"/>
              </w:rPr>
              <w:t>Turquie</w:t>
            </w:r>
          </w:p>
        </w:tc>
        <w:tc>
          <w:tcPr>
            <w:tcW w:w="1864" w:type="dxa"/>
          </w:tcPr>
          <w:p w14:paraId="4BFEE96D"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MBSHC-</w:t>
            </w:r>
            <w:r w:rsidRPr="00C0614E">
              <w:rPr>
                <w:b/>
                <w:i/>
                <w:color w:val="000000"/>
                <w:sz w:val="18"/>
                <w:szCs w:val="18"/>
                <w:lang w:val="fr-FR" w:eastAsia="fr-FR"/>
              </w:rPr>
              <w:t>CHMMN</w:t>
            </w:r>
          </w:p>
        </w:tc>
        <w:tc>
          <w:tcPr>
            <w:tcW w:w="3466" w:type="dxa"/>
            <w:tcBorders>
              <w:bottom w:val="single" w:sz="4" w:space="0" w:color="auto"/>
            </w:tcBorders>
          </w:tcPr>
          <w:p w14:paraId="0D4DE67F" w14:textId="77777777" w:rsidR="00C0614E" w:rsidRPr="00C0614E" w:rsidRDefault="00C0614E" w:rsidP="00C0614E">
            <w:pPr>
              <w:rPr>
                <w:b/>
                <w:smallCaps/>
                <w:color w:val="000000"/>
                <w:sz w:val="18"/>
                <w:szCs w:val="18"/>
                <w:u w:val="single"/>
                <w:lang w:eastAsia="fr-FR"/>
              </w:rPr>
            </w:pPr>
            <w:r w:rsidRPr="00C0614E">
              <w:rPr>
                <w:b/>
                <w:bCs/>
                <w:color w:val="000000"/>
                <w:sz w:val="18"/>
                <w:szCs w:val="18"/>
                <w:u w:val="single"/>
                <w:lang w:val="fr-FR" w:eastAsia="fr-FR"/>
              </w:rPr>
              <w:t>Hakan</w:t>
            </w:r>
            <w:r w:rsidRPr="00C0614E">
              <w:rPr>
                <w:b/>
                <w:smallCaps/>
                <w:color w:val="000000"/>
                <w:sz w:val="18"/>
                <w:szCs w:val="18"/>
                <w:u w:val="single"/>
                <w:lang w:eastAsia="fr-FR"/>
              </w:rPr>
              <w:t> KUSLAROGLU</w:t>
            </w:r>
          </w:p>
        </w:tc>
        <w:tc>
          <w:tcPr>
            <w:tcW w:w="3372" w:type="dxa"/>
            <w:tcBorders>
              <w:bottom w:val="single" w:sz="4" w:space="0" w:color="auto"/>
            </w:tcBorders>
          </w:tcPr>
          <w:p w14:paraId="00905F32" w14:textId="77777777" w:rsidR="00C0614E" w:rsidRPr="00C0614E" w:rsidRDefault="00C0614E" w:rsidP="00C0614E">
            <w:pPr>
              <w:rPr>
                <w:color w:val="000000"/>
                <w:sz w:val="18"/>
                <w:szCs w:val="18"/>
                <w:lang w:val="en-US" w:eastAsia="fr-FR"/>
              </w:rPr>
            </w:pPr>
            <w:r w:rsidRPr="00C0614E">
              <w:rPr>
                <w:color w:val="000000"/>
                <w:sz w:val="18"/>
                <w:szCs w:val="18"/>
                <w:lang w:val="en-US" w:eastAsia="fr-FR"/>
              </w:rPr>
              <w:t>director@shodb.gov.tr</w:t>
            </w:r>
          </w:p>
        </w:tc>
      </w:tr>
      <w:tr w:rsidR="00C0614E" w:rsidRPr="003113F4" w14:paraId="47C0EB98" w14:textId="77777777" w:rsidTr="00534EFA">
        <w:tblPrEx>
          <w:tblLook w:val="04A0" w:firstRow="1" w:lastRow="0" w:firstColumn="1" w:lastColumn="0" w:noHBand="0" w:noVBand="1"/>
        </w:tblPrEx>
        <w:trPr>
          <w:cantSplit/>
          <w:trHeight w:val="283"/>
          <w:tblHeader/>
          <w:jc w:val="center"/>
        </w:trPr>
        <w:tc>
          <w:tcPr>
            <w:tcW w:w="439" w:type="dxa"/>
            <w:tcBorders>
              <w:bottom w:val="single" w:sz="18" w:space="0" w:color="auto"/>
            </w:tcBorders>
          </w:tcPr>
          <w:p w14:paraId="59D162A7"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19</w:t>
            </w:r>
          </w:p>
        </w:tc>
        <w:tc>
          <w:tcPr>
            <w:tcW w:w="2053" w:type="dxa"/>
            <w:tcBorders>
              <w:bottom w:val="single" w:sz="18" w:space="0" w:color="auto"/>
            </w:tcBorders>
          </w:tcPr>
          <w:p w14:paraId="50C29987"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Uruguay</w:t>
            </w:r>
          </w:p>
        </w:tc>
        <w:tc>
          <w:tcPr>
            <w:tcW w:w="1864" w:type="dxa"/>
            <w:tcBorders>
              <w:bottom w:val="single" w:sz="18" w:space="0" w:color="auto"/>
            </w:tcBorders>
          </w:tcPr>
          <w:p w14:paraId="5488A95B" w14:textId="77777777" w:rsidR="00C0614E" w:rsidRPr="00C0614E" w:rsidRDefault="00C0614E" w:rsidP="00C0614E">
            <w:pPr>
              <w:rPr>
                <w:b/>
                <w:color w:val="000000"/>
                <w:sz w:val="18"/>
                <w:szCs w:val="18"/>
                <w:lang w:val="fr-FR" w:eastAsia="fr-FR"/>
              </w:rPr>
            </w:pPr>
            <w:r w:rsidRPr="00C0614E">
              <w:rPr>
                <w:b/>
                <w:color w:val="000000"/>
                <w:sz w:val="18"/>
                <w:szCs w:val="18"/>
                <w:lang w:val="fr-FR" w:eastAsia="fr-FR"/>
              </w:rPr>
              <w:t>SWAtHC-</w:t>
            </w:r>
            <w:r w:rsidRPr="00C0614E">
              <w:rPr>
                <w:b/>
                <w:i/>
                <w:color w:val="000000"/>
                <w:sz w:val="18"/>
                <w:szCs w:val="18"/>
                <w:lang w:val="fr-FR" w:eastAsia="fr-FR"/>
              </w:rPr>
              <w:t>CHAtSO</w:t>
            </w:r>
          </w:p>
        </w:tc>
        <w:tc>
          <w:tcPr>
            <w:tcW w:w="3466" w:type="dxa"/>
            <w:tcBorders>
              <w:bottom w:val="single" w:sz="18" w:space="0" w:color="auto"/>
            </w:tcBorders>
          </w:tcPr>
          <w:p w14:paraId="19D5F5AE" w14:textId="77777777" w:rsidR="00C0614E" w:rsidRPr="00C0614E" w:rsidRDefault="00C0614E" w:rsidP="00C0614E">
            <w:pPr>
              <w:keepNext/>
              <w:autoSpaceDE w:val="0"/>
              <w:autoSpaceDN w:val="0"/>
              <w:adjustRightInd w:val="0"/>
              <w:outlineLvl w:val="0"/>
              <w:rPr>
                <w:b/>
                <w:bCs/>
                <w:color w:val="000000"/>
                <w:sz w:val="18"/>
                <w:szCs w:val="18"/>
                <w:u w:val="single"/>
                <w:lang w:val="fr-FR" w:eastAsia="fr-FR"/>
              </w:rPr>
            </w:pPr>
            <w:r w:rsidRPr="00C0614E">
              <w:rPr>
                <w:b/>
                <w:bCs/>
                <w:color w:val="000000"/>
                <w:sz w:val="18"/>
                <w:szCs w:val="18"/>
                <w:u w:val="single"/>
                <w:lang w:val="fr-FR" w:eastAsia="fr-FR"/>
              </w:rPr>
              <w:t>Pablo TABAREZ</w:t>
            </w:r>
          </w:p>
        </w:tc>
        <w:tc>
          <w:tcPr>
            <w:tcW w:w="3372" w:type="dxa"/>
            <w:tcBorders>
              <w:bottom w:val="single" w:sz="18" w:space="0" w:color="auto"/>
            </w:tcBorders>
          </w:tcPr>
          <w:p w14:paraId="403EE416" w14:textId="77777777" w:rsidR="00C0614E" w:rsidRPr="00534EFA" w:rsidRDefault="0046605E" w:rsidP="00C0614E">
            <w:pPr>
              <w:rPr>
                <w:color w:val="000000"/>
                <w:sz w:val="18"/>
                <w:szCs w:val="18"/>
                <w:lang w:val="fr-FR" w:eastAsia="fr-FR"/>
              </w:rPr>
            </w:pPr>
            <w:hyperlink r:id="rId63" w:history="1">
              <w:r w:rsidR="00C0614E" w:rsidRPr="00534EFA">
                <w:rPr>
                  <w:color w:val="000000"/>
                  <w:sz w:val="18"/>
                  <w:szCs w:val="18"/>
                  <w:lang w:val="fr-FR" w:eastAsia="fr-FR"/>
                </w:rPr>
                <w:t>sohma_jefe@armada.mil.uy/</w:t>
              </w:r>
            </w:hyperlink>
            <w:r w:rsidR="00C0614E" w:rsidRPr="00534EFA">
              <w:rPr>
                <w:color w:val="000000"/>
                <w:sz w:val="18"/>
                <w:szCs w:val="18"/>
                <w:lang w:val="fr-FR" w:eastAsia="fr-FR"/>
              </w:rPr>
              <w:t xml:space="preserve"> sohma@armada.mil.uy</w:t>
            </w:r>
          </w:p>
        </w:tc>
      </w:tr>
    </w:tbl>
    <w:p w14:paraId="422C7A2A" w14:textId="77777777" w:rsidR="003B70FD" w:rsidRDefault="003B70FD">
      <w:pPr>
        <w:pStyle w:val="Body"/>
        <w:widowControl w:val="0"/>
        <w:spacing w:after="120" w:line="276" w:lineRule="auto"/>
        <w:jc w:val="both"/>
        <w:rPr>
          <w:lang w:val="fr-FR"/>
        </w:rPr>
      </w:pPr>
    </w:p>
    <w:tbl>
      <w:tblPr>
        <w:tblStyle w:val="TableGrid"/>
        <w:tblW w:w="11194" w:type="dxa"/>
        <w:jc w:val="center"/>
        <w:tblLook w:val="0620" w:firstRow="1" w:lastRow="0" w:firstColumn="0" w:lastColumn="0" w:noHBand="1" w:noVBand="1"/>
      </w:tblPr>
      <w:tblGrid>
        <w:gridCol w:w="442"/>
        <w:gridCol w:w="2066"/>
        <w:gridCol w:w="2106"/>
        <w:gridCol w:w="3292"/>
        <w:gridCol w:w="3288"/>
      </w:tblGrid>
      <w:tr w:rsidR="002D185D" w:rsidRPr="002D185D" w14:paraId="64322581" w14:textId="77777777" w:rsidTr="002D185D">
        <w:trPr>
          <w:cantSplit/>
          <w:trHeight w:val="139"/>
          <w:tblHeader/>
          <w:jc w:val="center"/>
        </w:trPr>
        <w:tc>
          <w:tcPr>
            <w:tcW w:w="442" w:type="dxa"/>
            <w:shd w:val="clear" w:color="auto" w:fill="D5DCE4"/>
            <w:vAlign w:val="center"/>
          </w:tcPr>
          <w:p w14:paraId="55BCAADF" w14:textId="77777777" w:rsidR="002D185D" w:rsidRPr="002D185D" w:rsidRDefault="002D185D" w:rsidP="002D185D">
            <w:pPr>
              <w:keepNext/>
              <w:keepLines/>
              <w:spacing w:before="40"/>
              <w:outlineLvl w:val="3"/>
              <w:rPr>
                <w:rFonts w:eastAsia="Times New Roman"/>
                <w:b/>
                <w:iCs/>
                <w:color w:val="2E74B5"/>
                <w:sz w:val="18"/>
                <w:szCs w:val="18"/>
                <w:lang w:eastAsia="fr-FR"/>
              </w:rPr>
            </w:pPr>
            <w:r w:rsidRPr="002D185D">
              <w:rPr>
                <w:rFonts w:eastAsia="Times New Roman"/>
                <w:b/>
                <w:iCs/>
                <w:color w:val="000000"/>
                <w:sz w:val="18"/>
                <w:szCs w:val="18"/>
                <w:lang w:eastAsia="fr-FR"/>
              </w:rPr>
              <w:lastRenderedPageBreak/>
              <w:t>No</w:t>
            </w:r>
          </w:p>
        </w:tc>
        <w:tc>
          <w:tcPr>
            <w:tcW w:w="2066" w:type="dxa"/>
            <w:shd w:val="clear" w:color="auto" w:fill="D5DCE4"/>
            <w:vAlign w:val="center"/>
          </w:tcPr>
          <w:p w14:paraId="41F4001B" w14:textId="77777777" w:rsidR="002D185D" w:rsidRPr="002D185D" w:rsidRDefault="002D185D" w:rsidP="002D185D">
            <w:pPr>
              <w:jc w:val="center"/>
              <w:rPr>
                <w:b/>
                <w:sz w:val="18"/>
                <w:szCs w:val="18"/>
                <w:lang w:val="fr-FR" w:eastAsia="fr-FR"/>
              </w:rPr>
            </w:pPr>
            <w:r w:rsidRPr="002D185D">
              <w:rPr>
                <w:b/>
                <w:sz w:val="18"/>
                <w:szCs w:val="18"/>
                <w:lang w:val="fr-FR" w:eastAsia="fr-FR"/>
              </w:rPr>
              <w:t>Member State</w:t>
            </w:r>
          </w:p>
          <w:p w14:paraId="48B4F682" w14:textId="77777777" w:rsidR="002D185D" w:rsidRPr="002D185D" w:rsidRDefault="002D185D" w:rsidP="002D185D">
            <w:pPr>
              <w:jc w:val="center"/>
              <w:rPr>
                <w:b/>
                <w:sz w:val="18"/>
                <w:szCs w:val="18"/>
                <w:lang w:val="fr-FR" w:eastAsia="fr-FR"/>
              </w:rPr>
            </w:pPr>
            <w:r w:rsidRPr="002D185D">
              <w:rPr>
                <w:b/>
                <w:i/>
                <w:sz w:val="18"/>
                <w:szCs w:val="18"/>
                <w:lang w:val="fr-FR" w:eastAsia="fr-FR"/>
              </w:rPr>
              <w:t>Etat membre</w:t>
            </w:r>
          </w:p>
        </w:tc>
        <w:tc>
          <w:tcPr>
            <w:tcW w:w="2106" w:type="dxa"/>
            <w:shd w:val="clear" w:color="auto" w:fill="D5DCE4"/>
            <w:vAlign w:val="center"/>
          </w:tcPr>
          <w:p w14:paraId="6161A5E0" w14:textId="77777777" w:rsidR="002D185D" w:rsidRPr="002D185D" w:rsidRDefault="002D185D" w:rsidP="002D185D">
            <w:pPr>
              <w:jc w:val="center"/>
              <w:rPr>
                <w:b/>
                <w:sz w:val="18"/>
                <w:szCs w:val="18"/>
                <w:lang w:val="fr-FR" w:eastAsia="fr-FR"/>
              </w:rPr>
            </w:pPr>
            <w:r w:rsidRPr="002D185D">
              <w:rPr>
                <w:b/>
                <w:sz w:val="18"/>
                <w:szCs w:val="18"/>
                <w:lang w:val="fr-FR" w:eastAsia="fr-FR"/>
              </w:rPr>
              <w:t>Selected by</w:t>
            </w:r>
          </w:p>
          <w:p w14:paraId="7A257B9B" w14:textId="77777777" w:rsidR="002D185D" w:rsidRPr="002D185D" w:rsidRDefault="002D185D" w:rsidP="002D185D">
            <w:pPr>
              <w:jc w:val="center"/>
              <w:rPr>
                <w:b/>
                <w:sz w:val="18"/>
                <w:szCs w:val="18"/>
                <w:lang w:val="fr-FR" w:eastAsia="fr-FR"/>
              </w:rPr>
            </w:pPr>
            <w:r w:rsidRPr="002D185D">
              <w:rPr>
                <w:b/>
                <w:i/>
                <w:sz w:val="18"/>
                <w:szCs w:val="18"/>
                <w:lang w:val="fr-FR" w:eastAsia="fr-FR"/>
              </w:rPr>
              <w:t>sélectionné par</w:t>
            </w:r>
          </w:p>
        </w:tc>
        <w:tc>
          <w:tcPr>
            <w:tcW w:w="3292" w:type="dxa"/>
            <w:shd w:val="clear" w:color="auto" w:fill="D5DCE4"/>
            <w:vAlign w:val="center"/>
          </w:tcPr>
          <w:p w14:paraId="0B03E578" w14:textId="77777777" w:rsidR="002D185D" w:rsidRPr="002D185D" w:rsidRDefault="002D185D" w:rsidP="002D185D">
            <w:pPr>
              <w:jc w:val="center"/>
              <w:rPr>
                <w:b/>
                <w:sz w:val="18"/>
                <w:szCs w:val="18"/>
                <w:lang w:val="en-US" w:eastAsia="fr-FR"/>
              </w:rPr>
            </w:pPr>
            <w:r w:rsidRPr="002D185D">
              <w:rPr>
                <w:b/>
                <w:sz w:val="18"/>
                <w:szCs w:val="18"/>
                <w:lang w:val="en-US" w:eastAsia="fr-FR"/>
              </w:rPr>
              <w:t xml:space="preserve">Point(s) of contact – </w:t>
            </w:r>
            <w:r w:rsidRPr="002D185D">
              <w:rPr>
                <w:b/>
                <w:i/>
                <w:sz w:val="18"/>
                <w:szCs w:val="18"/>
                <w:lang w:val="en-US" w:eastAsia="fr-FR"/>
              </w:rPr>
              <w:t>Point(s) de contact</w:t>
            </w:r>
          </w:p>
        </w:tc>
        <w:tc>
          <w:tcPr>
            <w:tcW w:w="3288" w:type="dxa"/>
            <w:shd w:val="clear" w:color="auto" w:fill="D5DCE4"/>
            <w:vAlign w:val="center"/>
          </w:tcPr>
          <w:p w14:paraId="2F86DF52" w14:textId="77777777" w:rsidR="002D185D" w:rsidRPr="002D185D" w:rsidRDefault="002D185D" w:rsidP="002D185D">
            <w:pPr>
              <w:jc w:val="center"/>
              <w:rPr>
                <w:b/>
                <w:sz w:val="18"/>
                <w:szCs w:val="18"/>
                <w:lang w:val="fr-FR" w:eastAsia="fr-FR"/>
              </w:rPr>
            </w:pPr>
            <w:r w:rsidRPr="002D185D">
              <w:rPr>
                <w:b/>
                <w:sz w:val="18"/>
                <w:szCs w:val="18"/>
                <w:lang w:val="fr-FR" w:eastAsia="fr-FR"/>
              </w:rPr>
              <w:t xml:space="preserve">Email address – </w:t>
            </w:r>
            <w:r w:rsidRPr="002D185D">
              <w:rPr>
                <w:b/>
                <w:i/>
                <w:sz w:val="18"/>
                <w:szCs w:val="18"/>
                <w:lang w:val="fr-FR" w:eastAsia="fr-FR"/>
              </w:rPr>
              <w:t>Adresse courriel</w:t>
            </w:r>
          </w:p>
        </w:tc>
      </w:tr>
      <w:tr w:rsidR="002D185D" w:rsidRPr="002D185D" w14:paraId="6221FC21" w14:textId="77777777" w:rsidTr="002D185D">
        <w:tblPrEx>
          <w:tblLook w:val="04A0" w:firstRow="1" w:lastRow="0" w:firstColumn="1" w:lastColumn="0" w:noHBand="0" w:noVBand="1"/>
        </w:tblPrEx>
        <w:trPr>
          <w:cantSplit/>
          <w:trHeight w:val="283"/>
          <w:tblHeader/>
          <w:jc w:val="center"/>
        </w:trPr>
        <w:tc>
          <w:tcPr>
            <w:tcW w:w="442" w:type="dxa"/>
            <w:vMerge w:val="restart"/>
            <w:tcBorders>
              <w:top w:val="single" w:sz="18" w:space="0" w:color="auto"/>
            </w:tcBorders>
          </w:tcPr>
          <w:p w14:paraId="72D5A219"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20</w:t>
            </w:r>
          </w:p>
        </w:tc>
        <w:tc>
          <w:tcPr>
            <w:tcW w:w="2066" w:type="dxa"/>
            <w:vMerge w:val="restart"/>
            <w:tcBorders>
              <w:top w:val="single" w:sz="18" w:space="0" w:color="auto"/>
            </w:tcBorders>
          </w:tcPr>
          <w:p w14:paraId="08B889EE"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 xml:space="preserve">China - </w:t>
            </w:r>
            <w:r w:rsidRPr="002D185D">
              <w:rPr>
                <w:b/>
                <w:i/>
                <w:color w:val="000000"/>
                <w:sz w:val="18"/>
                <w:szCs w:val="18"/>
                <w:lang w:val="fr-FR" w:eastAsia="fr-FR"/>
              </w:rPr>
              <w:t>Chine</w:t>
            </w:r>
          </w:p>
        </w:tc>
        <w:tc>
          <w:tcPr>
            <w:tcW w:w="2106" w:type="dxa"/>
            <w:vMerge w:val="restart"/>
            <w:tcBorders>
              <w:top w:val="single" w:sz="18" w:space="0" w:color="auto"/>
            </w:tcBorders>
          </w:tcPr>
          <w:p w14:paraId="2A9011DB" w14:textId="77777777" w:rsidR="002D185D" w:rsidRPr="002D185D" w:rsidRDefault="002D185D" w:rsidP="002D185D">
            <w:pPr>
              <w:keepNext/>
              <w:spacing w:after="60"/>
              <w:outlineLvl w:val="2"/>
              <w:rPr>
                <w:rFonts w:eastAsia="Times New Roman"/>
                <w:b/>
                <w:bCs/>
                <w:color w:val="000000"/>
                <w:sz w:val="18"/>
                <w:szCs w:val="18"/>
                <w:lang w:eastAsia="fr-FR"/>
              </w:rPr>
            </w:pPr>
            <w:r w:rsidRPr="002D185D">
              <w:rPr>
                <w:rFonts w:eastAsia="Times New Roman"/>
                <w:b/>
                <w:bCs/>
                <w:color w:val="000000"/>
                <w:sz w:val="18"/>
                <w:szCs w:val="18"/>
                <w:lang w:eastAsia="fr-FR"/>
              </w:rPr>
              <w:t>Hydrographic Interest</w:t>
            </w:r>
          </w:p>
        </w:tc>
        <w:tc>
          <w:tcPr>
            <w:tcW w:w="3292" w:type="dxa"/>
            <w:tcBorders>
              <w:top w:val="single" w:sz="18" w:space="0" w:color="auto"/>
              <w:bottom w:val="single" w:sz="4" w:space="0" w:color="auto"/>
            </w:tcBorders>
            <w:shd w:val="clear" w:color="auto" w:fill="FFFFFF"/>
          </w:tcPr>
          <w:p w14:paraId="7409C058" w14:textId="77777777" w:rsidR="002D185D" w:rsidRPr="002D185D" w:rsidRDefault="002D185D" w:rsidP="002D185D">
            <w:pPr>
              <w:rPr>
                <w:b/>
                <w:sz w:val="18"/>
                <w:szCs w:val="18"/>
                <w:u w:val="single"/>
                <w:lang w:eastAsia="fr-FR"/>
              </w:rPr>
            </w:pPr>
            <w:r w:rsidRPr="002D185D">
              <w:rPr>
                <w:b/>
                <w:sz w:val="18"/>
                <w:szCs w:val="18"/>
                <w:u w:val="single"/>
                <w:lang w:eastAsia="fr-FR"/>
              </w:rPr>
              <w:t xml:space="preserve">Binsheng XU </w:t>
            </w:r>
          </w:p>
        </w:tc>
        <w:tc>
          <w:tcPr>
            <w:tcW w:w="3288" w:type="dxa"/>
            <w:tcBorders>
              <w:top w:val="single" w:sz="18" w:space="0" w:color="auto"/>
              <w:bottom w:val="single" w:sz="4" w:space="0" w:color="auto"/>
            </w:tcBorders>
            <w:shd w:val="clear" w:color="auto" w:fill="FFFFFF"/>
          </w:tcPr>
          <w:p w14:paraId="3524DC3E" w14:textId="77777777" w:rsidR="002D185D" w:rsidRPr="002D185D" w:rsidRDefault="002D185D" w:rsidP="002D185D">
            <w:pPr>
              <w:rPr>
                <w:sz w:val="18"/>
                <w:szCs w:val="18"/>
                <w:lang w:eastAsia="fr-FR"/>
              </w:rPr>
            </w:pPr>
            <w:r w:rsidRPr="002D185D">
              <w:rPr>
                <w:color w:val="000000"/>
                <w:sz w:val="18"/>
                <w:szCs w:val="18"/>
                <w:lang w:eastAsia="fr-FR"/>
              </w:rPr>
              <w:t>hydro@msa.gov.cn</w:t>
            </w:r>
          </w:p>
        </w:tc>
      </w:tr>
      <w:tr w:rsidR="002D185D" w:rsidRPr="002D185D" w14:paraId="3AE087A0" w14:textId="77777777" w:rsidTr="00534EFA">
        <w:tblPrEx>
          <w:tblLook w:val="04A0" w:firstRow="1" w:lastRow="0" w:firstColumn="1" w:lastColumn="0" w:noHBand="0" w:noVBand="1"/>
        </w:tblPrEx>
        <w:trPr>
          <w:cantSplit/>
          <w:trHeight w:val="283"/>
          <w:tblHeader/>
          <w:jc w:val="center"/>
        </w:trPr>
        <w:tc>
          <w:tcPr>
            <w:tcW w:w="442" w:type="dxa"/>
            <w:vMerge/>
          </w:tcPr>
          <w:p w14:paraId="4CD27460" w14:textId="77777777" w:rsidR="002D185D" w:rsidRPr="002D185D" w:rsidRDefault="002D185D" w:rsidP="002D185D">
            <w:pPr>
              <w:rPr>
                <w:color w:val="000000"/>
                <w:sz w:val="18"/>
                <w:szCs w:val="18"/>
                <w:lang w:val="fr-FR" w:eastAsia="fr-FR"/>
              </w:rPr>
            </w:pPr>
          </w:p>
        </w:tc>
        <w:tc>
          <w:tcPr>
            <w:tcW w:w="2066" w:type="dxa"/>
            <w:vMerge/>
          </w:tcPr>
          <w:p w14:paraId="40C7606A" w14:textId="77777777" w:rsidR="002D185D" w:rsidRPr="002D185D" w:rsidRDefault="002D185D" w:rsidP="002D185D">
            <w:pPr>
              <w:rPr>
                <w:color w:val="000000"/>
                <w:sz w:val="18"/>
                <w:szCs w:val="18"/>
                <w:lang w:val="fr-FR" w:eastAsia="fr-FR"/>
              </w:rPr>
            </w:pPr>
          </w:p>
        </w:tc>
        <w:tc>
          <w:tcPr>
            <w:tcW w:w="2106" w:type="dxa"/>
            <w:vMerge/>
          </w:tcPr>
          <w:p w14:paraId="3BCA9EAC" w14:textId="77777777" w:rsidR="002D185D" w:rsidRPr="002D185D" w:rsidRDefault="002D185D" w:rsidP="002D185D">
            <w:pPr>
              <w:rPr>
                <w:color w:val="000000"/>
                <w:sz w:val="18"/>
                <w:szCs w:val="18"/>
                <w:lang w:val="fr-FR" w:eastAsia="fr-FR"/>
              </w:rPr>
            </w:pPr>
          </w:p>
        </w:tc>
        <w:tc>
          <w:tcPr>
            <w:tcW w:w="3292" w:type="dxa"/>
            <w:tcBorders>
              <w:top w:val="single" w:sz="4" w:space="0" w:color="auto"/>
              <w:bottom w:val="single" w:sz="4" w:space="0" w:color="auto"/>
            </w:tcBorders>
          </w:tcPr>
          <w:p w14:paraId="6735EFFE" w14:textId="77777777" w:rsidR="002D185D" w:rsidRPr="002D185D" w:rsidRDefault="002D185D" w:rsidP="002D185D">
            <w:pPr>
              <w:rPr>
                <w:b/>
                <w:color w:val="000000"/>
                <w:sz w:val="18"/>
                <w:szCs w:val="18"/>
                <w:lang w:eastAsia="fr-FR"/>
              </w:rPr>
            </w:pPr>
            <w:r w:rsidRPr="002D185D">
              <w:rPr>
                <w:b/>
                <w:color w:val="000000"/>
                <w:sz w:val="18"/>
                <w:szCs w:val="18"/>
                <w:lang w:eastAsia="fr-FR"/>
              </w:rPr>
              <w:t>Chun Ming CHAU</w:t>
            </w:r>
          </w:p>
        </w:tc>
        <w:tc>
          <w:tcPr>
            <w:tcW w:w="3288" w:type="dxa"/>
            <w:tcBorders>
              <w:top w:val="single" w:sz="4" w:space="0" w:color="auto"/>
              <w:bottom w:val="single" w:sz="4" w:space="0" w:color="auto"/>
            </w:tcBorders>
          </w:tcPr>
          <w:p w14:paraId="1B44D65E" w14:textId="77777777" w:rsidR="002D185D" w:rsidRPr="002D185D" w:rsidRDefault="002D185D" w:rsidP="002D185D">
            <w:pPr>
              <w:rPr>
                <w:color w:val="000000"/>
                <w:sz w:val="18"/>
                <w:szCs w:val="18"/>
                <w:lang w:val="fr-FR" w:eastAsia="fr-FR"/>
              </w:rPr>
            </w:pPr>
            <w:r w:rsidRPr="002D185D">
              <w:rPr>
                <w:color w:val="000000"/>
                <w:sz w:val="18"/>
                <w:szCs w:val="18"/>
                <w:lang w:val="fr-FR" w:eastAsia="fr-FR"/>
              </w:rPr>
              <w:t>michaelchau@mardep.gov.hk</w:t>
            </w:r>
          </w:p>
        </w:tc>
      </w:tr>
      <w:tr w:rsidR="002D185D" w:rsidRPr="002D185D" w14:paraId="78C6E63F" w14:textId="77777777" w:rsidTr="00534EFA">
        <w:tblPrEx>
          <w:tblLook w:val="04A0" w:firstRow="1" w:lastRow="0" w:firstColumn="1" w:lastColumn="0" w:noHBand="0" w:noVBand="1"/>
        </w:tblPrEx>
        <w:trPr>
          <w:cantSplit/>
          <w:trHeight w:val="273"/>
          <w:tblHeader/>
          <w:jc w:val="center"/>
        </w:trPr>
        <w:tc>
          <w:tcPr>
            <w:tcW w:w="442" w:type="dxa"/>
            <w:tcBorders>
              <w:top w:val="single" w:sz="4" w:space="0" w:color="auto"/>
            </w:tcBorders>
          </w:tcPr>
          <w:p w14:paraId="6835AD87" w14:textId="77777777" w:rsidR="002D185D" w:rsidRPr="002D185D" w:rsidRDefault="002D185D" w:rsidP="002D185D">
            <w:pPr>
              <w:rPr>
                <w:b/>
                <w:color w:val="000000"/>
                <w:sz w:val="18"/>
                <w:szCs w:val="18"/>
                <w:lang w:eastAsia="fr-FR"/>
              </w:rPr>
            </w:pPr>
            <w:r w:rsidRPr="002D185D">
              <w:rPr>
                <w:b/>
                <w:color w:val="000000"/>
                <w:sz w:val="18"/>
                <w:szCs w:val="18"/>
                <w:lang w:eastAsia="fr-FR"/>
              </w:rPr>
              <w:t>21</w:t>
            </w:r>
          </w:p>
        </w:tc>
        <w:tc>
          <w:tcPr>
            <w:tcW w:w="2066" w:type="dxa"/>
            <w:tcBorders>
              <w:top w:val="single" w:sz="4" w:space="0" w:color="auto"/>
            </w:tcBorders>
          </w:tcPr>
          <w:p w14:paraId="6E4F100C"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Cyprus - </w:t>
            </w:r>
            <w:r w:rsidRPr="002D185D">
              <w:rPr>
                <w:b/>
                <w:i/>
                <w:color w:val="000000"/>
                <w:sz w:val="18"/>
                <w:szCs w:val="18"/>
                <w:lang w:eastAsia="fr-FR"/>
              </w:rPr>
              <w:t>Chypre</w:t>
            </w:r>
          </w:p>
        </w:tc>
        <w:tc>
          <w:tcPr>
            <w:tcW w:w="2106" w:type="dxa"/>
            <w:tcBorders>
              <w:top w:val="single" w:sz="4" w:space="0" w:color="auto"/>
            </w:tcBorders>
          </w:tcPr>
          <w:p w14:paraId="6A278DCC" w14:textId="77777777" w:rsidR="002D185D" w:rsidRPr="002D185D" w:rsidRDefault="002D185D" w:rsidP="002D185D">
            <w:pPr>
              <w:rPr>
                <w:b/>
                <w:color w:val="000000"/>
                <w:sz w:val="18"/>
                <w:szCs w:val="18"/>
                <w:lang w:eastAsia="fr-FR"/>
              </w:rPr>
            </w:pPr>
            <w:r w:rsidRPr="002D185D">
              <w:rPr>
                <w:b/>
                <w:color w:val="000000"/>
                <w:sz w:val="18"/>
                <w:szCs w:val="18"/>
                <w:lang w:eastAsia="fr-FR"/>
              </w:rPr>
              <w:t>Hydrographic Interest</w:t>
            </w:r>
          </w:p>
        </w:tc>
        <w:tc>
          <w:tcPr>
            <w:tcW w:w="3292" w:type="dxa"/>
            <w:tcBorders>
              <w:top w:val="single" w:sz="4" w:space="0" w:color="auto"/>
            </w:tcBorders>
          </w:tcPr>
          <w:p w14:paraId="0A77CB9D" w14:textId="77777777" w:rsidR="002D185D" w:rsidRPr="002D185D" w:rsidRDefault="002D185D" w:rsidP="002D185D">
            <w:pPr>
              <w:rPr>
                <w:b/>
                <w:color w:val="000000"/>
                <w:sz w:val="18"/>
                <w:szCs w:val="18"/>
                <w:u w:val="single"/>
                <w:lang w:eastAsia="fr-FR"/>
              </w:rPr>
            </w:pPr>
            <w:r w:rsidRPr="002D185D">
              <w:rPr>
                <w:b/>
                <w:color w:val="000000"/>
                <w:sz w:val="18"/>
                <w:szCs w:val="18"/>
                <w:u w:val="single"/>
                <w:lang w:eastAsia="fr-FR"/>
              </w:rPr>
              <w:t>Georgios KOKOSIS</w:t>
            </w:r>
          </w:p>
        </w:tc>
        <w:tc>
          <w:tcPr>
            <w:tcW w:w="3288" w:type="dxa"/>
            <w:tcBorders>
              <w:top w:val="single" w:sz="4" w:space="0" w:color="auto"/>
            </w:tcBorders>
          </w:tcPr>
          <w:p w14:paraId="30CB0D38" w14:textId="77777777" w:rsidR="002D185D" w:rsidRPr="002D185D" w:rsidRDefault="002D185D" w:rsidP="002D185D">
            <w:pPr>
              <w:rPr>
                <w:color w:val="000000"/>
                <w:sz w:val="18"/>
                <w:szCs w:val="18"/>
                <w:lang w:eastAsia="fr-FR"/>
              </w:rPr>
            </w:pPr>
            <w:r w:rsidRPr="002D185D">
              <w:rPr>
                <w:color w:val="000000"/>
                <w:sz w:val="18"/>
                <w:szCs w:val="18"/>
                <w:lang w:eastAsia="fr-FR"/>
              </w:rPr>
              <w:t>gkokosis@dls.moi.gov.cy</w:t>
            </w:r>
          </w:p>
        </w:tc>
      </w:tr>
      <w:tr w:rsidR="002D185D" w:rsidRPr="002D185D" w14:paraId="42F14117" w14:textId="77777777" w:rsidTr="00534EFA">
        <w:tblPrEx>
          <w:tblLook w:val="04A0" w:firstRow="1" w:lastRow="0" w:firstColumn="1" w:lastColumn="0" w:noHBand="0" w:noVBand="1"/>
        </w:tblPrEx>
        <w:trPr>
          <w:cantSplit/>
          <w:trHeight w:val="262"/>
          <w:tblHeader/>
          <w:jc w:val="center"/>
        </w:trPr>
        <w:tc>
          <w:tcPr>
            <w:tcW w:w="442" w:type="dxa"/>
            <w:tcBorders>
              <w:top w:val="single" w:sz="4" w:space="0" w:color="auto"/>
            </w:tcBorders>
          </w:tcPr>
          <w:p w14:paraId="017BF4FA" w14:textId="77777777" w:rsidR="002D185D" w:rsidRPr="002D185D" w:rsidRDefault="002D185D" w:rsidP="002D185D">
            <w:pPr>
              <w:rPr>
                <w:b/>
                <w:color w:val="000000"/>
                <w:sz w:val="18"/>
                <w:szCs w:val="18"/>
                <w:lang w:eastAsia="fr-FR"/>
              </w:rPr>
            </w:pPr>
            <w:r w:rsidRPr="002D185D">
              <w:rPr>
                <w:b/>
                <w:color w:val="000000"/>
                <w:sz w:val="18"/>
                <w:szCs w:val="18"/>
                <w:lang w:eastAsia="fr-FR"/>
              </w:rPr>
              <w:t>22</w:t>
            </w:r>
          </w:p>
        </w:tc>
        <w:tc>
          <w:tcPr>
            <w:tcW w:w="2066" w:type="dxa"/>
            <w:tcBorders>
              <w:top w:val="single" w:sz="4" w:space="0" w:color="auto"/>
            </w:tcBorders>
          </w:tcPr>
          <w:p w14:paraId="0B71D87D"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Denmark - </w:t>
            </w:r>
            <w:r w:rsidRPr="002D185D">
              <w:rPr>
                <w:b/>
                <w:i/>
                <w:color w:val="000000"/>
                <w:sz w:val="18"/>
                <w:szCs w:val="18"/>
                <w:lang w:eastAsia="fr-FR"/>
              </w:rPr>
              <w:t>Danemark</w:t>
            </w:r>
          </w:p>
        </w:tc>
        <w:tc>
          <w:tcPr>
            <w:tcW w:w="2106" w:type="dxa"/>
            <w:tcBorders>
              <w:top w:val="single" w:sz="4" w:space="0" w:color="auto"/>
            </w:tcBorders>
          </w:tcPr>
          <w:p w14:paraId="298AF9B2" w14:textId="77777777" w:rsidR="002D185D" w:rsidRPr="002D185D" w:rsidRDefault="002D185D" w:rsidP="002D185D">
            <w:pPr>
              <w:rPr>
                <w:b/>
                <w:color w:val="000000"/>
                <w:sz w:val="18"/>
                <w:szCs w:val="18"/>
                <w:lang w:eastAsia="fr-FR"/>
              </w:rPr>
            </w:pPr>
            <w:r w:rsidRPr="002D185D">
              <w:rPr>
                <w:b/>
                <w:color w:val="000000"/>
                <w:sz w:val="18"/>
                <w:szCs w:val="18"/>
                <w:lang w:eastAsia="fr-FR"/>
              </w:rPr>
              <w:t>Hydrographic Interest</w:t>
            </w:r>
          </w:p>
        </w:tc>
        <w:tc>
          <w:tcPr>
            <w:tcW w:w="3292" w:type="dxa"/>
            <w:tcBorders>
              <w:top w:val="single" w:sz="4" w:space="0" w:color="auto"/>
            </w:tcBorders>
          </w:tcPr>
          <w:p w14:paraId="5399EF2D" w14:textId="77777777" w:rsidR="002D185D" w:rsidRPr="002D185D" w:rsidRDefault="002D185D" w:rsidP="002D185D">
            <w:pPr>
              <w:rPr>
                <w:b/>
                <w:color w:val="000000"/>
                <w:sz w:val="18"/>
                <w:szCs w:val="18"/>
                <w:u w:val="single"/>
                <w:lang w:eastAsia="fr-FR"/>
              </w:rPr>
            </w:pPr>
            <w:r w:rsidRPr="002D185D">
              <w:rPr>
                <w:b/>
                <w:color w:val="000000"/>
                <w:sz w:val="18"/>
                <w:szCs w:val="18"/>
                <w:u w:val="single"/>
                <w:lang w:eastAsia="fr-FR"/>
              </w:rPr>
              <w:t>Elizabeth HAGEMANN</w:t>
            </w:r>
          </w:p>
          <w:p w14:paraId="53797ACF" w14:textId="77777777" w:rsidR="002D185D" w:rsidRPr="002D185D" w:rsidRDefault="002D185D" w:rsidP="002D185D">
            <w:pPr>
              <w:rPr>
                <w:b/>
                <w:color w:val="000000"/>
                <w:sz w:val="18"/>
                <w:szCs w:val="18"/>
                <w:lang w:eastAsia="fr-FR"/>
              </w:rPr>
            </w:pPr>
            <w:r w:rsidRPr="002D185D">
              <w:rPr>
                <w:b/>
                <w:color w:val="000000"/>
                <w:sz w:val="18"/>
                <w:szCs w:val="18"/>
                <w:lang w:eastAsia="fr-FR"/>
              </w:rPr>
              <w:t>Jens Peter Weiss HARTMANN</w:t>
            </w:r>
          </w:p>
          <w:p w14:paraId="7669371B" w14:textId="77777777" w:rsidR="002D185D" w:rsidRPr="002D185D" w:rsidRDefault="002D185D" w:rsidP="002D185D">
            <w:pPr>
              <w:rPr>
                <w:b/>
                <w:color w:val="000000"/>
                <w:sz w:val="18"/>
                <w:szCs w:val="18"/>
                <w:lang w:eastAsia="fr-FR"/>
              </w:rPr>
            </w:pPr>
          </w:p>
        </w:tc>
        <w:tc>
          <w:tcPr>
            <w:tcW w:w="3288" w:type="dxa"/>
            <w:tcBorders>
              <w:top w:val="single" w:sz="4" w:space="0" w:color="auto"/>
            </w:tcBorders>
          </w:tcPr>
          <w:p w14:paraId="3D73F3D4" w14:textId="2CFD1C3C" w:rsidR="002D185D" w:rsidRPr="002D185D" w:rsidRDefault="005B6789" w:rsidP="002D185D">
            <w:pPr>
              <w:rPr>
                <w:color w:val="000000"/>
                <w:sz w:val="18"/>
                <w:szCs w:val="18"/>
                <w:lang w:eastAsia="fr-FR"/>
              </w:rPr>
            </w:pPr>
            <w:r>
              <w:rPr>
                <w:color w:val="000000"/>
                <w:sz w:val="18"/>
                <w:szCs w:val="18"/>
                <w:lang w:eastAsia="fr-FR"/>
              </w:rPr>
              <w:t>e</w:t>
            </w:r>
            <w:r w:rsidR="002D185D" w:rsidRPr="002D185D">
              <w:rPr>
                <w:color w:val="000000"/>
                <w:sz w:val="18"/>
                <w:szCs w:val="18"/>
                <w:lang w:eastAsia="fr-FR"/>
              </w:rPr>
              <w:t>hage@gst.dk</w:t>
            </w:r>
          </w:p>
          <w:p w14:paraId="245DF0F2" w14:textId="77777777" w:rsidR="002D185D" w:rsidRPr="002D185D" w:rsidRDefault="0046605E" w:rsidP="002D185D">
            <w:pPr>
              <w:rPr>
                <w:color w:val="000000"/>
                <w:sz w:val="18"/>
                <w:szCs w:val="18"/>
                <w:lang w:eastAsia="fr-FR"/>
              </w:rPr>
            </w:pPr>
            <w:hyperlink r:id="rId64" w:history="1">
              <w:r w:rsidR="002D185D" w:rsidRPr="00AF28FD">
                <w:rPr>
                  <w:color w:val="000000"/>
                  <w:sz w:val="18"/>
                  <w:szCs w:val="18"/>
                  <w:lang w:eastAsia="fr-FR"/>
                </w:rPr>
                <w:t>jepha@gst.dk</w:t>
              </w:r>
            </w:hyperlink>
          </w:p>
        </w:tc>
      </w:tr>
      <w:tr w:rsidR="002D185D" w:rsidRPr="002D185D" w14:paraId="352295FE" w14:textId="77777777" w:rsidTr="00534EFA">
        <w:tblPrEx>
          <w:tblLook w:val="04A0" w:firstRow="1" w:lastRow="0" w:firstColumn="1" w:lastColumn="0" w:noHBand="0" w:noVBand="1"/>
        </w:tblPrEx>
        <w:trPr>
          <w:cantSplit/>
          <w:trHeight w:val="280"/>
          <w:tblHeader/>
          <w:jc w:val="center"/>
        </w:trPr>
        <w:tc>
          <w:tcPr>
            <w:tcW w:w="442" w:type="dxa"/>
            <w:vMerge w:val="restart"/>
            <w:tcBorders>
              <w:top w:val="single" w:sz="4" w:space="0" w:color="auto"/>
            </w:tcBorders>
          </w:tcPr>
          <w:p w14:paraId="3C5AECA4" w14:textId="77777777" w:rsidR="002D185D" w:rsidRPr="002D185D" w:rsidRDefault="002D185D" w:rsidP="002D185D">
            <w:pPr>
              <w:rPr>
                <w:b/>
                <w:color w:val="000000"/>
                <w:sz w:val="18"/>
                <w:szCs w:val="18"/>
                <w:lang w:eastAsia="fr-FR"/>
              </w:rPr>
            </w:pPr>
            <w:r w:rsidRPr="002D185D">
              <w:rPr>
                <w:b/>
                <w:color w:val="000000"/>
                <w:sz w:val="18"/>
                <w:szCs w:val="18"/>
                <w:lang w:eastAsia="fr-FR"/>
              </w:rPr>
              <w:t>23</w:t>
            </w:r>
          </w:p>
        </w:tc>
        <w:tc>
          <w:tcPr>
            <w:tcW w:w="2066" w:type="dxa"/>
            <w:vMerge w:val="restart"/>
            <w:tcBorders>
              <w:top w:val="single" w:sz="4" w:space="0" w:color="auto"/>
            </w:tcBorders>
          </w:tcPr>
          <w:p w14:paraId="07352EE4"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Greece - </w:t>
            </w:r>
            <w:r w:rsidRPr="002D185D">
              <w:rPr>
                <w:b/>
                <w:i/>
                <w:color w:val="000000"/>
                <w:sz w:val="18"/>
                <w:szCs w:val="18"/>
                <w:lang w:eastAsia="fr-FR"/>
              </w:rPr>
              <w:t>Grèce</w:t>
            </w:r>
          </w:p>
        </w:tc>
        <w:tc>
          <w:tcPr>
            <w:tcW w:w="2106" w:type="dxa"/>
            <w:vMerge w:val="restart"/>
            <w:tcBorders>
              <w:top w:val="single" w:sz="4" w:space="0" w:color="auto"/>
            </w:tcBorders>
          </w:tcPr>
          <w:p w14:paraId="1E54961B" w14:textId="77777777" w:rsidR="002D185D" w:rsidRPr="002D185D" w:rsidRDefault="002D185D" w:rsidP="002D185D">
            <w:pPr>
              <w:rPr>
                <w:b/>
                <w:color w:val="000000"/>
                <w:sz w:val="18"/>
                <w:szCs w:val="18"/>
                <w:lang w:eastAsia="fr-FR"/>
              </w:rPr>
            </w:pPr>
            <w:r w:rsidRPr="002D185D">
              <w:rPr>
                <w:b/>
                <w:color w:val="000000"/>
                <w:sz w:val="18"/>
                <w:szCs w:val="18"/>
                <w:lang w:eastAsia="fr-FR"/>
              </w:rPr>
              <w:t>Hydrographic Interest</w:t>
            </w:r>
          </w:p>
        </w:tc>
        <w:tc>
          <w:tcPr>
            <w:tcW w:w="3292" w:type="dxa"/>
            <w:tcBorders>
              <w:top w:val="single" w:sz="4" w:space="0" w:color="auto"/>
            </w:tcBorders>
          </w:tcPr>
          <w:p w14:paraId="2E0F42E8" w14:textId="77777777" w:rsidR="002D185D" w:rsidRPr="002D185D" w:rsidRDefault="002D185D" w:rsidP="002D185D">
            <w:pPr>
              <w:rPr>
                <w:b/>
                <w:color w:val="000000"/>
                <w:sz w:val="18"/>
                <w:szCs w:val="18"/>
                <w:u w:val="single"/>
                <w:lang w:eastAsia="fr-FR"/>
              </w:rPr>
            </w:pPr>
            <w:r w:rsidRPr="002D185D">
              <w:rPr>
                <w:b/>
                <w:color w:val="000000"/>
                <w:sz w:val="18"/>
                <w:szCs w:val="18"/>
                <w:u w:val="single"/>
                <w:lang w:eastAsia="fr-FR"/>
              </w:rPr>
              <w:t>Dimitrios EVANGELIDIS HN</w:t>
            </w:r>
          </w:p>
        </w:tc>
        <w:tc>
          <w:tcPr>
            <w:tcW w:w="3288" w:type="dxa"/>
            <w:tcBorders>
              <w:top w:val="single" w:sz="4" w:space="0" w:color="auto"/>
            </w:tcBorders>
          </w:tcPr>
          <w:p w14:paraId="1A86817F" w14:textId="77777777" w:rsidR="002D185D" w:rsidRPr="002D185D" w:rsidRDefault="002D185D" w:rsidP="002D185D">
            <w:pPr>
              <w:rPr>
                <w:color w:val="000000"/>
                <w:sz w:val="18"/>
                <w:szCs w:val="18"/>
                <w:lang w:eastAsia="fr-FR"/>
              </w:rPr>
            </w:pPr>
            <w:r w:rsidRPr="002D185D">
              <w:rPr>
                <w:color w:val="000000"/>
                <w:sz w:val="18"/>
                <w:szCs w:val="18"/>
                <w:lang w:eastAsia="fr-FR"/>
              </w:rPr>
              <w:t>director_HNHS@navy.mil.gr</w:t>
            </w:r>
          </w:p>
        </w:tc>
      </w:tr>
      <w:tr w:rsidR="002D185D" w:rsidRPr="002D185D" w14:paraId="7834A40F" w14:textId="77777777" w:rsidTr="00534EFA">
        <w:tblPrEx>
          <w:tblLook w:val="04A0" w:firstRow="1" w:lastRow="0" w:firstColumn="1" w:lastColumn="0" w:noHBand="0" w:noVBand="1"/>
        </w:tblPrEx>
        <w:trPr>
          <w:cantSplit/>
          <w:trHeight w:val="270"/>
          <w:tblHeader/>
          <w:jc w:val="center"/>
        </w:trPr>
        <w:tc>
          <w:tcPr>
            <w:tcW w:w="442" w:type="dxa"/>
            <w:vMerge/>
          </w:tcPr>
          <w:p w14:paraId="0AE0F53D" w14:textId="77777777" w:rsidR="002D185D" w:rsidRPr="002D185D" w:rsidRDefault="002D185D" w:rsidP="002D185D">
            <w:pPr>
              <w:rPr>
                <w:b/>
                <w:color w:val="000000"/>
                <w:sz w:val="18"/>
                <w:szCs w:val="18"/>
                <w:lang w:eastAsia="fr-FR"/>
              </w:rPr>
            </w:pPr>
          </w:p>
        </w:tc>
        <w:tc>
          <w:tcPr>
            <w:tcW w:w="2066" w:type="dxa"/>
            <w:vMerge/>
          </w:tcPr>
          <w:p w14:paraId="732CCEF8" w14:textId="77777777" w:rsidR="002D185D" w:rsidRPr="002D185D" w:rsidRDefault="002D185D" w:rsidP="002D185D">
            <w:pPr>
              <w:rPr>
                <w:b/>
                <w:color w:val="000000"/>
                <w:sz w:val="18"/>
                <w:szCs w:val="18"/>
                <w:lang w:eastAsia="fr-FR"/>
              </w:rPr>
            </w:pPr>
          </w:p>
        </w:tc>
        <w:tc>
          <w:tcPr>
            <w:tcW w:w="2106" w:type="dxa"/>
            <w:vMerge/>
          </w:tcPr>
          <w:p w14:paraId="190CE793" w14:textId="77777777" w:rsidR="002D185D" w:rsidRPr="002D185D" w:rsidRDefault="002D185D" w:rsidP="002D185D">
            <w:pPr>
              <w:rPr>
                <w:b/>
                <w:color w:val="000000"/>
                <w:sz w:val="18"/>
                <w:szCs w:val="18"/>
                <w:lang w:eastAsia="fr-FR"/>
              </w:rPr>
            </w:pPr>
          </w:p>
        </w:tc>
        <w:tc>
          <w:tcPr>
            <w:tcW w:w="3292" w:type="dxa"/>
            <w:tcBorders>
              <w:top w:val="single" w:sz="4" w:space="0" w:color="auto"/>
            </w:tcBorders>
          </w:tcPr>
          <w:p w14:paraId="1F1CA009" w14:textId="77777777" w:rsidR="002D185D" w:rsidRPr="002D185D" w:rsidRDefault="002D185D" w:rsidP="002D185D">
            <w:pPr>
              <w:rPr>
                <w:b/>
                <w:color w:val="000000"/>
                <w:sz w:val="18"/>
                <w:szCs w:val="18"/>
                <w:lang w:eastAsia="fr-FR"/>
              </w:rPr>
            </w:pPr>
            <w:r w:rsidRPr="002D185D">
              <w:rPr>
                <w:b/>
                <w:color w:val="000000"/>
                <w:sz w:val="18"/>
                <w:szCs w:val="18"/>
                <w:lang w:eastAsia="fr-FR"/>
              </w:rPr>
              <w:t>Konstantinos KARAGKOUNIS</w:t>
            </w:r>
          </w:p>
        </w:tc>
        <w:tc>
          <w:tcPr>
            <w:tcW w:w="3288" w:type="dxa"/>
            <w:tcBorders>
              <w:top w:val="single" w:sz="4" w:space="0" w:color="auto"/>
            </w:tcBorders>
          </w:tcPr>
          <w:p w14:paraId="28344480" w14:textId="77777777" w:rsidR="002D185D" w:rsidRPr="002D185D" w:rsidRDefault="002D185D" w:rsidP="002D185D">
            <w:pPr>
              <w:rPr>
                <w:color w:val="000000"/>
                <w:sz w:val="18"/>
                <w:szCs w:val="18"/>
                <w:lang w:eastAsia="fr-FR"/>
              </w:rPr>
            </w:pPr>
            <w:r w:rsidRPr="002D185D">
              <w:rPr>
                <w:color w:val="000000"/>
                <w:sz w:val="18"/>
                <w:szCs w:val="18"/>
                <w:lang w:eastAsia="fr-FR"/>
              </w:rPr>
              <w:t>nasf_hnhs@navy.mil.gr</w:t>
            </w:r>
          </w:p>
        </w:tc>
      </w:tr>
      <w:tr w:rsidR="002D185D" w:rsidRPr="002D185D" w14:paraId="29F448F4" w14:textId="77777777" w:rsidTr="00534EFA">
        <w:tblPrEx>
          <w:tblLook w:val="04A0" w:firstRow="1" w:lastRow="0" w:firstColumn="1" w:lastColumn="0" w:noHBand="0" w:noVBand="1"/>
        </w:tblPrEx>
        <w:trPr>
          <w:cantSplit/>
          <w:trHeight w:val="272"/>
          <w:tblHeader/>
          <w:jc w:val="center"/>
        </w:trPr>
        <w:tc>
          <w:tcPr>
            <w:tcW w:w="442" w:type="dxa"/>
            <w:vMerge w:val="restart"/>
            <w:tcBorders>
              <w:top w:val="single" w:sz="4" w:space="0" w:color="auto"/>
            </w:tcBorders>
          </w:tcPr>
          <w:p w14:paraId="1686D12F" w14:textId="77777777" w:rsidR="002D185D" w:rsidRPr="002D185D" w:rsidRDefault="002D185D" w:rsidP="002D185D">
            <w:pPr>
              <w:rPr>
                <w:b/>
                <w:color w:val="000000"/>
                <w:sz w:val="18"/>
                <w:szCs w:val="18"/>
                <w:lang w:eastAsia="fr-FR"/>
              </w:rPr>
            </w:pPr>
            <w:r w:rsidRPr="002D185D">
              <w:rPr>
                <w:b/>
                <w:color w:val="000000"/>
                <w:sz w:val="18"/>
                <w:szCs w:val="18"/>
                <w:lang w:eastAsia="fr-FR"/>
              </w:rPr>
              <w:t>24</w:t>
            </w:r>
          </w:p>
        </w:tc>
        <w:tc>
          <w:tcPr>
            <w:tcW w:w="2066" w:type="dxa"/>
            <w:vMerge w:val="restart"/>
            <w:tcBorders>
              <w:top w:val="single" w:sz="4" w:space="0" w:color="auto"/>
            </w:tcBorders>
          </w:tcPr>
          <w:p w14:paraId="4D13A3C2"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Japan - </w:t>
            </w:r>
            <w:r w:rsidRPr="002D185D">
              <w:rPr>
                <w:b/>
                <w:i/>
                <w:color w:val="000000"/>
                <w:sz w:val="18"/>
                <w:szCs w:val="18"/>
                <w:lang w:eastAsia="fr-FR"/>
              </w:rPr>
              <w:t>Japon</w:t>
            </w:r>
          </w:p>
        </w:tc>
        <w:tc>
          <w:tcPr>
            <w:tcW w:w="2106" w:type="dxa"/>
            <w:vMerge w:val="restart"/>
            <w:tcBorders>
              <w:top w:val="single" w:sz="4" w:space="0" w:color="auto"/>
            </w:tcBorders>
          </w:tcPr>
          <w:p w14:paraId="057E1F59" w14:textId="77777777" w:rsidR="002D185D" w:rsidRPr="002D185D" w:rsidRDefault="002D185D" w:rsidP="002D185D">
            <w:pPr>
              <w:rPr>
                <w:b/>
                <w:color w:val="000000"/>
                <w:sz w:val="18"/>
                <w:szCs w:val="18"/>
                <w:lang w:eastAsia="fr-FR"/>
              </w:rPr>
            </w:pPr>
            <w:r w:rsidRPr="002D185D">
              <w:rPr>
                <w:b/>
                <w:color w:val="000000"/>
                <w:sz w:val="18"/>
                <w:szCs w:val="18"/>
                <w:lang w:eastAsia="fr-FR"/>
              </w:rPr>
              <w:t>Hydrographic Interest</w:t>
            </w:r>
          </w:p>
        </w:tc>
        <w:tc>
          <w:tcPr>
            <w:tcW w:w="3292" w:type="dxa"/>
            <w:tcBorders>
              <w:top w:val="single" w:sz="4" w:space="0" w:color="auto"/>
            </w:tcBorders>
          </w:tcPr>
          <w:p w14:paraId="528552F3" w14:textId="77777777" w:rsidR="002D185D" w:rsidRPr="002D185D" w:rsidRDefault="002D185D" w:rsidP="002D185D">
            <w:pPr>
              <w:rPr>
                <w:b/>
                <w:color w:val="000000"/>
                <w:sz w:val="18"/>
                <w:szCs w:val="18"/>
                <w:u w:val="single"/>
                <w:lang w:eastAsia="fr-FR"/>
              </w:rPr>
            </w:pPr>
            <w:r w:rsidRPr="002D185D">
              <w:rPr>
                <w:b/>
                <w:color w:val="000000"/>
                <w:sz w:val="18"/>
                <w:szCs w:val="18"/>
                <w:u w:val="single"/>
                <w:lang w:eastAsia="fr-FR"/>
              </w:rPr>
              <w:t>Yukihiro KATO</w:t>
            </w:r>
          </w:p>
          <w:p w14:paraId="5FCC2844" w14:textId="77777777" w:rsidR="002D185D" w:rsidRPr="002D185D" w:rsidRDefault="002D185D" w:rsidP="002D185D">
            <w:pPr>
              <w:rPr>
                <w:b/>
                <w:color w:val="000000"/>
                <w:sz w:val="18"/>
                <w:szCs w:val="18"/>
                <w:lang w:eastAsia="fr-FR"/>
              </w:rPr>
            </w:pPr>
            <w:r w:rsidRPr="002D185D">
              <w:rPr>
                <w:b/>
                <w:color w:val="000000"/>
                <w:sz w:val="18"/>
                <w:szCs w:val="18"/>
                <w:lang w:eastAsia="fr-FR"/>
              </w:rPr>
              <w:t>Shigeru NAKABAYASHI</w:t>
            </w:r>
          </w:p>
        </w:tc>
        <w:tc>
          <w:tcPr>
            <w:tcW w:w="3288" w:type="dxa"/>
            <w:tcBorders>
              <w:top w:val="single" w:sz="4" w:space="0" w:color="auto"/>
            </w:tcBorders>
          </w:tcPr>
          <w:p w14:paraId="36319970" w14:textId="77777777" w:rsidR="002D185D" w:rsidRPr="002D185D" w:rsidRDefault="0046605E" w:rsidP="002D185D">
            <w:pPr>
              <w:rPr>
                <w:color w:val="000000"/>
                <w:sz w:val="18"/>
                <w:szCs w:val="18"/>
                <w:lang w:eastAsia="fr-FR"/>
              </w:rPr>
            </w:pPr>
            <w:hyperlink r:id="rId65" w:history="1">
              <w:r w:rsidR="002D185D" w:rsidRPr="00AF28FD">
                <w:rPr>
                  <w:color w:val="000000"/>
                  <w:sz w:val="18"/>
                  <w:szCs w:val="18"/>
                  <w:lang w:eastAsia="fr-FR"/>
                </w:rPr>
                <w:t>ico@jodc.go.jp</w:t>
              </w:r>
            </w:hyperlink>
          </w:p>
          <w:p w14:paraId="27D82446" w14:textId="77777777" w:rsidR="002D185D" w:rsidRPr="002D185D" w:rsidRDefault="002D185D" w:rsidP="002D185D">
            <w:pPr>
              <w:rPr>
                <w:color w:val="000000"/>
                <w:sz w:val="18"/>
                <w:szCs w:val="18"/>
                <w:lang w:eastAsia="fr-FR"/>
              </w:rPr>
            </w:pPr>
            <w:r w:rsidRPr="002D185D">
              <w:rPr>
                <w:color w:val="000000"/>
                <w:sz w:val="18"/>
                <w:szCs w:val="18"/>
                <w:lang w:eastAsia="fr-FR"/>
              </w:rPr>
              <w:t>ico@jodc.go.jp</w:t>
            </w:r>
          </w:p>
        </w:tc>
      </w:tr>
      <w:tr w:rsidR="002D185D" w:rsidRPr="002D185D" w14:paraId="5F92CB3E" w14:textId="77777777" w:rsidTr="00534EFA">
        <w:tblPrEx>
          <w:tblLook w:val="04A0" w:firstRow="1" w:lastRow="0" w:firstColumn="1" w:lastColumn="0" w:noHBand="0" w:noVBand="1"/>
        </w:tblPrEx>
        <w:trPr>
          <w:cantSplit/>
          <w:trHeight w:val="278"/>
          <w:tblHeader/>
          <w:jc w:val="center"/>
        </w:trPr>
        <w:tc>
          <w:tcPr>
            <w:tcW w:w="442" w:type="dxa"/>
            <w:vMerge/>
          </w:tcPr>
          <w:p w14:paraId="1B9F82F9" w14:textId="77777777" w:rsidR="002D185D" w:rsidRPr="002D185D" w:rsidRDefault="002D185D" w:rsidP="002D185D">
            <w:pPr>
              <w:rPr>
                <w:b/>
                <w:color w:val="000000"/>
                <w:sz w:val="18"/>
                <w:szCs w:val="18"/>
                <w:lang w:eastAsia="fr-FR"/>
              </w:rPr>
            </w:pPr>
          </w:p>
        </w:tc>
        <w:tc>
          <w:tcPr>
            <w:tcW w:w="2066" w:type="dxa"/>
            <w:vMerge/>
          </w:tcPr>
          <w:p w14:paraId="51704520" w14:textId="77777777" w:rsidR="002D185D" w:rsidRPr="002D185D" w:rsidRDefault="002D185D" w:rsidP="002D185D">
            <w:pPr>
              <w:rPr>
                <w:b/>
                <w:color w:val="000000"/>
                <w:sz w:val="18"/>
                <w:szCs w:val="18"/>
                <w:lang w:eastAsia="fr-FR"/>
              </w:rPr>
            </w:pPr>
          </w:p>
        </w:tc>
        <w:tc>
          <w:tcPr>
            <w:tcW w:w="2106" w:type="dxa"/>
            <w:vMerge/>
          </w:tcPr>
          <w:p w14:paraId="5B18BF14" w14:textId="77777777" w:rsidR="002D185D" w:rsidRPr="002D185D" w:rsidRDefault="002D185D" w:rsidP="002D185D">
            <w:pPr>
              <w:rPr>
                <w:b/>
                <w:color w:val="000000"/>
                <w:sz w:val="18"/>
                <w:szCs w:val="18"/>
                <w:lang w:eastAsia="fr-FR"/>
              </w:rPr>
            </w:pPr>
          </w:p>
        </w:tc>
        <w:tc>
          <w:tcPr>
            <w:tcW w:w="3292" w:type="dxa"/>
            <w:tcBorders>
              <w:top w:val="single" w:sz="4" w:space="0" w:color="auto"/>
            </w:tcBorders>
          </w:tcPr>
          <w:p w14:paraId="5F675607" w14:textId="77777777" w:rsidR="002D185D" w:rsidRPr="002D185D" w:rsidRDefault="002D185D" w:rsidP="002D185D">
            <w:pPr>
              <w:rPr>
                <w:b/>
                <w:color w:val="000000"/>
                <w:sz w:val="18"/>
                <w:szCs w:val="18"/>
                <w:lang w:eastAsia="fr-FR"/>
              </w:rPr>
            </w:pPr>
            <w:r w:rsidRPr="002D185D">
              <w:rPr>
                <w:b/>
                <w:color w:val="000000"/>
                <w:sz w:val="18"/>
                <w:szCs w:val="18"/>
                <w:lang w:eastAsia="fr-FR"/>
              </w:rPr>
              <w:t>Yoshie KAWAMURA</w:t>
            </w:r>
          </w:p>
        </w:tc>
        <w:tc>
          <w:tcPr>
            <w:tcW w:w="3288" w:type="dxa"/>
          </w:tcPr>
          <w:p w14:paraId="1A5C3CBC" w14:textId="77777777" w:rsidR="002D185D" w:rsidRPr="002D185D" w:rsidRDefault="002D185D" w:rsidP="002D185D">
            <w:pPr>
              <w:rPr>
                <w:color w:val="000000"/>
                <w:sz w:val="18"/>
                <w:szCs w:val="18"/>
                <w:lang w:eastAsia="fr-FR"/>
              </w:rPr>
            </w:pPr>
            <w:r w:rsidRPr="002D185D">
              <w:rPr>
                <w:color w:val="000000"/>
                <w:sz w:val="18"/>
                <w:szCs w:val="18"/>
                <w:lang w:eastAsia="fr-FR"/>
              </w:rPr>
              <w:t>ico@jodc.go.jp</w:t>
            </w:r>
          </w:p>
        </w:tc>
      </w:tr>
      <w:tr w:rsidR="002D185D" w:rsidRPr="002D185D" w14:paraId="209FEF9B" w14:textId="77777777" w:rsidTr="00534EFA">
        <w:tblPrEx>
          <w:tblLook w:val="04A0" w:firstRow="1" w:lastRow="0" w:firstColumn="1" w:lastColumn="0" w:noHBand="0" w:noVBand="1"/>
        </w:tblPrEx>
        <w:trPr>
          <w:cantSplit/>
          <w:trHeight w:val="268"/>
          <w:tblHeader/>
          <w:jc w:val="center"/>
        </w:trPr>
        <w:tc>
          <w:tcPr>
            <w:tcW w:w="442" w:type="dxa"/>
            <w:vMerge w:val="restart"/>
            <w:tcBorders>
              <w:top w:val="single" w:sz="4" w:space="0" w:color="auto"/>
            </w:tcBorders>
          </w:tcPr>
          <w:p w14:paraId="1D8BE649" w14:textId="77777777" w:rsidR="002D185D" w:rsidRPr="002D185D" w:rsidRDefault="002D185D" w:rsidP="002D185D">
            <w:pPr>
              <w:rPr>
                <w:b/>
                <w:color w:val="000000"/>
                <w:sz w:val="18"/>
                <w:szCs w:val="18"/>
                <w:lang w:eastAsia="fr-FR"/>
              </w:rPr>
            </w:pPr>
            <w:r w:rsidRPr="002D185D">
              <w:rPr>
                <w:b/>
                <w:color w:val="000000"/>
                <w:sz w:val="18"/>
                <w:szCs w:val="18"/>
                <w:lang w:eastAsia="fr-FR"/>
              </w:rPr>
              <w:t>25</w:t>
            </w:r>
          </w:p>
        </w:tc>
        <w:tc>
          <w:tcPr>
            <w:tcW w:w="2066" w:type="dxa"/>
            <w:vMerge w:val="restart"/>
            <w:tcBorders>
              <w:top w:val="single" w:sz="4" w:space="0" w:color="auto"/>
            </w:tcBorders>
          </w:tcPr>
          <w:p w14:paraId="1B0E536A"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Norway - </w:t>
            </w:r>
            <w:r w:rsidRPr="002D185D">
              <w:rPr>
                <w:b/>
                <w:i/>
                <w:color w:val="000000"/>
                <w:sz w:val="18"/>
                <w:szCs w:val="18"/>
                <w:lang w:eastAsia="fr-FR"/>
              </w:rPr>
              <w:t>Norvège</w:t>
            </w:r>
          </w:p>
        </w:tc>
        <w:tc>
          <w:tcPr>
            <w:tcW w:w="2106" w:type="dxa"/>
            <w:vMerge w:val="restart"/>
            <w:tcBorders>
              <w:top w:val="single" w:sz="4" w:space="0" w:color="auto"/>
            </w:tcBorders>
          </w:tcPr>
          <w:p w14:paraId="0FA2DBA2" w14:textId="77777777" w:rsidR="002D185D" w:rsidRPr="002D185D" w:rsidRDefault="002D185D" w:rsidP="002D185D">
            <w:pPr>
              <w:rPr>
                <w:b/>
                <w:color w:val="000000"/>
                <w:sz w:val="18"/>
                <w:szCs w:val="18"/>
                <w:lang w:eastAsia="fr-FR"/>
              </w:rPr>
            </w:pPr>
            <w:r w:rsidRPr="002D185D">
              <w:rPr>
                <w:b/>
                <w:color w:val="000000"/>
                <w:sz w:val="18"/>
                <w:szCs w:val="18"/>
                <w:lang w:eastAsia="fr-FR"/>
              </w:rPr>
              <w:t>Hydrographic Interest</w:t>
            </w:r>
          </w:p>
        </w:tc>
        <w:tc>
          <w:tcPr>
            <w:tcW w:w="3292" w:type="dxa"/>
            <w:tcBorders>
              <w:top w:val="single" w:sz="4" w:space="0" w:color="auto"/>
            </w:tcBorders>
          </w:tcPr>
          <w:p w14:paraId="75D08C52" w14:textId="43859204" w:rsidR="002D185D" w:rsidRPr="002D185D" w:rsidRDefault="005B6789" w:rsidP="005B6789">
            <w:pPr>
              <w:rPr>
                <w:b/>
                <w:color w:val="000000"/>
                <w:sz w:val="18"/>
                <w:szCs w:val="18"/>
                <w:u w:val="single"/>
                <w:lang w:eastAsia="fr-FR"/>
              </w:rPr>
            </w:pPr>
            <w:r w:rsidRPr="002D185D">
              <w:rPr>
                <w:b/>
                <w:color w:val="000000"/>
                <w:sz w:val="18"/>
                <w:szCs w:val="18"/>
                <w:lang w:eastAsia="fr-FR"/>
              </w:rPr>
              <w:t>Evert FLIER</w:t>
            </w:r>
          </w:p>
        </w:tc>
        <w:tc>
          <w:tcPr>
            <w:tcW w:w="3288" w:type="dxa"/>
            <w:tcBorders>
              <w:top w:val="single" w:sz="4" w:space="0" w:color="auto"/>
            </w:tcBorders>
          </w:tcPr>
          <w:p w14:paraId="5CA42803" w14:textId="5F4A13E4" w:rsidR="002D185D" w:rsidRPr="002D185D" w:rsidRDefault="0046605E" w:rsidP="005B6789">
            <w:pPr>
              <w:rPr>
                <w:color w:val="000000"/>
                <w:sz w:val="18"/>
                <w:szCs w:val="18"/>
                <w:lang w:eastAsia="fr-FR"/>
              </w:rPr>
            </w:pPr>
            <w:hyperlink r:id="rId66" w:history="1">
              <w:r w:rsidR="005B6789" w:rsidRPr="00AF28FD">
                <w:rPr>
                  <w:color w:val="000000"/>
                  <w:sz w:val="18"/>
                  <w:szCs w:val="18"/>
                  <w:lang w:eastAsia="fr-FR"/>
                </w:rPr>
                <w:t>evert.flier@kartverket.no</w:t>
              </w:r>
            </w:hyperlink>
          </w:p>
        </w:tc>
      </w:tr>
      <w:tr w:rsidR="002D185D" w:rsidRPr="002D185D" w14:paraId="08260E22" w14:textId="77777777" w:rsidTr="00534EFA">
        <w:tblPrEx>
          <w:tblLook w:val="04A0" w:firstRow="1" w:lastRow="0" w:firstColumn="1" w:lastColumn="0" w:noHBand="0" w:noVBand="1"/>
        </w:tblPrEx>
        <w:trPr>
          <w:cantSplit/>
          <w:trHeight w:val="286"/>
          <w:tblHeader/>
          <w:jc w:val="center"/>
        </w:trPr>
        <w:tc>
          <w:tcPr>
            <w:tcW w:w="442" w:type="dxa"/>
            <w:vMerge/>
          </w:tcPr>
          <w:p w14:paraId="32B7D218" w14:textId="77777777" w:rsidR="002D185D" w:rsidRPr="002D185D" w:rsidRDefault="002D185D" w:rsidP="002D185D">
            <w:pPr>
              <w:rPr>
                <w:b/>
                <w:color w:val="000000"/>
                <w:sz w:val="18"/>
                <w:szCs w:val="18"/>
                <w:lang w:eastAsia="fr-FR"/>
              </w:rPr>
            </w:pPr>
          </w:p>
        </w:tc>
        <w:tc>
          <w:tcPr>
            <w:tcW w:w="2066" w:type="dxa"/>
            <w:vMerge/>
          </w:tcPr>
          <w:p w14:paraId="5103B2D1" w14:textId="77777777" w:rsidR="002D185D" w:rsidRPr="002D185D" w:rsidRDefault="002D185D" w:rsidP="002D185D">
            <w:pPr>
              <w:rPr>
                <w:b/>
                <w:color w:val="000000"/>
                <w:sz w:val="18"/>
                <w:szCs w:val="18"/>
                <w:lang w:eastAsia="fr-FR"/>
              </w:rPr>
            </w:pPr>
          </w:p>
        </w:tc>
        <w:tc>
          <w:tcPr>
            <w:tcW w:w="2106" w:type="dxa"/>
            <w:vMerge/>
          </w:tcPr>
          <w:p w14:paraId="15EFDC70" w14:textId="77777777" w:rsidR="002D185D" w:rsidRPr="002D185D" w:rsidRDefault="002D185D" w:rsidP="002D185D">
            <w:pPr>
              <w:rPr>
                <w:b/>
                <w:color w:val="000000"/>
                <w:sz w:val="18"/>
                <w:szCs w:val="18"/>
                <w:lang w:eastAsia="fr-FR"/>
              </w:rPr>
            </w:pPr>
          </w:p>
        </w:tc>
        <w:tc>
          <w:tcPr>
            <w:tcW w:w="3292" w:type="dxa"/>
            <w:tcBorders>
              <w:top w:val="single" w:sz="4" w:space="0" w:color="auto"/>
            </w:tcBorders>
          </w:tcPr>
          <w:p w14:paraId="47ABE809" w14:textId="77777777" w:rsidR="002D185D" w:rsidRPr="002D185D" w:rsidRDefault="002D185D" w:rsidP="002D185D">
            <w:pPr>
              <w:rPr>
                <w:b/>
                <w:color w:val="000000"/>
                <w:sz w:val="18"/>
                <w:szCs w:val="18"/>
                <w:lang w:eastAsia="fr-FR"/>
              </w:rPr>
            </w:pPr>
            <w:r w:rsidRPr="002D185D">
              <w:rPr>
                <w:b/>
                <w:color w:val="000000"/>
                <w:sz w:val="18"/>
                <w:szCs w:val="18"/>
                <w:lang w:eastAsia="fr-FR"/>
              </w:rPr>
              <w:t>Gudmund JONSSON</w:t>
            </w:r>
          </w:p>
        </w:tc>
        <w:tc>
          <w:tcPr>
            <w:tcW w:w="3288" w:type="dxa"/>
          </w:tcPr>
          <w:p w14:paraId="508E8F8E" w14:textId="77777777" w:rsidR="002D185D" w:rsidRPr="002D185D" w:rsidRDefault="002D185D" w:rsidP="002D185D">
            <w:pPr>
              <w:rPr>
                <w:color w:val="000000"/>
                <w:sz w:val="18"/>
                <w:szCs w:val="18"/>
                <w:lang w:eastAsia="fr-FR"/>
              </w:rPr>
            </w:pPr>
            <w:r w:rsidRPr="002D185D">
              <w:rPr>
                <w:color w:val="000000"/>
                <w:sz w:val="18"/>
                <w:szCs w:val="18"/>
                <w:lang w:eastAsia="fr-FR"/>
              </w:rPr>
              <w:t>gudmund.jonsson@kartverket.no</w:t>
            </w:r>
          </w:p>
        </w:tc>
      </w:tr>
      <w:tr w:rsidR="00D06D8D" w:rsidRPr="002D185D" w14:paraId="7DF589EA" w14:textId="77777777" w:rsidTr="00534EFA">
        <w:tblPrEx>
          <w:tblLook w:val="04A0" w:firstRow="1" w:lastRow="0" w:firstColumn="1" w:lastColumn="0" w:noHBand="0" w:noVBand="1"/>
        </w:tblPrEx>
        <w:trPr>
          <w:cantSplit/>
          <w:trHeight w:val="276"/>
          <w:tblHeader/>
          <w:jc w:val="center"/>
        </w:trPr>
        <w:tc>
          <w:tcPr>
            <w:tcW w:w="442" w:type="dxa"/>
            <w:vMerge w:val="restart"/>
            <w:tcBorders>
              <w:top w:val="single" w:sz="4" w:space="0" w:color="auto"/>
            </w:tcBorders>
          </w:tcPr>
          <w:p w14:paraId="36F8F622" w14:textId="77777777" w:rsidR="00D06D8D" w:rsidRPr="002D185D" w:rsidRDefault="00D06D8D" w:rsidP="002D185D">
            <w:pPr>
              <w:rPr>
                <w:b/>
                <w:color w:val="000000"/>
                <w:sz w:val="18"/>
                <w:szCs w:val="18"/>
                <w:lang w:eastAsia="fr-FR"/>
              </w:rPr>
            </w:pPr>
            <w:r w:rsidRPr="002D185D">
              <w:rPr>
                <w:b/>
                <w:color w:val="000000"/>
                <w:sz w:val="18"/>
                <w:szCs w:val="18"/>
                <w:lang w:eastAsia="fr-FR"/>
              </w:rPr>
              <w:t>26</w:t>
            </w:r>
          </w:p>
        </w:tc>
        <w:tc>
          <w:tcPr>
            <w:tcW w:w="2066" w:type="dxa"/>
            <w:vMerge w:val="restart"/>
            <w:tcBorders>
              <w:top w:val="single" w:sz="4" w:space="0" w:color="auto"/>
            </w:tcBorders>
          </w:tcPr>
          <w:p w14:paraId="080750A5" w14:textId="77777777" w:rsidR="00D06D8D" w:rsidRPr="002D185D" w:rsidRDefault="00D06D8D" w:rsidP="002D185D">
            <w:pPr>
              <w:rPr>
                <w:b/>
                <w:color w:val="000000"/>
                <w:sz w:val="18"/>
                <w:szCs w:val="18"/>
                <w:lang w:val="fr-FR" w:eastAsia="fr-FR"/>
              </w:rPr>
            </w:pPr>
            <w:r w:rsidRPr="002D185D">
              <w:rPr>
                <w:b/>
                <w:color w:val="000000"/>
                <w:sz w:val="18"/>
                <w:szCs w:val="18"/>
                <w:lang w:val="fr-FR" w:eastAsia="fr-FR"/>
              </w:rPr>
              <w:t xml:space="preserve">Republic of Korea – </w:t>
            </w:r>
            <w:r w:rsidRPr="002D185D">
              <w:rPr>
                <w:b/>
                <w:i/>
                <w:color w:val="000000"/>
                <w:sz w:val="18"/>
                <w:szCs w:val="18"/>
                <w:lang w:val="fr-FR" w:eastAsia="fr-FR"/>
              </w:rPr>
              <w:t>République de Corée</w:t>
            </w:r>
          </w:p>
        </w:tc>
        <w:tc>
          <w:tcPr>
            <w:tcW w:w="2106" w:type="dxa"/>
            <w:vMerge w:val="restart"/>
            <w:tcBorders>
              <w:top w:val="single" w:sz="4" w:space="0" w:color="auto"/>
            </w:tcBorders>
          </w:tcPr>
          <w:p w14:paraId="1BAD78B3" w14:textId="77777777" w:rsidR="00D06D8D" w:rsidRPr="002D185D" w:rsidRDefault="00D06D8D" w:rsidP="002D185D">
            <w:pPr>
              <w:rPr>
                <w:b/>
                <w:color w:val="000000"/>
                <w:sz w:val="18"/>
                <w:szCs w:val="18"/>
                <w:lang w:val="fr-FR" w:eastAsia="fr-FR"/>
              </w:rPr>
            </w:pPr>
            <w:r w:rsidRPr="002D185D">
              <w:rPr>
                <w:b/>
                <w:color w:val="000000"/>
                <w:sz w:val="18"/>
                <w:szCs w:val="18"/>
                <w:lang w:val="fr-FR" w:eastAsia="fr-FR"/>
              </w:rPr>
              <w:t>Hydrographic Interest</w:t>
            </w:r>
          </w:p>
        </w:tc>
        <w:tc>
          <w:tcPr>
            <w:tcW w:w="3292" w:type="dxa"/>
            <w:tcBorders>
              <w:top w:val="single" w:sz="4" w:space="0" w:color="auto"/>
            </w:tcBorders>
          </w:tcPr>
          <w:p w14:paraId="68FC2BB0" w14:textId="77777777" w:rsidR="00D06D8D" w:rsidRPr="002D185D" w:rsidRDefault="00D06D8D" w:rsidP="002D185D">
            <w:pPr>
              <w:rPr>
                <w:b/>
                <w:color w:val="000000"/>
                <w:sz w:val="18"/>
                <w:szCs w:val="18"/>
                <w:u w:val="single"/>
                <w:lang w:val="fr-FR" w:eastAsia="fr-FR"/>
              </w:rPr>
            </w:pPr>
            <w:r w:rsidRPr="002D185D">
              <w:rPr>
                <w:b/>
                <w:color w:val="000000"/>
                <w:sz w:val="18"/>
                <w:szCs w:val="18"/>
                <w:u w:val="single"/>
                <w:lang w:val="fr-FR" w:eastAsia="fr-FR"/>
              </w:rPr>
              <w:t>Lae Hyung HONG</w:t>
            </w:r>
          </w:p>
        </w:tc>
        <w:tc>
          <w:tcPr>
            <w:tcW w:w="3288" w:type="dxa"/>
            <w:tcBorders>
              <w:top w:val="single" w:sz="4" w:space="0" w:color="auto"/>
            </w:tcBorders>
          </w:tcPr>
          <w:p w14:paraId="2D24F5C6" w14:textId="77777777" w:rsidR="00D06D8D" w:rsidRPr="002D185D" w:rsidRDefault="00D06D8D" w:rsidP="002D185D">
            <w:pPr>
              <w:rPr>
                <w:color w:val="000000"/>
                <w:sz w:val="18"/>
                <w:szCs w:val="18"/>
                <w:lang w:eastAsia="fr-FR"/>
              </w:rPr>
            </w:pPr>
            <w:r w:rsidRPr="002D185D">
              <w:rPr>
                <w:color w:val="000000"/>
                <w:sz w:val="18"/>
                <w:szCs w:val="18"/>
                <w:lang w:eastAsia="fr-FR"/>
              </w:rPr>
              <w:t>infokhoa@korea.kr</w:t>
            </w:r>
          </w:p>
        </w:tc>
      </w:tr>
      <w:tr w:rsidR="00D06D8D" w:rsidRPr="002D185D" w14:paraId="049D7BA1" w14:textId="77777777" w:rsidTr="00534EFA">
        <w:tblPrEx>
          <w:tblLook w:val="04A0" w:firstRow="1" w:lastRow="0" w:firstColumn="1" w:lastColumn="0" w:noHBand="0" w:noVBand="1"/>
        </w:tblPrEx>
        <w:trPr>
          <w:cantSplit/>
          <w:trHeight w:val="266"/>
          <w:tblHeader/>
          <w:jc w:val="center"/>
        </w:trPr>
        <w:tc>
          <w:tcPr>
            <w:tcW w:w="442" w:type="dxa"/>
            <w:vMerge/>
          </w:tcPr>
          <w:p w14:paraId="4FB8BFCE" w14:textId="77777777" w:rsidR="00D06D8D" w:rsidRPr="002D185D" w:rsidRDefault="00D06D8D" w:rsidP="002D185D">
            <w:pPr>
              <w:rPr>
                <w:b/>
                <w:color w:val="000000"/>
                <w:sz w:val="18"/>
                <w:szCs w:val="18"/>
                <w:lang w:eastAsia="fr-FR"/>
              </w:rPr>
            </w:pPr>
          </w:p>
        </w:tc>
        <w:tc>
          <w:tcPr>
            <w:tcW w:w="2066" w:type="dxa"/>
            <w:vMerge/>
          </w:tcPr>
          <w:p w14:paraId="7DA32DF4" w14:textId="77777777" w:rsidR="00D06D8D" w:rsidRPr="002D185D" w:rsidRDefault="00D06D8D" w:rsidP="002D185D">
            <w:pPr>
              <w:rPr>
                <w:b/>
                <w:color w:val="000000"/>
                <w:sz w:val="18"/>
                <w:szCs w:val="18"/>
                <w:lang w:val="fr-FR" w:eastAsia="fr-FR"/>
              </w:rPr>
            </w:pPr>
          </w:p>
        </w:tc>
        <w:tc>
          <w:tcPr>
            <w:tcW w:w="2106" w:type="dxa"/>
            <w:vMerge/>
          </w:tcPr>
          <w:p w14:paraId="7826EDF6" w14:textId="77777777" w:rsidR="00D06D8D" w:rsidRPr="002D185D" w:rsidRDefault="00D06D8D" w:rsidP="002D185D">
            <w:pPr>
              <w:rPr>
                <w:b/>
                <w:color w:val="000000"/>
                <w:sz w:val="18"/>
                <w:szCs w:val="18"/>
                <w:lang w:val="fr-FR" w:eastAsia="fr-FR"/>
              </w:rPr>
            </w:pPr>
          </w:p>
        </w:tc>
        <w:tc>
          <w:tcPr>
            <w:tcW w:w="3292" w:type="dxa"/>
            <w:tcBorders>
              <w:top w:val="single" w:sz="4" w:space="0" w:color="auto"/>
            </w:tcBorders>
          </w:tcPr>
          <w:p w14:paraId="0883EE2E" w14:textId="77777777" w:rsidR="00D06D8D" w:rsidRPr="002D185D" w:rsidRDefault="00D06D8D" w:rsidP="002D185D">
            <w:pPr>
              <w:rPr>
                <w:b/>
                <w:color w:val="000000"/>
                <w:sz w:val="18"/>
                <w:szCs w:val="18"/>
                <w:lang w:val="fr-FR" w:eastAsia="fr-FR"/>
              </w:rPr>
            </w:pPr>
            <w:r w:rsidRPr="002D185D">
              <w:rPr>
                <w:b/>
                <w:color w:val="000000"/>
                <w:sz w:val="18"/>
                <w:szCs w:val="18"/>
                <w:lang w:val="fr-FR" w:eastAsia="fr-FR"/>
              </w:rPr>
              <w:t>Baek Soo KIM</w:t>
            </w:r>
          </w:p>
        </w:tc>
        <w:tc>
          <w:tcPr>
            <w:tcW w:w="3288" w:type="dxa"/>
          </w:tcPr>
          <w:p w14:paraId="48551F45" w14:textId="77777777" w:rsidR="00D06D8D" w:rsidRPr="002D185D" w:rsidRDefault="00D06D8D" w:rsidP="002D185D">
            <w:pPr>
              <w:rPr>
                <w:color w:val="000000"/>
                <w:sz w:val="18"/>
                <w:szCs w:val="18"/>
                <w:lang w:eastAsia="fr-FR"/>
              </w:rPr>
            </w:pPr>
            <w:r w:rsidRPr="002D185D">
              <w:rPr>
                <w:color w:val="000000"/>
                <w:sz w:val="18"/>
                <w:szCs w:val="18"/>
                <w:lang w:eastAsia="fr-FR"/>
              </w:rPr>
              <w:t>Kimbs1@korea.kr</w:t>
            </w:r>
          </w:p>
        </w:tc>
      </w:tr>
      <w:tr w:rsidR="00D06D8D" w:rsidRPr="002D185D" w14:paraId="0B0BCE61" w14:textId="77777777" w:rsidTr="00534EFA">
        <w:tblPrEx>
          <w:tblLook w:val="04A0" w:firstRow="1" w:lastRow="0" w:firstColumn="1" w:lastColumn="0" w:noHBand="0" w:noVBand="1"/>
        </w:tblPrEx>
        <w:trPr>
          <w:cantSplit/>
          <w:trHeight w:val="266"/>
          <w:tblHeader/>
          <w:jc w:val="center"/>
        </w:trPr>
        <w:tc>
          <w:tcPr>
            <w:tcW w:w="442" w:type="dxa"/>
            <w:vMerge/>
          </w:tcPr>
          <w:p w14:paraId="3DE56129" w14:textId="77777777" w:rsidR="00D06D8D" w:rsidRPr="002D185D" w:rsidRDefault="00D06D8D" w:rsidP="002D185D">
            <w:pPr>
              <w:rPr>
                <w:b/>
                <w:color w:val="000000"/>
                <w:sz w:val="18"/>
                <w:szCs w:val="18"/>
                <w:lang w:eastAsia="fr-FR"/>
              </w:rPr>
            </w:pPr>
          </w:p>
        </w:tc>
        <w:tc>
          <w:tcPr>
            <w:tcW w:w="2066" w:type="dxa"/>
            <w:vMerge/>
          </w:tcPr>
          <w:p w14:paraId="23CD2508" w14:textId="77777777" w:rsidR="00D06D8D" w:rsidRPr="002D185D" w:rsidRDefault="00D06D8D" w:rsidP="002D185D">
            <w:pPr>
              <w:rPr>
                <w:b/>
                <w:color w:val="000000"/>
                <w:sz w:val="18"/>
                <w:szCs w:val="18"/>
                <w:lang w:val="fr-FR" w:eastAsia="fr-FR"/>
              </w:rPr>
            </w:pPr>
          </w:p>
        </w:tc>
        <w:tc>
          <w:tcPr>
            <w:tcW w:w="2106" w:type="dxa"/>
            <w:vMerge/>
          </w:tcPr>
          <w:p w14:paraId="10127428" w14:textId="77777777" w:rsidR="00D06D8D" w:rsidRPr="002D185D" w:rsidRDefault="00D06D8D" w:rsidP="002D185D">
            <w:pPr>
              <w:rPr>
                <w:b/>
                <w:color w:val="000000"/>
                <w:sz w:val="18"/>
                <w:szCs w:val="18"/>
                <w:lang w:val="fr-FR" w:eastAsia="fr-FR"/>
              </w:rPr>
            </w:pPr>
          </w:p>
        </w:tc>
        <w:tc>
          <w:tcPr>
            <w:tcW w:w="3292" w:type="dxa"/>
            <w:tcBorders>
              <w:top w:val="single" w:sz="4" w:space="0" w:color="auto"/>
            </w:tcBorders>
          </w:tcPr>
          <w:p w14:paraId="2EFEEA9D" w14:textId="5EF92166" w:rsidR="00D06D8D" w:rsidRPr="002D185D" w:rsidRDefault="00D06D8D" w:rsidP="002D185D">
            <w:pPr>
              <w:rPr>
                <w:b/>
                <w:color w:val="000000"/>
                <w:sz w:val="18"/>
                <w:szCs w:val="18"/>
                <w:lang w:val="fr-FR" w:eastAsia="fr-FR"/>
              </w:rPr>
            </w:pPr>
            <w:r>
              <w:rPr>
                <w:b/>
                <w:color w:val="000000"/>
                <w:sz w:val="18"/>
                <w:szCs w:val="18"/>
                <w:lang w:val="fr-FR" w:eastAsia="fr-FR"/>
              </w:rPr>
              <w:t>Yong BAEK</w:t>
            </w:r>
          </w:p>
        </w:tc>
        <w:tc>
          <w:tcPr>
            <w:tcW w:w="3288" w:type="dxa"/>
          </w:tcPr>
          <w:p w14:paraId="047B58D6" w14:textId="4EEBF8EA" w:rsidR="00D06D8D" w:rsidRPr="00AF28FD" w:rsidRDefault="00D06D8D" w:rsidP="002D185D">
            <w:pPr>
              <w:rPr>
                <w:color w:val="000000"/>
                <w:sz w:val="18"/>
                <w:szCs w:val="18"/>
                <w:lang w:eastAsia="fr-FR"/>
              </w:rPr>
            </w:pPr>
            <w:r w:rsidRPr="00AF28FD">
              <w:rPr>
                <w:color w:val="000000"/>
                <w:sz w:val="18"/>
                <w:szCs w:val="18"/>
                <w:lang w:eastAsia="fr-FR"/>
              </w:rPr>
              <w:t>ybaek@korea.kr</w:t>
            </w:r>
          </w:p>
        </w:tc>
      </w:tr>
      <w:tr w:rsidR="002D185D" w:rsidRPr="002D185D" w14:paraId="5FE4DE81" w14:textId="77777777" w:rsidTr="00534EFA">
        <w:tblPrEx>
          <w:tblLook w:val="04A0" w:firstRow="1" w:lastRow="0" w:firstColumn="1" w:lastColumn="0" w:noHBand="0" w:noVBand="1"/>
        </w:tblPrEx>
        <w:trPr>
          <w:cantSplit/>
          <w:trHeight w:val="260"/>
          <w:tblHeader/>
          <w:jc w:val="center"/>
        </w:trPr>
        <w:tc>
          <w:tcPr>
            <w:tcW w:w="442" w:type="dxa"/>
            <w:vMerge w:val="restart"/>
            <w:tcBorders>
              <w:top w:val="single" w:sz="4" w:space="0" w:color="auto"/>
            </w:tcBorders>
          </w:tcPr>
          <w:p w14:paraId="289C6FA2" w14:textId="77777777" w:rsidR="002D185D" w:rsidRPr="002D185D" w:rsidRDefault="002D185D" w:rsidP="002D185D">
            <w:pPr>
              <w:rPr>
                <w:b/>
                <w:color w:val="000000"/>
                <w:sz w:val="18"/>
                <w:szCs w:val="18"/>
                <w:lang w:eastAsia="fr-FR"/>
              </w:rPr>
            </w:pPr>
            <w:r w:rsidRPr="002D185D">
              <w:rPr>
                <w:b/>
                <w:color w:val="000000"/>
                <w:sz w:val="18"/>
                <w:szCs w:val="18"/>
                <w:lang w:eastAsia="fr-FR"/>
              </w:rPr>
              <w:t>27</w:t>
            </w:r>
          </w:p>
        </w:tc>
        <w:tc>
          <w:tcPr>
            <w:tcW w:w="2066" w:type="dxa"/>
            <w:vMerge w:val="restart"/>
            <w:tcBorders>
              <w:top w:val="single" w:sz="4" w:space="0" w:color="auto"/>
            </w:tcBorders>
          </w:tcPr>
          <w:p w14:paraId="147370C5"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Singapore - </w:t>
            </w:r>
            <w:r w:rsidRPr="002D185D">
              <w:rPr>
                <w:b/>
                <w:i/>
                <w:color w:val="000000"/>
                <w:sz w:val="18"/>
                <w:szCs w:val="18"/>
                <w:lang w:eastAsia="fr-FR"/>
              </w:rPr>
              <w:t>Singapour</w:t>
            </w:r>
          </w:p>
        </w:tc>
        <w:tc>
          <w:tcPr>
            <w:tcW w:w="2106" w:type="dxa"/>
            <w:vMerge w:val="restart"/>
            <w:tcBorders>
              <w:top w:val="single" w:sz="4" w:space="0" w:color="auto"/>
            </w:tcBorders>
          </w:tcPr>
          <w:p w14:paraId="2BBA0405" w14:textId="77777777" w:rsidR="002D185D" w:rsidRPr="002D185D" w:rsidRDefault="002D185D" w:rsidP="002D185D">
            <w:pPr>
              <w:rPr>
                <w:b/>
                <w:color w:val="000000"/>
                <w:sz w:val="18"/>
                <w:szCs w:val="18"/>
                <w:lang w:eastAsia="fr-FR"/>
              </w:rPr>
            </w:pPr>
            <w:r w:rsidRPr="002D185D">
              <w:rPr>
                <w:b/>
                <w:color w:val="000000"/>
                <w:sz w:val="18"/>
                <w:szCs w:val="18"/>
                <w:lang w:eastAsia="fr-FR"/>
              </w:rPr>
              <w:t>Hydrographic Interest</w:t>
            </w:r>
          </w:p>
        </w:tc>
        <w:tc>
          <w:tcPr>
            <w:tcW w:w="3292" w:type="dxa"/>
            <w:tcBorders>
              <w:top w:val="single" w:sz="4" w:space="0" w:color="auto"/>
            </w:tcBorders>
          </w:tcPr>
          <w:p w14:paraId="1A38EE1D" w14:textId="77777777" w:rsidR="002D185D" w:rsidRPr="002D185D" w:rsidRDefault="002D185D" w:rsidP="002D185D">
            <w:pPr>
              <w:rPr>
                <w:b/>
                <w:color w:val="000000"/>
                <w:sz w:val="18"/>
                <w:szCs w:val="18"/>
                <w:u w:val="single"/>
                <w:lang w:eastAsia="fr-FR"/>
              </w:rPr>
            </w:pPr>
            <w:r w:rsidRPr="002D185D">
              <w:rPr>
                <w:b/>
                <w:color w:val="000000"/>
                <w:sz w:val="18"/>
                <w:szCs w:val="18"/>
                <w:u w:val="single"/>
                <w:lang w:eastAsia="fr-FR"/>
              </w:rPr>
              <w:t>Ying-Huang THAI LOW</w:t>
            </w:r>
          </w:p>
          <w:p w14:paraId="15138E27" w14:textId="77777777" w:rsidR="002D185D" w:rsidRPr="002D185D" w:rsidRDefault="002D185D" w:rsidP="002D185D">
            <w:pPr>
              <w:rPr>
                <w:b/>
                <w:color w:val="000000"/>
                <w:sz w:val="18"/>
                <w:szCs w:val="18"/>
                <w:lang w:eastAsia="fr-FR"/>
              </w:rPr>
            </w:pPr>
            <w:r w:rsidRPr="002D185D">
              <w:rPr>
                <w:b/>
                <w:color w:val="000000"/>
                <w:sz w:val="18"/>
                <w:szCs w:val="18"/>
                <w:lang w:eastAsia="fr-FR"/>
              </w:rPr>
              <w:t xml:space="preserve">Parry </w:t>
            </w:r>
            <w:r w:rsidRPr="002D185D">
              <w:rPr>
                <w:b/>
                <w:caps/>
                <w:color w:val="000000"/>
                <w:sz w:val="18"/>
                <w:szCs w:val="18"/>
                <w:lang w:eastAsia="fr-FR"/>
              </w:rPr>
              <w:t>Oei</w:t>
            </w:r>
          </w:p>
        </w:tc>
        <w:tc>
          <w:tcPr>
            <w:tcW w:w="3288" w:type="dxa"/>
            <w:tcBorders>
              <w:top w:val="single" w:sz="4" w:space="0" w:color="auto"/>
            </w:tcBorders>
          </w:tcPr>
          <w:p w14:paraId="2A4129D0" w14:textId="77777777" w:rsidR="002D185D" w:rsidRPr="002D185D" w:rsidRDefault="0046605E" w:rsidP="002D185D">
            <w:pPr>
              <w:rPr>
                <w:color w:val="000000"/>
                <w:sz w:val="18"/>
                <w:szCs w:val="18"/>
                <w:lang w:eastAsia="fr-FR"/>
              </w:rPr>
            </w:pPr>
            <w:hyperlink r:id="rId67" w:history="1">
              <w:r w:rsidR="002D185D" w:rsidRPr="00AF28FD">
                <w:rPr>
                  <w:color w:val="000000"/>
                  <w:sz w:val="18"/>
                  <w:szCs w:val="18"/>
                  <w:lang w:eastAsia="fr-FR"/>
                </w:rPr>
                <w:t>hydrographic@mpa.gov.sg</w:t>
              </w:r>
            </w:hyperlink>
          </w:p>
          <w:p w14:paraId="20EDDA85" w14:textId="77777777" w:rsidR="002D185D" w:rsidRPr="002D185D" w:rsidRDefault="002D185D" w:rsidP="002D185D">
            <w:pPr>
              <w:rPr>
                <w:color w:val="000000"/>
                <w:sz w:val="18"/>
                <w:szCs w:val="18"/>
                <w:lang w:eastAsia="fr-FR"/>
              </w:rPr>
            </w:pPr>
            <w:r w:rsidRPr="002D185D">
              <w:rPr>
                <w:color w:val="000000"/>
                <w:sz w:val="18"/>
                <w:szCs w:val="18"/>
                <w:lang w:eastAsia="fr-FR"/>
              </w:rPr>
              <w:t>hydrographic@mpa.gov.sg</w:t>
            </w:r>
          </w:p>
        </w:tc>
      </w:tr>
      <w:tr w:rsidR="002D185D" w:rsidRPr="002D185D" w14:paraId="024EFD29" w14:textId="77777777" w:rsidTr="00534EFA">
        <w:tblPrEx>
          <w:tblLook w:val="04A0" w:firstRow="1" w:lastRow="0" w:firstColumn="1" w:lastColumn="0" w:noHBand="0" w:noVBand="1"/>
        </w:tblPrEx>
        <w:trPr>
          <w:cantSplit/>
          <w:trHeight w:val="278"/>
          <w:tblHeader/>
          <w:jc w:val="center"/>
        </w:trPr>
        <w:tc>
          <w:tcPr>
            <w:tcW w:w="442" w:type="dxa"/>
            <w:vMerge/>
          </w:tcPr>
          <w:p w14:paraId="6A38F1EC" w14:textId="77777777" w:rsidR="002D185D" w:rsidRPr="002D185D" w:rsidRDefault="002D185D" w:rsidP="002D185D">
            <w:pPr>
              <w:rPr>
                <w:color w:val="000000"/>
                <w:sz w:val="18"/>
                <w:szCs w:val="18"/>
                <w:lang w:eastAsia="fr-FR"/>
              </w:rPr>
            </w:pPr>
          </w:p>
        </w:tc>
        <w:tc>
          <w:tcPr>
            <w:tcW w:w="2066" w:type="dxa"/>
            <w:vMerge/>
          </w:tcPr>
          <w:p w14:paraId="25A5DCA1" w14:textId="77777777" w:rsidR="002D185D" w:rsidRPr="002D185D" w:rsidRDefault="002D185D" w:rsidP="002D185D">
            <w:pPr>
              <w:rPr>
                <w:color w:val="000000"/>
                <w:sz w:val="18"/>
                <w:szCs w:val="18"/>
                <w:lang w:eastAsia="fr-FR"/>
              </w:rPr>
            </w:pPr>
          </w:p>
        </w:tc>
        <w:tc>
          <w:tcPr>
            <w:tcW w:w="2106" w:type="dxa"/>
            <w:vMerge/>
          </w:tcPr>
          <w:p w14:paraId="670DC38F" w14:textId="77777777" w:rsidR="002D185D" w:rsidRPr="002D185D" w:rsidRDefault="002D185D" w:rsidP="002D185D">
            <w:pPr>
              <w:rPr>
                <w:color w:val="000000"/>
                <w:sz w:val="18"/>
                <w:szCs w:val="18"/>
                <w:lang w:eastAsia="fr-FR"/>
              </w:rPr>
            </w:pPr>
          </w:p>
        </w:tc>
        <w:tc>
          <w:tcPr>
            <w:tcW w:w="3292" w:type="dxa"/>
          </w:tcPr>
          <w:p w14:paraId="16143233" w14:textId="77777777" w:rsidR="002D185D" w:rsidRPr="002D185D" w:rsidRDefault="002D185D" w:rsidP="002D185D">
            <w:pPr>
              <w:keepNext/>
              <w:autoSpaceDE w:val="0"/>
              <w:autoSpaceDN w:val="0"/>
              <w:adjustRightInd w:val="0"/>
              <w:outlineLvl w:val="0"/>
              <w:rPr>
                <w:b/>
                <w:bCs/>
                <w:color w:val="000000"/>
                <w:sz w:val="18"/>
                <w:szCs w:val="18"/>
                <w:lang w:val="en-US" w:eastAsia="fr-FR"/>
              </w:rPr>
            </w:pPr>
            <w:r w:rsidRPr="002D185D">
              <w:rPr>
                <w:b/>
                <w:bCs/>
                <w:color w:val="000000"/>
                <w:sz w:val="18"/>
                <w:szCs w:val="18"/>
                <w:lang w:val="en-US" w:eastAsia="fr-FR"/>
              </w:rPr>
              <w:t>Weng Choy LEE</w:t>
            </w:r>
          </w:p>
        </w:tc>
        <w:tc>
          <w:tcPr>
            <w:tcW w:w="3288" w:type="dxa"/>
          </w:tcPr>
          <w:p w14:paraId="1FD67B90" w14:textId="77777777" w:rsidR="002D185D" w:rsidRPr="002D185D" w:rsidRDefault="002D185D" w:rsidP="002D185D">
            <w:pPr>
              <w:rPr>
                <w:color w:val="000000"/>
                <w:sz w:val="18"/>
                <w:szCs w:val="18"/>
                <w:lang w:eastAsia="fr-FR"/>
              </w:rPr>
            </w:pPr>
            <w:r w:rsidRPr="002D185D">
              <w:rPr>
                <w:color w:val="000000"/>
                <w:sz w:val="18"/>
                <w:szCs w:val="18"/>
                <w:lang w:eastAsia="fr-FR"/>
              </w:rPr>
              <w:t>hydrographic@mpa.gov.sg</w:t>
            </w:r>
          </w:p>
        </w:tc>
      </w:tr>
      <w:tr w:rsidR="002D185D" w:rsidRPr="003113F4" w14:paraId="0F673D5B" w14:textId="77777777" w:rsidTr="00534EFA">
        <w:tblPrEx>
          <w:tblLook w:val="04A0" w:firstRow="1" w:lastRow="0" w:firstColumn="1" w:lastColumn="0" w:noHBand="0" w:noVBand="1"/>
        </w:tblPrEx>
        <w:trPr>
          <w:cantSplit/>
          <w:trHeight w:val="268"/>
          <w:tblHeader/>
          <w:jc w:val="center"/>
        </w:trPr>
        <w:tc>
          <w:tcPr>
            <w:tcW w:w="442" w:type="dxa"/>
            <w:vMerge w:val="restart"/>
          </w:tcPr>
          <w:p w14:paraId="2B52CA10"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28</w:t>
            </w:r>
          </w:p>
        </w:tc>
        <w:tc>
          <w:tcPr>
            <w:tcW w:w="2066" w:type="dxa"/>
            <w:vMerge w:val="restart"/>
          </w:tcPr>
          <w:p w14:paraId="221E9C30"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 xml:space="preserve">United Kingdom – </w:t>
            </w:r>
            <w:r w:rsidRPr="002D185D">
              <w:rPr>
                <w:b/>
                <w:i/>
                <w:color w:val="000000"/>
                <w:sz w:val="18"/>
                <w:szCs w:val="18"/>
                <w:lang w:val="fr-FR" w:eastAsia="fr-FR"/>
              </w:rPr>
              <w:t>Royaume- Uni</w:t>
            </w:r>
          </w:p>
        </w:tc>
        <w:tc>
          <w:tcPr>
            <w:tcW w:w="2106" w:type="dxa"/>
            <w:vMerge w:val="restart"/>
          </w:tcPr>
          <w:p w14:paraId="0B5A95CA"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Hydrographic Interest</w:t>
            </w:r>
          </w:p>
        </w:tc>
        <w:tc>
          <w:tcPr>
            <w:tcW w:w="3292" w:type="dxa"/>
          </w:tcPr>
          <w:p w14:paraId="2D310A46" w14:textId="77777777" w:rsidR="002D185D" w:rsidRPr="002D185D" w:rsidRDefault="002D185D" w:rsidP="002D185D">
            <w:pPr>
              <w:rPr>
                <w:b/>
                <w:color w:val="000000"/>
                <w:sz w:val="18"/>
                <w:szCs w:val="18"/>
                <w:u w:val="single"/>
                <w:lang w:val="fr-FR" w:eastAsia="fr-FR"/>
              </w:rPr>
            </w:pPr>
            <w:r w:rsidRPr="002D185D">
              <w:rPr>
                <w:b/>
                <w:color w:val="000000"/>
                <w:sz w:val="18"/>
                <w:szCs w:val="18"/>
                <w:u w:val="single"/>
                <w:lang w:eastAsia="fr-FR"/>
              </w:rPr>
              <w:t xml:space="preserve">Tim </w:t>
            </w:r>
            <w:r w:rsidRPr="002D185D">
              <w:rPr>
                <w:b/>
                <w:caps/>
                <w:color w:val="000000"/>
                <w:sz w:val="18"/>
                <w:szCs w:val="18"/>
                <w:u w:val="single"/>
                <w:lang w:eastAsia="fr-FR"/>
              </w:rPr>
              <w:t>Lowe</w:t>
            </w:r>
          </w:p>
        </w:tc>
        <w:tc>
          <w:tcPr>
            <w:tcW w:w="3288" w:type="dxa"/>
          </w:tcPr>
          <w:p w14:paraId="4D63F97E" w14:textId="77777777" w:rsidR="002D185D" w:rsidRPr="002D185D" w:rsidRDefault="002D185D" w:rsidP="002D185D">
            <w:pPr>
              <w:rPr>
                <w:color w:val="000000"/>
                <w:sz w:val="18"/>
                <w:szCs w:val="18"/>
                <w:lang w:val="fr-FR" w:eastAsia="fr-FR"/>
              </w:rPr>
            </w:pPr>
            <w:r w:rsidRPr="002D185D">
              <w:rPr>
                <w:color w:val="000000"/>
                <w:sz w:val="18"/>
                <w:szCs w:val="18"/>
                <w:lang w:val="fr-FR" w:eastAsia="fr-FR"/>
              </w:rPr>
              <w:t>tim.lowe@ukho.gov.uk</w:t>
            </w:r>
          </w:p>
        </w:tc>
      </w:tr>
      <w:tr w:rsidR="002D185D" w:rsidRPr="002D185D" w14:paraId="1DBEF1D6" w14:textId="77777777" w:rsidTr="00534EFA">
        <w:tblPrEx>
          <w:tblLook w:val="04A0" w:firstRow="1" w:lastRow="0" w:firstColumn="1" w:lastColumn="0" w:noHBand="0" w:noVBand="1"/>
        </w:tblPrEx>
        <w:trPr>
          <w:cantSplit/>
          <w:trHeight w:val="284"/>
          <w:tblHeader/>
          <w:jc w:val="center"/>
        </w:trPr>
        <w:tc>
          <w:tcPr>
            <w:tcW w:w="442" w:type="dxa"/>
            <w:vMerge/>
          </w:tcPr>
          <w:p w14:paraId="06A972BA" w14:textId="77777777" w:rsidR="002D185D" w:rsidRPr="002D185D" w:rsidRDefault="002D185D" w:rsidP="002D185D">
            <w:pPr>
              <w:rPr>
                <w:b/>
                <w:color w:val="000000"/>
                <w:sz w:val="18"/>
                <w:szCs w:val="18"/>
                <w:lang w:val="fr-FR" w:eastAsia="fr-FR"/>
              </w:rPr>
            </w:pPr>
          </w:p>
        </w:tc>
        <w:tc>
          <w:tcPr>
            <w:tcW w:w="2066" w:type="dxa"/>
            <w:vMerge/>
          </w:tcPr>
          <w:p w14:paraId="2DA2F28F" w14:textId="77777777" w:rsidR="002D185D" w:rsidRPr="002D185D" w:rsidRDefault="002D185D" w:rsidP="002D185D">
            <w:pPr>
              <w:rPr>
                <w:b/>
                <w:color w:val="000000"/>
                <w:sz w:val="18"/>
                <w:szCs w:val="18"/>
                <w:lang w:val="fr-FR" w:eastAsia="fr-FR"/>
              </w:rPr>
            </w:pPr>
          </w:p>
        </w:tc>
        <w:tc>
          <w:tcPr>
            <w:tcW w:w="2106" w:type="dxa"/>
            <w:vMerge/>
          </w:tcPr>
          <w:p w14:paraId="5F401923" w14:textId="77777777" w:rsidR="002D185D" w:rsidRPr="002D185D" w:rsidRDefault="002D185D" w:rsidP="002D185D">
            <w:pPr>
              <w:rPr>
                <w:b/>
                <w:color w:val="000000"/>
                <w:sz w:val="18"/>
                <w:szCs w:val="18"/>
                <w:lang w:val="fr-FR" w:eastAsia="fr-FR"/>
              </w:rPr>
            </w:pPr>
          </w:p>
        </w:tc>
        <w:tc>
          <w:tcPr>
            <w:tcW w:w="3292" w:type="dxa"/>
            <w:tcBorders>
              <w:top w:val="nil"/>
              <w:left w:val="single" w:sz="4" w:space="0" w:color="000000"/>
              <w:bottom w:val="single" w:sz="4" w:space="0" w:color="000000"/>
              <w:right w:val="single" w:sz="4" w:space="0" w:color="000000"/>
            </w:tcBorders>
            <w:shd w:val="clear" w:color="auto" w:fill="auto"/>
          </w:tcPr>
          <w:p w14:paraId="39112E9B" w14:textId="77777777" w:rsidR="002D185D" w:rsidRPr="002D185D" w:rsidRDefault="002D185D" w:rsidP="002D185D">
            <w:pPr>
              <w:keepNext/>
              <w:autoSpaceDE w:val="0"/>
              <w:autoSpaceDN w:val="0"/>
              <w:adjustRightInd w:val="0"/>
              <w:outlineLvl w:val="0"/>
              <w:rPr>
                <w:b/>
                <w:bCs/>
                <w:color w:val="000000"/>
                <w:sz w:val="18"/>
                <w:szCs w:val="18"/>
                <w:lang w:val="en-US" w:eastAsia="fr-FR"/>
              </w:rPr>
            </w:pPr>
            <w:r w:rsidRPr="002D185D">
              <w:rPr>
                <w:b/>
                <w:bCs/>
                <w:color w:val="000000"/>
                <w:sz w:val="18"/>
                <w:szCs w:val="18"/>
                <w:lang w:val="en-US" w:eastAsia="fr-FR"/>
              </w:rPr>
              <w:t>Colin SEDDON</w:t>
            </w:r>
          </w:p>
        </w:tc>
        <w:tc>
          <w:tcPr>
            <w:tcW w:w="3288" w:type="dxa"/>
            <w:tcBorders>
              <w:top w:val="nil"/>
              <w:left w:val="single" w:sz="4" w:space="0" w:color="000000"/>
              <w:bottom w:val="single" w:sz="4" w:space="0" w:color="000000"/>
              <w:right w:val="single" w:sz="4" w:space="0" w:color="000000"/>
            </w:tcBorders>
            <w:shd w:val="clear" w:color="auto" w:fill="auto"/>
          </w:tcPr>
          <w:p w14:paraId="6335B072" w14:textId="77777777" w:rsidR="002D185D" w:rsidRPr="002D185D" w:rsidRDefault="002D185D" w:rsidP="002D185D">
            <w:pPr>
              <w:rPr>
                <w:color w:val="000000"/>
                <w:sz w:val="18"/>
                <w:szCs w:val="18"/>
                <w:lang w:eastAsia="fr-FR"/>
              </w:rPr>
            </w:pPr>
            <w:r w:rsidRPr="002D185D">
              <w:rPr>
                <w:color w:val="000000"/>
                <w:sz w:val="18"/>
                <w:szCs w:val="18"/>
                <w:lang w:eastAsia="fr-FR"/>
              </w:rPr>
              <w:t>Colin.seddon@ukho.gov.uk</w:t>
            </w:r>
          </w:p>
        </w:tc>
      </w:tr>
      <w:tr w:rsidR="002D185D" w:rsidRPr="002D185D" w14:paraId="2DBACBE6" w14:textId="77777777" w:rsidTr="00534EFA">
        <w:tblPrEx>
          <w:tblLook w:val="04A0" w:firstRow="1" w:lastRow="0" w:firstColumn="1" w:lastColumn="0" w:noHBand="0" w:noVBand="1"/>
        </w:tblPrEx>
        <w:trPr>
          <w:cantSplit/>
          <w:trHeight w:val="274"/>
          <w:tblHeader/>
          <w:jc w:val="center"/>
        </w:trPr>
        <w:tc>
          <w:tcPr>
            <w:tcW w:w="442" w:type="dxa"/>
            <w:vMerge w:val="restart"/>
          </w:tcPr>
          <w:p w14:paraId="41507236"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29</w:t>
            </w:r>
          </w:p>
        </w:tc>
        <w:tc>
          <w:tcPr>
            <w:tcW w:w="2066" w:type="dxa"/>
            <w:vMerge w:val="restart"/>
          </w:tcPr>
          <w:p w14:paraId="463A68CB"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 xml:space="preserve">United States of America – </w:t>
            </w:r>
            <w:r w:rsidRPr="002D185D">
              <w:rPr>
                <w:b/>
                <w:i/>
                <w:color w:val="000000"/>
                <w:sz w:val="18"/>
                <w:szCs w:val="18"/>
                <w:lang w:val="en-US" w:eastAsia="fr-FR"/>
              </w:rPr>
              <w:t>Etats-Unis d’Amérique</w:t>
            </w:r>
          </w:p>
        </w:tc>
        <w:tc>
          <w:tcPr>
            <w:tcW w:w="2106" w:type="dxa"/>
            <w:vMerge w:val="restart"/>
          </w:tcPr>
          <w:p w14:paraId="49D31228"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Hydrographic Interest</w:t>
            </w:r>
          </w:p>
        </w:tc>
        <w:tc>
          <w:tcPr>
            <w:tcW w:w="3292" w:type="dxa"/>
          </w:tcPr>
          <w:p w14:paraId="416C5D46" w14:textId="77777777" w:rsidR="002D185D" w:rsidRPr="002D185D" w:rsidRDefault="002D185D" w:rsidP="002D185D">
            <w:pPr>
              <w:keepNext/>
              <w:autoSpaceDE w:val="0"/>
              <w:autoSpaceDN w:val="0"/>
              <w:adjustRightInd w:val="0"/>
              <w:outlineLvl w:val="0"/>
              <w:rPr>
                <w:b/>
                <w:bCs/>
                <w:color w:val="000000"/>
                <w:sz w:val="18"/>
                <w:szCs w:val="18"/>
                <w:u w:val="single"/>
                <w:lang w:val="en-US" w:eastAsia="fr-FR"/>
              </w:rPr>
            </w:pPr>
            <w:r w:rsidRPr="002D185D">
              <w:rPr>
                <w:b/>
                <w:bCs/>
                <w:color w:val="000000"/>
                <w:sz w:val="18"/>
                <w:szCs w:val="18"/>
                <w:u w:val="single"/>
                <w:lang w:val="en-US" w:eastAsia="fr-FR"/>
              </w:rPr>
              <w:t>John LOWELL</w:t>
            </w:r>
          </w:p>
        </w:tc>
        <w:tc>
          <w:tcPr>
            <w:tcW w:w="3288" w:type="dxa"/>
          </w:tcPr>
          <w:p w14:paraId="754330FA" w14:textId="77777777" w:rsidR="002D185D" w:rsidRPr="002D185D" w:rsidRDefault="002D185D" w:rsidP="002D185D">
            <w:pPr>
              <w:keepNext/>
              <w:autoSpaceDE w:val="0"/>
              <w:autoSpaceDN w:val="0"/>
              <w:adjustRightInd w:val="0"/>
              <w:outlineLvl w:val="0"/>
              <w:rPr>
                <w:bCs/>
                <w:color w:val="000000"/>
                <w:sz w:val="18"/>
                <w:szCs w:val="18"/>
                <w:lang w:val="en-US" w:eastAsia="fr-FR"/>
              </w:rPr>
            </w:pPr>
            <w:r w:rsidRPr="002D185D">
              <w:rPr>
                <w:bCs/>
                <w:color w:val="000000"/>
                <w:sz w:val="18"/>
                <w:szCs w:val="18"/>
                <w:lang w:val="en-US" w:eastAsia="fr-FR"/>
              </w:rPr>
              <w:t>john.e.lowell@nga.mil</w:t>
            </w:r>
          </w:p>
        </w:tc>
      </w:tr>
      <w:tr w:rsidR="002D185D" w:rsidRPr="002D185D" w14:paraId="09F502D4" w14:textId="77777777" w:rsidTr="00534EFA">
        <w:tblPrEx>
          <w:tblLook w:val="04A0" w:firstRow="1" w:lastRow="0" w:firstColumn="1" w:lastColumn="0" w:noHBand="0" w:noVBand="1"/>
        </w:tblPrEx>
        <w:trPr>
          <w:cantSplit/>
          <w:trHeight w:val="278"/>
          <w:tblHeader/>
          <w:jc w:val="center"/>
        </w:trPr>
        <w:tc>
          <w:tcPr>
            <w:tcW w:w="442" w:type="dxa"/>
            <w:vMerge/>
          </w:tcPr>
          <w:p w14:paraId="722D11BD" w14:textId="77777777" w:rsidR="002D185D" w:rsidRPr="002D185D" w:rsidRDefault="002D185D" w:rsidP="002D185D">
            <w:pPr>
              <w:rPr>
                <w:b/>
                <w:color w:val="000000"/>
                <w:sz w:val="18"/>
                <w:szCs w:val="18"/>
                <w:lang w:val="en-US" w:eastAsia="fr-FR"/>
              </w:rPr>
            </w:pPr>
          </w:p>
        </w:tc>
        <w:tc>
          <w:tcPr>
            <w:tcW w:w="2066" w:type="dxa"/>
            <w:vMerge/>
          </w:tcPr>
          <w:p w14:paraId="460E8209" w14:textId="77777777" w:rsidR="002D185D" w:rsidRPr="002D185D" w:rsidRDefault="002D185D" w:rsidP="002D185D">
            <w:pPr>
              <w:rPr>
                <w:b/>
                <w:color w:val="000000"/>
                <w:sz w:val="18"/>
                <w:szCs w:val="18"/>
                <w:lang w:val="en-US" w:eastAsia="fr-FR"/>
              </w:rPr>
            </w:pPr>
          </w:p>
        </w:tc>
        <w:tc>
          <w:tcPr>
            <w:tcW w:w="2106" w:type="dxa"/>
            <w:vMerge/>
          </w:tcPr>
          <w:p w14:paraId="359F6F35" w14:textId="77777777" w:rsidR="002D185D" w:rsidRPr="002D185D" w:rsidRDefault="002D185D" w:rsidP="002D185D">
            <w:pPr>
              <w:rPr>
                <w:b/>
                <w:color w:val="000000"/>
                <w:sz w:val="18"/>
                <w:szCs w:val="18"/>
                <w:lang w:val="en-US" w:eastAsia="fr-FR"/>
              </w:rPr>
            </w:pPr>
          </w:p>
        </w:tc>
        <w:tc>
          <w:tcPr>
            <w:tcW w:w="3292" w:type="dxa"/>
          </w:tcPr>
          <w:p w14:paraId="407A1939" w14:textId="77777777" w:rsidR="002D185D" w:rsidRPr="002D185D" w:rsidRDefault="002D185D" w:rsidP="002D185D">
            <w:pPr>
              <w:keepNext/>
              <w:autoSpaceDE w:val="0"/>
              <w:autoSpaceDN w:val="0"/>
              <w:adjustRightInd w:val="0"/>
              <w:outlineLvl w:val="0"/>
              <w:rPr>
                <w:b/>
                <w:bCs/>
                <w:color w:val="000000"/>
                <w:sz w:val="18"/>
                <w:szCs w:val="18"/>
                <w:lang w:val="en-US" w:eastAsia="fr-FR"/>
              </w:rPr>
            </w:pPr>
            <w:r w:rsidRPr="002D185D">
              <w:rPr>
                <w:b/>
                <w:bCs/>
                <w:color w:val="000000"/>
                <w:sz w:val="18"/>
                <w:szCs w:val="18"/>
                <w:lang w:val="en-US" w:eastAsia="fr-FR"/>
              </w:rPr>
              <w:t>Matthew BORBASH</w:t>
            </w:r>
          </w:p>
        </w:tc>
        <w:tc>
          <w:tcPr>
            <w:tcW w:w="3288" w:type="dxa"/>
          </w:tcPr>
          <w:p w14:paraId="272678CC" w14:textId="77777777" w:rsidR="002D185D" w:rsidRPr="002D185D" w:rsidRDefault="002D185D" w:rsidP="002D185D">
            <w:pPr>
              <w:keepNext/>
              <w:autoSpaceDE w:val="0"/>
              <w:autoSpaceDN w:val="0"/>
              <w:adjustRightInd w:val="0"/>
              <w:outlineLvl w:val="0"/>
              <w:rPr>
                <w:bCs/>
                <w:color w:val="000000"/>
                <w:sz w:val="18"/>
                <w:szCs w:val="18"/>
                <w:lang w:val="en-US" w:eastAsia="fr-FR"/>
              </w:rPr>
            </w:pPr>
            <w:r w:rsidRPr="002D185D">
              <w:rPr>
                <w:bCs/>
                <w:color w:val="000000"/>
                <w:sz w:val="18"/>
                <w:szCs w:val="18"/>
                <w:lang w:val="en-US" w:eastAsia="fr-FR"/>
              </w:rPr>
              <w:t>Matthew.borbash@navy.mil</w:t>
            </w:r>
          </w:p>
        </w:tc>
      </w:tr>
      <w:tr w:rsidR="002D185D" w:rsidRPr="002D185D" w14:paraId="32FD98A9" w14:textId="77777777" w:rsidTr="00534EFA">
        <w:tblPrEx>
          <w:tblLook w:val="04A0" w:firstRow="1" w:lastRow="0" w:firstColumn="1" w:lastColumn="0" w:noHBand="0" w:noVBand="1"/>
        </w:tblPrEx>
        <w:trPr>
          <w:cantSplit/>
          <w:trHeight w:val="268"/>
          <w:tblHeader/>
          <w:jc w:val="center"/>
        </w:trPr>
        <w:tc>
          <w:tcPr>
            <w:tcW w:w="442" w:type="dxa"/>
            <w:vMerge/>
          </w:tcPr>
          <w:p w14:paraId="177A34E4" w14:textId="77777777" w:rsidR="002D185D" w:rsidRPr="002D185D" w:rsidRDefault="002D185D" w:rsidP="002D185D">
            <w:pPr>
              <w:rPr>
                <w:b/>
                <w:color w:val="000000"/>
                <w:sz w:val="18"/>
                <w:szCs w:val="18"/>
                <w:lang w:val="fr-FR" w:eastAsia="fr-FR"/>
              </w:rPr>
            </w:pPr>
          </w:p>
        </w:tc>
        <w:tc>
          <w:tcPr>
            <w:tcW w:w="2066" w:type="dxa"/>
            <w:vMerge/>
          </w:tcPr>
          <w:p w14:paraId="464BD94F" w14:textId="77777777" w:rsidR="002D185D" w:rsidRPr="002D185D" w:rsidRDefault="002D185D" w:rsidP="002D185D">
            <w:pPr>
              <w:rPr>
                <w:b/>
                <w:color w:val="000000"/>
                <w:sz w:val="18"/>
                <w:szCs w:val="18"/>
                <w:lang w:val="en-US" w:eastAsia="fr-FR"/>
              </w:rPr>
            </w:pPr>
          </w:p>
        </w:tc>
        <w:tc>
          <w:tcPr>
            <w:tcW w:w="2106" w:type="dxa"/>
            <w:vMerge/>
          </w:tcPr>
          <w:p w14:paraId="66DC744D" w14:textId="77777777" w:rsidR="002D185D" w:rsidRPr="002D185D" w:rsidRDefault="002D185D" w:rsidP="002D185D">
            <w:pPr>
              <w:rPr>
                <w:b/>
                <w:color w:val="000000"/>
                <w:sz w:val="18"/>
                <w:szCs w:val="18"/>
                <w:lang w:val="fr-FR" w:eastAsia="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3266AE8D" w14:textId="77777777" w:rsidR="002D185D" w:rsidRPr="002D185D" w:rsidRDefault="002D185D" w:rsidP="002D185D">
            <w:pPr>
              <w:keepNext/>
              <w:autoSpaceDE w:val="0"/>
              <w:autoSpaceDN w:val="0"/>
              <w:adjustRightInd w:val="0"/>
              <w:outlineLvl w:val="0"/>
              <w:rPr>
                <w:b/>
                <w:bCs/>
                <w:color w:val="000000"/>
                <w:sz w:val="18"/>
                <w:szCs w:val="18"/>
                <w:lang w:val="en-US" w:eastAsia="fr-FR"/>
              </w:rPr>
            </w:pPr>
            <w:r w:rsidRPr="002D185D">
              <w:rPr>
                <w:b/>
                <w:bCs/>
                <w:color w:val="000000"/>
                <w:sz w:val="18"/>
                <w:szCs w:val="18"/>
                <w:lang w:val="en-US" w:eastAsia="fr-FR"/>
              </w:rPr>
              <w:t>John NYBERG</w:t>
            </w:r>
          </w:p>
        </w:tc>
        <w:tc>
          <w:tcPr>
            <w:tcW w:w="3288" w:type="dxa"/>
            <w:tcBorders>
              <w:top w:val="single" w:sz="4" w:space="0" w:color="000000"/>
              <w:left w:val="nil"/>
              <w:bottom w:val="single" w:sz="4" w:space="0" w:color="000000"/>
              <w:right w:val="single" w:sz="4" w:space="0" w:color="000000"/>
            </w:tcBorders>
            <w:shd w:val="clear" w:color="auto" w:fill="auto"/>
          </w:tcPr>
          <w:p w14:paraId="28432560" w14:textId="77777777" w:rsidR="002D185D" w:rsidRPr="002D185D" w:rsidRDefault="002D185D" w:rsidP="002D185D">
            <w:pPr>
              <w:keepNext/>
              <w:autoSpaceDE w:val="0"/>
              <w:autoSpaceDN w:val="0"/>
              <w:adjustRightInd w:val="0"/>
              <w:outlineLvl w:val="0"/>
              <w:rPr>
                <w:bCs/>
                <w:color w:val="000000"/>
                <w:sz w:val="18"/>
                <w:szCs w:val="18"/>
                <w:lang w:val="en-US" w:eastAsia="fr-FR"/>
              </w:rPr>
            </w:pPr>
            <w:r w:rsidRPr="002D185D">
              <w:rPr>
                <w:bCs/>
                <w:color w:val="000000"/>
                <w:sz w:val="18"/>
                <w:szCs w:val="18"/>
                <w:lang w:val="en-US" w:eastAsia="fr-FR"/>
              </w:rPr>
              <w:t>john.nyberg@noaa.gov</w:t>
            </w:r>
          </w:p>
        </w:tc>
      </w:tr>
      <w:tr w:rsidR="002D185D" w:rsidRPr="002D185D" w14:paraId="4B80D148" w14:textId="77777777" w:rsidTr="002D185D">
        <w:tblPrEx>
          <w:tblLook w:val="04A0" w:firstRow="1" w:lastRow="0" w:firstColumn="1" w:lastColumn="0" w:noHBand="0" w:noVBand="1"/>
        </w:tblPrEx>
        <w:trPr>
          <w:cantSplit/>
          <w:trHeight w:val="451"/>
          <w:tblHeader/>
          <w:jc w:val="center"/>
        </w:trPr>
        <w:tc>
          <w:tcPr>
            <w:tcW w:w="11194" w:type="dxa"/>
            <w:gridSpan w:val="5"/>
            <w:shd w:val="clear" w:color="auto" w:fill="D5DCE4"/>
            <w:vAlign w:val="center"/>
          </w:tcPr>
          <w:p w14:paraId="45D65B7E" w14:textId="77777777" w:rsidR="002D185D" w:rsidRPr="002D185D" w:rsidRDefault="002D185D" w:rsidP="002D185D">
            <w:pPr>
              <w:jc w:val="center"/>
              <w:rPr>
                <w:lang w:eastAsia="fr-FR"/>
              </w:rPr>
            </w:pPr>
            <w:r w:rsidRPr="002D185D">
              <w:rPr>
                <w:b/>
                <w:sz w:val="18"/>
                <w:szCs w:val="18"/>
                <w:lang w:val="fr-FR" w:eastAsia="fr-FR"/>
              </w:rPr>
              <w:t>IHO Member States</w:t>
            </w:r>
          </w:p>
        </w:tc>
      </w:tr>
      <w:tr w:rsidR="002D185D" w:rsidRPr="002D185D" w14:paraId="59CE2F53" w14:textId="77777777" w:rsidTr="002D185D">
        <w:tblPrEx>
          <w:tblLook w:val="04A0" w:firstRow="1" w:lastRow="0" w:firstColumn="1" w:lastColumn="0" w:noHBand="0" w:noVBand="1"/>
        </w:tblPrEx>
        <w:trPr>
          <w:cantSplit/>
          <w:trHeight w:val="230"/>
          <w:tblHeader/>
          <w:jc w:val="center"/>
        </w:trPr>
        <w:tc>
          <w:tcPr>
            <w:tcW w:w="442" w:type="dxa"/>
            <w:vMerge w:val="restart"/>
            <w:shd w:val="clear" w:color="auto" w:fill="FFFFFF"/>
          </w:tcPr>
          <w:p w14:paraId="27E98F33" w14:textId="77777777" w:rsidR="002D185D" w:rsidRPr="002D185D" w:rsidRDefault="002D185D" w:rsidP="002D185D">
            <w:pPr>
              <w:rPr>
                <w:b/>
                <w:color w:val="000000"/>
                <w:sz w:val="18"/>
                <w:szCs w:val="18"/>
                <w:lang w:val="en-US" w:eastAsia="fr-FR"/>
              </w:rPr>
            </w:pPr>
          </w:p>
        </w:tc>
        <w:tc>
          <w:tcPr>
            <w:tcW w:w="2066" w:type="dxa"/>
            <w:vMerge w:val="restart"/>
            <w:shd w:val="clear" w:color="auto" w:fill="FFFFFF"/>
          </w:tcPr>
          <w:p w14:paraId="46275B6A"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Bangladesh</w:t>
            </w:r>
          </w:p>
        </w:tc>
        <w:tc>
          <w:tcPr>
            <w:tcW w:w="2106" w:type="dxa"/>
            <w:vMerge w:val="restart"/>
            <w:shd w:val="clear" w:color="auto" w:fill="FFFFFF"/>
          </w:tcPr>
          <w:p w14:paraId="6EEABAB6" w14:textId="77777777" w:rsidR="002D185D" w:rsidRPr="002D185D" w:rsidRDefault="002D185D" w:rsidP="002D185D">
            <w:pPr>
              <w:keepNext/>
              <w:spacing w:after="60"/>
              <w:outlineLvl w:val="2"/>
              <w:rPr>
                <w:rFonts w:eastAsia="Times New Roman"/>
                <w:b/>
                <w:bCs/>
                <w:color w:val="000000"/>
                <w:sz w:val="18"/>
                <w:szCs w:val="18"/>
                <w:lang w:eastAsia="fr-FR"/>
              </w:rPr>
            </w:pPr>
          </w:p>
        </w:tc>
        <w:tc>
          <w:tcPr>
            <w:tcW w:w="3292" w:type="dxa"/>
            <w:shd w:val="clear" w:color="auto" w:fill="FFFFFF"/>
          </w:tcPr>
          <w:p w14:paraId="3E09C3B7" w14:textId="77777777" w:rsidR="002D185D" w:rsidRPr="002D185D" w:rsidRDefault="002D185D" w:rsidP="002D185D">
            <w:pPr>
              <w:keepNext/>
              <w:autoSpaceDE w:val="0"/>
              <w:autoSpaceDN w:val="0"/>
              <w:adjustRightInd w:val="0"/>
              <w:outlineLvl w:val="1"/>
              <w:rPr>
                <w:b/>
                <w:bCs/>
                <w:color w:val="000000"/>
                <w:sz w:val="18"/>
                <w:szCs w:val="18"/>
                <w:u w:val="single"/>
                <w:lang w:val="en-US" w:eastAsia="fr-FR"/>
              </w:rPr>
            </w:pPr>
            <w:r w:rsidRPr="002D185D">
              <w:rPr>
                <w:b/>
                <w:bCs/>
                <w:color w:val="000000"/>
                <w:sz w:val="18"/>
                <w:szCs w:val="18"/>
                <w:u w:val="single"/>
                <w:lang w:val="en-US" w:eastAsia="fr-FR"/>
              </w:rPr>
              <w:t>Sheikh MAHMUDUL HASSAN</w:t>
            </w:r>
          </w:p>
        </w:tc>
        <w:tc>
          <w:tcPr>
            <w:tcW w:w="3288" w:type="dxa"/>
            <w:shd w:val="clear" w:color="auto" w:fill="FFFFFF"/>
          </w:tcPr>
          <w:p w14:paraId="17A61707"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hassanhydrographer@yahoo.com</w:t>
            </w:r>
          </w:p>
        </w:tc>
      </w:tr>
      <w:tr w:rsidR="002D185D" w:rsidRPr="002D185D" w14:paraId="393161C7" w14:textId="77777777" w:rsidTr="002D185D">
        <w:tblPrEx>
          <w:tblLook w:val="04A0" w:firstRow="1" w:lastRow="0" w:firstColumn="1" w:lastColumn="0" w:noHBand="0" w:noVBand="1"/>
        </w:tblPrEx>
        <w:trPr>
          <w:cantSplit/>
          <w:trHeight w:val="278"/>
          <w:tblHeader/>
          <w:jc w:val="center"/>
        </w:trPr>
        <w:tc>
          <w:tcPr>
            <w:tcW w:w="442" w:type="dxa"/>
            <w:vMerge/>
            <w:shd w:val="clear" w:color="auto" w:fill="FFFFFF"/>
          </w:tcPr>
          <w:p w14:paraId="55FA5D71" w14:textId="77777777" w:rsidR="002D185D" w:rsidRPr="002D185D" w:rsidRDefault="002D185D" w:rsidP="002D185D">
            <w:pPr>
              <w:rPr>
                <w:b/>
                <w:color w:val="000000"/>
                <w:sz w:val="18"/>
                <w:szCs w:val="18"/>
                <w:lang w:val="en-US" w:eastAsia="fr-FR"/>
              </w:rPr>
            </w:pPr>
          </w:p>
        </w:tc>
        <w:tc>
          <w:tcPr>
            <w:tcW w:w="2066" w:type="dxa"/>
            <w:vMerge/>
            <w:shd w:val="clear" w:color="auto" w:fill="FFFFFF"/>
          </w:tcPr>
          <w:p w14:paraId="00DF8D2C" w14:textId="77777777" w:rsidR="002D185D" w:rsidRPr="002D185D" w:rsidRDefault="002D185D" w:rsidP="002D185D">
            <w:pPr>
              <w:rPr>
                <w:b/>
                <w:color w:val="000000"/>
                <w:sz w:val="18"/>
                <w:szCs w:val="18"/>
                <w:lang w:val="en-US" w:eastAsia="fr-FR"/>
              </w:rPr>
            </w:pPr>
          </w:p>
        </w:tc>
        <w:tc>
          <w:tcPr>
            <w:tcW w:w="2106" w:type="dxa"/>
            <w:vMerge/>
            <w:shd w:val="clear" w:color="auto" w:fill="FFFFFF"/>
          </w:tcPr>
          <w:p w14:paraId="1B3791A6" w14:textId="77777777" w:rsidR="002D185D" w:rsidRPr="002D185D" w:rsidRDefault="002D185D" w:rsidP="002D185D">
            <w:pPr>
              <w:keepNext/>
              <w:spacing w:after="60"/>
              <w:outlineLvl w:val="2"/>
              <w:rPr>
                <w:rFonts w:eastAsia="Times New Roman"/>
                <w:b/>
                <w:bCs/>
                <w:color w:val="000000"/>
                <w:sz w:val="18"/>
                <w:szCs w:val="18"/>
                <w:lang w:eastAsia="fr-FR"/>
              </w:rPr>
            </w:pPr>
          </w:p>
        </w:tc>
        <w:tc>
          <w:tcPr>
            <w:tcW w:w="3292" w:type="dxa"/>
            <w:shd w:val="clear" w:color="auto" w:fill="FFFFFF"/>
          </w:tcPr>
          <w:p w14:paraId="3DDB5DC8" w14:textId="77777777" w:rsidR="002D185D" w:rsidRPr="002D185D" w:rsidRDefault="002D185D" w:rsidP="002D185D">
            <w:pPr>
              <w:keepNext/>
              <w:autoSpaceDE w:val="0"/>
              <w:autoSpaceDN w:val="0"/>
              <w:adjustRightInd w:val="0"/>
              <w:outlineLvl w:val="1"/>
              <w:rPr>
                <w:b/>
                <w:bCs/>
                <w:color w:val="000000"/>
                <w:sz w:val="18"/>
                <w:szCs w:val="18"/>
                <w:lang w:val="en-US" w:eastAsia="fr-FR"/>
              </w:rPr>
            </w:pPr>
            <w:r w:rsidRPr="002D185D">
              <w:rPr>
                <w:b/>
                <w:bCs/>
                <w:color w:val="000000"/>
                <w:sz w:val="18"/>
                <w:szCs w:val="18"/>
                <w:lang w:val="en-US" w:eastAsia="fr-FR"/>
              </w:rPr>
              <w:t>Sheikh FIROZ AHMED</w:t>
            </w:r>
          </w:p>
        </w:tc>
        <w:tc>
          <w:tcPr>
            <w:tcW w:w="3288" w:type="dxa"/>
            <w:shd w:val="clear" w:color="auto" w:fill="FFFFFF"/>
          </w:tcPr>
          <w:p w14:paraId="23A983C8"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Firoz1006@gmail.com</w:t>
            </w:r>
          </w:p>
        </w:tc>
      </w:tr>
      <w:tr w:rsidR="002D185D" w:rsidRPr="002D185D" w14:paraId="64FF35BD" w14:textId="77777777" w:rsidTr="002D185D">
        <w:tblPrEx>
          <w:tblLook w:val="04A0" w:firstRow="1" w:lastRow="0" w:firstColumn="1" w:lastColumn="0" w:noHBand="0" w:noVBand="1"/>
        </w:tblPrEx>
        <w:trPr>
          <w:cantSplit/>
          <w:trHeight w:val="276"/>
          <w:tblHeader/>
          <w:jc w:val="center"/>
        </w:trPr>
        <w:tc>
          <w:tcPr>
            <w:tcW w:w="442" w:type="dxa"/>
            <w:vMerge w:val="restart"/>
            <w:shd w:val="clear" w:color="auto" w:fill="FFFFFF"/>
          </w:tcPr>
          <w:p w14:paraId="3680EC21" w14:textId="77777777" w:rsidR="002D185D" w:rsidRPr="002D185D" w:rsidRDefault="002D185D" w:rsidP="002D185D">
            <w:pPr>
              <w:rPr>
                <w:b/>
                <w:color w:val="000000"/>
                <w:sz w:val="18"/>
                <w:szCs w:val="18"/>
                <w:lang w:val="en-US" w:eastAsia="fr-FR"/>
              </w:rPr>
            </w:pPr>
          </w:p>
        </w:tc>
        <w:tc>
          <w:tcPr>
            <w:tcW w:w="2066" w:type="dxa"/>
            <w:vMerge w:val="restart"/>
            <w:shd w:val="clear" w:color="auto" w:fill="FFFFFF"/>
          </w:tcPr>
          <w:p w14:paraId="0AEF89DB"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 xml:space="preserve">Croatia - </w:t>
            </w:r>
            <w:r w:rsidRPr="002D185D">
              <w:rPr>
                <w:b/>
                <w:i/>
                <w:color w:val="000000"/>
                <w:sz w:val="18"/>
                <w:szCs w:val="18"/>
                <w:lang w:val="en-US" w:eastAsia="fr-FR"/>
              </w:rPr>
              <w:t>Croatie</w:t>
            </w:r>
          </w:p>
        </w:tc>
        <w:tc>
          <w:tcPr>
            <w:tcW w:w="2106" w:type="dxa"/>
            <w:vMerge w:val="restart"/>
            <w:shd w:val="clear" w:color="auto" w:fill="FFFFFF"/>
          </w:tcPr>
          <w:p w14:paraId="22883E33" w14:textId="77777777" w:rsidR="002D185D" w:rsidRPr="002D185D" w:rsidRDefault="002D185D" w:rsidP="002D185D">
            <w:pPr>
              <w:rPr>
                <w:color w:val="000000"/>
                <w:sz w:val="18"/>
                <w:szCs w:val="18"/>
                <w:lang w:val="fr-FR" w:eastAsia="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5FC6E160" w14:textId="1EA1A62C" w:rsidR="002D185D" w:rsidRPr="002D185D" w:rsidRDefault="005B6789" w:rsidP="002D185D">
            <w:pPr>
              <w:keepNext/>
              <w:autoSpaceDE w:val="0"/>
              <w:autoSpaceDN w:val="0"/>
              <w:adjustRightInd w:val="0"/>
              <w:outlineLvl w:val="1"/>
              <w:rPr>
                <w:rFonts w:eastAsia="Times New Roman"/>
                <w:bCs/>
                <w:color w:val="000000"/>
                <w:sz w:val="18"/>
                <w:szCs w:val="18"/>
                <w:u w:val="single"/>
                <w:lang w:val="fr-FR" w:eastAsia="fr-FR"/>
              </w:rPr>
            </w:pPr>
            <w:r>
              <w:rPr>
                <w:b/>
                <w:bCs/>
                <w:color w:val="000000"/>
                <w:sz w:val="18"/>
                <w:szCs w:val="18"/>
                <w:u w:val="single"/>
                <w:lang w:val="en-US" w:eastAsia="fr-FR"/>
              </w:rPr>
              <w:t>Vinka KOLI</w:t>
            </w:r>
            <w:r w:rsidR="00240675" w:rsidRPr="00240675">
              <w:rPr>
                <w:b/>
                <w:bCs/>
                <w:color w:val="000000"/>
                <w:sz w:val="18"/>
                <w:szCs w:val="18"/>
                <w:u w:val="single"/>
                <w:lang w:val="en-US" w:eastAsia="fr-FR"/>
              </w:rPr>
              <w:t>Ć</w:t>
            </w:r>
          </w:p>
        </w:tc>
        <w:tc>
          <w:tcPr>
            <w:tcW w:w="3288" w:type="dxa"/>
            <w:tcBorders>
              <w:top w:val="single" w:sz="4" w:space="0" w:color="000000"/>
              <w:left w:val="nil"/>
              <w:bottom w:val="single" w:sz="4" w:space="0" w:color="000000"/>
              <w:right w:val="single" w:sz="4" w:space="0" w:color="000000"/>
            </w:tcBorders>
            <w:shd w:val="clear" w:color="auto" w:fill="auto"/>
          </w:tcPr>
          <w:p w14:paraId="6BC0F837" w14:textId="130136A0" w:rsidR="002D185D" w:rsidRPr="002D185D" w:rsidRDefault="00AF28FD" w:rsidP="002D185D">
            <w:pPr>
              <w:rPr>
                <w:color w:val="000000"/>
                <w:sz w:val="18"/>
                <w:szCs w:val="18"/>
                <w:lang w:eastAsia="fr-FR"/>
              </w:rPr>
            </w:pPr>
            <w:r>
              <w:rPr>
                <w:color w:val="000000"/>
                <w:sz w:val="18"/>
                <w:szCs w:val="18"/>
                <w:lang w:eastAsia="fr-FR"/>
              </w:rPr>
              <w:t>v</w:t>
            </w:r>
            <w:r w:rsidR="002D185D" w:rsidRPr="002D185D">
              <w:rPr>
                <w:color w:val="000000"/>
                <w:sz w:val="18"/>
                <w:szCs w:val="18"/>
                <w:lang w:eastAsia="fr-FR"/>
              </w:rPr>
              <w:t>inka.kolic@hhi.hr</w:t>
            </w:r>
          </w:p>
        </w:tc>
      </w:tr>
      <w:tr w:rsidR="002D185D" w:rsidRPr="002D185D" w14:paraId="1BE725C5" w14:textId="77777777" w:rsidTr="002D185D">
        <w:tblPrEx>
          <w:tblLook w:val="04A0" w:firstRow="1" w:lastRow="0" w:firstColumn="1" w:lastColumn="0" w:noHBand="0" w:noVBand="1"/>
        </w:tblPrEx>
        <w:trPr>
          <w:cantSplit/>
          <w:trHeight w:val="266"/>
          <w:tblHeader/>
          <w:jc w:val="center"/>
        </w:trPr>
        <w:tc>
          <w:tcPr>
            <w:tcW w:w="442" w:type="dxa"/>
            <w:vMerge/>
            <w:shd w:val="clear" w:color="auto" w:fill="FFFFFF"/>
          </w:tcPr>
          <w:p w14:paraId="2DBD72E5" w14:textId="77777777" w:rsidR="002D185D" w:rsidRPr="002D185D" w:rsidRDefault="002D185D" w:rsidP="002D185D">
            <w:pPr>
              <w:rPr>
                <w:b/>
                <w:color w:val="000000"/>
                <w:sz w:val="18"/>
                <w:szCs w:val="18"/>
                <w:lang w:val="en-US" w:eastAsia="fr-FR"/>
              </w:rPr>
            </w:pPr>
          </w:p>
        </w:tc>
        <w:tc>
          <w:tcPr>
            <w:tcW w:w="2066" w:type="dxa"/>
            <w:vMerge/>
            <w:shd w:val="clear" w:color="auto" w:fill="FFFFFF"/>
          </w:tcPr>
          <w:p w14:paraId="57ED8FDC" w14:textId="77777777" w:rsidR="002D185D" w:rsidRPr="002D185D" w:rsidRDefault="002D185D" w:rsidP="002D185D">
            <w:pPr>
              <w:rPr>
                <w:b/>
                <w:color w:val="000000"/>
                <w:sz w:val="18"/>
                <w:szCs w:val="18"/>
                <w:lang w:val="en-US" w:eastAsia="fr-FR"/>
              </w:rPr>
            </w:pPr>
          </w:p>
        </w:tc>
        <w:tc>
          <w:tcPr>
            <w:tcW w:w="2106" w:type="dxa"/>
            <w:vMerge/>
            <w:shd w:val="clear" w:color="auto" w:fill="FFFFFF"/>
          </w:tcPr>
          <w:p w14:paraId="4FB4CE80" w14:textId="77777777" w:rsidR="002D185D" w:rsidRPr="002D185D" w:rsidRDefault="002D185D" w:rsidP="002D185D">
            <w:pPr>
              <w:rPr>
                <w:color w:val="000000"/>
                <w:sz w:val="18"/>
                <w:szCs w:val="18"/>
                <w:lang w:val="fr-FR" w:eastAsia="fr-FR"/>
              </w:rPr>
            </w:pP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14:paraId="6662EDB3" w14:textId="35272BD2" w:rsidR="002D185D" w:rsidRPr="002D185D" w:rsidRDefault="00240675" w:rsidP="002D185D">
            <w:pPr>
              <w:keepNext/>
              <w:autoSpaceDE w:val="0"/>
              <w:autoSpaceDN w:val="0"/>
              <w:adjustRightInd w:val="0"/>
              <w:outlineLvl w:val="1"/>
              <w:rPr>
                <w:rFonts w:eastAsia="Times New Roman"/>
                <w:b/>
                <w:bCs/>
                <w:color w:val="000000"/>
                <w:sz w:val="18"/>
                <w:szCs w:val="18"/>
                <w:lang w:val="fr-FR" w:eastAsia="fr-FR"/>
              </w:rPr>
            </w:pPr>
            <w:r w:rsidRPr="00240675">
              <w:rPr>
                <w:b/>
                <w:bCs/>
                <w:color w:val="000000"/>
                <w:sz w:val="18"/>
                <w:szCs w:val="18"/>
                <w:lang w:val="en-US" w:eastAsia="fr-FR"/>
              </w:rPr>
              <w:t>Ž</w:t>
            </w:r>
            <w:r w:rsidR="002D185D" w:rsidRPr="002D185D">
              <w:rPr>
                <w:b/>
                <w:bCs/>
                <w:color w:val="000000"/>
                <w:sz w:val="18"/>
                <w:szCs w:val="18"/>
                <w:lang w:val="en-US" w:eastAsia="fr-FR"/>
              </w:rPr>
              <w:t>eljko BRADARI</w:t>
            </w:r>
            <w:r w:rsidRPr="00240675">
              <w:rPr>
                <w:b/>
                <w:bCs/>
                <w:color w:val="000000"/>
                <w:sz w:val="18"/>
                <w:szCs w:val="18"/>
                <w:lang w:val="en-US" w:eastAsia="fr-FR"/>
              </w:rPr>
              <w:t>Ć</w:t>
            </w:r>
          </w:p>
        </w:tc>
        <w:tc>
          <w:tcPr>
            <w:tcW w:w="3288" w:type="dxa"/>
            <w:tcBorders>
              <w:top w:val="single" w:sz="4" w:space="0" w:color="000000"/>
              <w:left w:val="nil"/>
              <w:bottom w:val="single" w:sz="4" w:space="0" w:color="000000"/>
              <w:right w:val="single" w:sz="4" w:space="0" w:color="000000"/>
            </w:tcBorders>
            <w:shd w:val="clear" w:color="auto" w:fill="auto"/>
          </w:tcPr>
          <w:p w14:paraId="7C45C6C3"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zeljko.bradaric@hhi.hr</w:t>
            </w:r>
          </w:p>
        </w:tc>
      </w:tr>
      <w:tr w:rsidR="002D185D" w:rsidRPr="002D185D" w14:paraId="2748C81B" w14:textId="77777777" w:rsidTr="002D185D">
        <w:tblPrEx>
          <w:tblLook w:val="04A0" w:firstRow="1" w:lastRow="0" w:firstColumn="1" w:lastColumn="0" w:noHBand="0" w:noVBand="1"/>
        </w:tblPrEx>
        <w:trPr>
          <w:cantSplit/>
          <w:trHeight w:val="274"/>
          <w:tblHeader/>
          <w:jc w:val="center"/>
        </w:trPr>
        <w:tc>
          <w:tcPr>
            <w:tcW w:w="442" w:type="dxa"/>
            <w:shd w:val="clear" w:color="auto" w:fill="FFFFFF"/>
          </w:tcPr>
          <w:p w14:paraId="3EDE1B21" w14:textId="77777777" w:rsidR="002D185D" w:rsidRPr="002D185D" w:rsidRDefault="002D185D" w:rsidP="002D185D">
            <w:pPr>
              <w:rPr>
                <w:b/>
                <w:color w:val="000000"/>
                <w:sz w:val="18"/>
                <w:szCs w:val="18"/>
                <w:lang w:val="en-US" w:eastAsia="fr-FR"/>
              </w:rPr>
            </w:pPr>
          </w:p>
        </w:tc>
        <w:tc>
          <w:tcPr>
            <w:tcW w:w="2066" w:type="dxa"/>
            <w:shd w:val="clear" w:color="auto" w:fill="FFFFFF"/>
          </w:tcPr>
          <w:p w14:paraId="69C388FE"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 xml:space="preserve">Malta - </w:t>
            </w:r>
            <w:r w:rsidRPr="002D185D">
              <w:rPr>
                <w:b/>
                <w:i/>
                <w:color w:val="000000"/>
                <w:sz w:val="18"/>
                <w:szCs w:val="18"/>
                <w:lang w:val="en-US" w:eastAsia="fr-FR"/>
              </w:rPr>
              <w:t>Malte</w:t>
            </w:r>
          </w:p>
        </w:tc>
        <w:tc>
          <w:tcPr>
            <w:tcW w:w="2106" w:type="dxa"/>
            <w:shd w:val="clear" w:color="auto" w:fill="FFFFFF"/>
          </w:tcPr>
          <w:p w14:paraId="0D6B6778" w14:textId="77777777" w:rsidR="002D185D" w:rsidRPr="002D185D" w:rsidRDefault="002D185D" w:rsidP="002D185D">
            <w:pPr>
              <w:rPr>
                <w:color w:val="000000"/>
                <w:sz w:val="18"/>
                <w:szCs w:val="18"/>
                <w:lang w:val="fr-FR" w:eastAsia="fr-FR"/>
              </w:rPr>
            </w:pPr>
          </w:p>
        </w:tc>
        <w:tc>
          <w:tcPr>
            <w:tcW w:w="3292" w:type="dxa"/>
            <w:shd w:val="clear" w:color="auto" w:fill="FFFFFF"/>
          </w:tcPr>
          <w:p w14:paraId="6C6D2F59" w14:textId="77777777" w:rsidR="002D185D" w:rsidRPr="002D185D" w:rsidRDefault="002D185D" w:rsidP="002D185D">
            <w:pPr>
              <w:keepNext/>
              <w:autoSpaceDE w:val="0"/>
              <w:autoSpaceDN w:val="0"/>
              <w:adjustRightInd w:val="0"/>
              <w:outlineLvl w:val="1"/>
              <w:rPr>
                <w:b/>
                <w:bCs/>
                <w:color w:val="000000"/>
                <w:sz w:val="18"/>
                <w:szCs w:val="18"/>
                <w:u w:val="single"/>
                <w:lang w:val="en-US" w:eastAsia="fr-FR"/>
              </w:rPr>
            </w:pPr>
            <w:r w:rsidRPr="002D185D">
              <w:rPr>
                <w:b/>
                <w:bCs/>
                <w:color w:val="000000"/>
                <w:sz w:val="18"/>
                <w:szCs w:val="18"/>
                <w:u w:val="single"/>
                <w:lang w:val="en-US" w:eastAsia="fr-FR"/>
              </w:rPr>
              <w:t>Joseph BIANCO</w:t>
            </w:r>
          </w:p>
        </w:tc>
        <w:tc>
          <w:tcPr>
            <w:tcW w:w="3288" w:type="dxa"/>
            <w:shd w:val="clear" w:color="auto" w:fill="FFFFFF"/>
          </w:tcPr>
          <w:p w14:paraId="33BE517C"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joe.bianco@transport.gov.mt</w:t>
            </w:r>
          </w:p>
        </w:tc>
      </w:tr>
      <w:tr w:rsidR="002D185D" w:rsidRPr="002D185D" w14:paraId="6824A881" w14:textId="77777777" w:rsidTr="002D185D">
        <w:tblPrEx>
          <w:tblLook w:val="04A0" w:firstRow="1" w:lastRow="0" w:firstColumn="1" w:lastColumn="0" w:noHBand="0" w:noVBand="1"/>
        </w:tblPrEx>
        <w:trPr>
          <w:cantSplit/>
          <w:trHeight w:val="245"/>
          <w:tblHeader/>
          <w:jc w:val="center"/>
        </w:trPr>
        <w:tc>
          <w:tcPr>
            <w:tcW w:w="442" w:type="dxa"/>
            <w:shd w:val="clear" w:color="auto" w:fill="FFFFFF"/>
          </w:tcPr>
          <w:p w14:paraId="2E318748" w14:textId="77777777" w:rsidR="002D185D" w:rsidRPr="002D185D" w:rsidRDefault="002D185D" w:rsidP="002D185D">
            <w:pPr>
              <w:rPr>
                <w:b/>
                <w:color w:val="000000"/>
                <w:sz w:val="18"/>
                <w:szCs w:val="18"/>
                <w:lang w:val="en-US" w:eastAsia="fr-FR"/>
              </w:rPr>
            </w:pPr>
          </w:p>
        </w:tc>
        <w:tc>
          <w:tcPr>
            <w:tcW w:w="2066" w:type="dxa"/>
            <w:shd w:val="clear" w:color="auto" w:fill="FFFFFF"/>
          </w:tcPr>
          <w:p w14:paraId="3D1F95F8"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Myanmar</w:t>
            </w:r>
          </w:p>
        </w:tc>
        <w:tc>
          <w:tcPr>
            <w:tcW w:w="2106" w:type="dxa"/>
            <w:shd w:val="clear" w:color="auto" w:fill="FFFFFF"/>
          </w:tcPr>
          <w:p w14:paraId="7FC92980" w14:textId="77777777" w:rsidR="002D185D" w:rsidRPr="002D185D" w:rsidRDefault="002D185D" w:rsidP="002D185D">
            <w:pPr>
              <w:rPr>
                <w:b/>
                <w:color w:val="000000"/>
                <w:sz w:val="18"/>
                <w:szCs w:val="18"/>
                <w:lang w:val="fr-FR" w:eastAsia="fr-FR"/>
              </w:rPr>
            </w:pPr>
          </w:p>
        </w:tc>
        <w:tc>
          <w:tcPr>
            <w:tcW w:w="3292" w:type="dxa"/>
            <w:shd w:val="clear" w:color="auto" w:fill="FFFFFF"/>
          </w:tcPr>
          <w:p w14:paraId="634A0E9B" w14:textId="77777777" w:rsidR="002D185D" w:rsidRPr="002D185D" w:rsidRDefault="002D185D" w:rsidP="002D185D">
            <w:pPr>
              <w:keepNext/>
              <w:autoSpaceDE w:val="0"/>
              <w:autoSpaceDN w:val="0"/>
              <w:adjustRightInd w:val="0"/>
              <w:outlineLvl w:val="1"/>
              <w:rPr>
                <w:b/>
                <w:bCs/>
                <w:color w:val="000000"/>
                <w:sz w:val="18"/>
                <w:szCs w:val="18"/>
                <w:u w:val="single"/>
                <w:lang w:val="en-US" w:eastAsia="fr-FR"/>
              </w:rPr>
            </w:pPr>
            <w:r w:rsidRPr="002D185D">
              <w:rPr>
                <w:b/>
                <w:bCs/>
                <w:color w:val="000000"/>
                <w:sz w:val="18"/>
                <w:szCs w:val="18"/>
                <w:u w:val="single"/>
                <w:lang w:val="en-US" w:eastAsia="fr-FR"/>
              </w:rPr>
              <w:t>Ye LWIN</w:t>
            </w:r>
          </w:p>
        </w:tc>
        <w:tc>
          <w:tcPr>
            <w:tcW w:w="3288" w:type="dxa"/>
            <w:shd w:val="clear" w:color="auto" w:fill="FFFFFF"/>
          </w:tcPr>
          <w:p w14:paraId="2B1F3AEF" w14:textId="398051B2" w:rsidR="002D185D" w:rsidRPr="002D185D" w:rsidRDefault="005B6789" w:rsidP="002D185D">
            <w:pPr>
              <w:rPr>
                <w:color w:val="000000"/>
                <w:sz w:val="18"/>
                <w:szCs w:val="18"/>
                <w:lang w:eastAsia="fr-FR"/>
              </w:rPr>
            </w:pPr>
            <w:r w:rsidRPr="00AF28FD">
              <w:rPr>
                <w:color w:val="000000"/>
                <w:sz w:val="18"/>
                <w:szCs w:val="18"/>
                <w:lang w:eastAsia="fr-FR"/>
              </w:rPr>
              <w:t>cdryelwin@gmail.com</w:t>
            </w:r>
          </w:p>
        </w:tc>
      </w:tr>
      <w:tr w:rsidR="002D185D" w:rsidRPr="002D185D" w14:paraId="06723B18"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1615A37" w14:textId="77777777" w:rsidR="002D185D" w:rsidRPr="002D185D" w:rsidRDefault="002D185D" w:rsidP="002D185D">
            <w:pPr>
              <w:rPr>
                <w:b/>
                <w:color w:val="000000"/>
                <w:sz w:val="18"/>
                <w:szCs w:val="18"/>
                <w:lang w:val="en-US" w:eastAsia="fr-FR"/>
              </w:rPr>
            </w:pPr>
          </w:p>
        </w:tc>
        <w:tc>
          <w:tcPr>
            <w:tcW w:w="2066" w:type="dxa"/>
            <w:shd w:val="clear" w:color="auto" w:fill="FFFFFF"/>
          </w:tcPr>
          <w:p w14:paraId="6ECEEBC2"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 xml:space="preserve">Nigeria - </w:t>
            </w:r>
            <w:r w:rsidRPr="002D185D">
              <w:rPr>
                <w:b/>
                <w:i/>
                <w:color w:val="000000"/>
                <w:sz w:val="18"/>
                <w:szCs w:val="18"/>
                <w:lang w:val="en-US" w:eastAsia="fr-FR"/>
              </w:rPr>
              <w:t>Nigéria</w:t>
            </w:r>
          </w:p>
        </w:tc>
        <w:tc>
          <w:tcPr>
            <w:tcW w:w="2106" w:type="dxa"/>
            <w:shd w:val="clear" w:color="auto" w:fill="FFFFFF"/>
          </w:tcPr>
          <w:p w14:paraId="13377461" w14:textId="77777777" w:rsidR="002D185D" w:rsidRPr="002D185D" w:rsidRDefault="002D185D" w:rsidP="002D185D">
            <w:pPr>
              <w:rPr>
                <w:b/>
                <w:color w:val="000000"/>
                <w:sz w:val="18"/>
                <w:szCs w:val="18"/>
                <w:lang w:val="fr-FR" w:eastAsia="fr-FR"/>
              </w:rPr>
            </w:pPr>
          </w:p>
        </w:tc>
        <w:tc>
          <w:tcPr>
            <w:tcW w:w="3292" w:type="dxa"/>
            <w:shd w:val="clear" w:color="auto" w:fill="FFFFFF"/>
          </w:tcPr>
          <w:p w14:paraId="51786D4D" w14:textId="77777777" w:rsidR="002D185D" w:rsidRPr="002D185D" w:rsidRDefault="002D185D" w:rsidP="002D185D">
            <w:pPr>
              <w:keepNext/>
              <w:autoSpaceDE w:val="0"/>
              <w:autoSpaceDN w:val="0"/>
              <w:adjustRightInd w:val="0"/>
              <w:outlineLvl w:val="1"/>
              <w:rPr>
                <w:b/>
                <w:bCs/>
                <w:color w:val="000000"/>
                <w:sz w:val="18"/>
                <w:szCs w:val="18"/>
                <w:u w:val="single"/>
                <w:lang w:val="en-US" w:eastAsia="fr-FR"/>
              </w:rPr>
            </w:pPr>
            <w:r w:rsidRPr="002D185D">
              <w:rPr>
                <w:b/>
                <w:bCs/>
                <w:color w:val="000000"/>
                <w:sz w:val="18"/>
                <w:szCs w:val="18"/>
                <w:u w:val="single"/>
                <w:lang w:val="en-US" w:eastAsia="fr-FR"/>
              </w:rPr>
              <w:t>Chukwuemeka OKAFOR</w:t>
            </w:r>
          </w:p>
          <w:p w14:paraId="1406086E" w14:textId="77777777" w:rsidR="002D185D" w:rsidRPr="002D185D" w:rsidRDefault="002D185D" w:rsidP="002D185D">
            <w:pPr>
              <w:rPr>
                <w:b/>
                <w:sz w:val="18"/>
                <w:szCs w:val="18"/>
                <w:lang w:val="en-US" w:eastAsia="fr-FR"/>
              </w:rPr>
            </w:pPr>
            <w:r w:rsidRPr="002D185D">
              <w:rPr>
                <w:b/>
                <w:sz w:val="18"/>
                <w:szCs w:val="18"/>
                <w:lang w:val="en-US" w:eastAsia="fr-FR"/>
              </w:rPr>
              <w:t>Chukwuma AZUIKE</w:t>
            </w:r>
          </w:p>
        </w:tc>
        <w:tc>
          <w:tcPr>
            <w:tcW w:w="3288" w:type="dxa"/>
            <w:shd w:val="clear" w:color="auto" w:fill="FFFFFF"/>
          </w:tcPr>
          <w:p w14:paraId="467E1530" w14:textId="77777777" w:rsidR="002D185D" w:rsidRPr="002D185D" w:rsidRDefault="0046605E" w:rsidP="002D185D">
            <w:pPr>
              <w:rPr>
                <w:color w:val="000000"/>
                <w:sz w:val="18"/>
                <w:szCs w:val="18"/>
                <w:lang w:eastAsia="fr-FR"/>
              </w:rPr>
            </w:pPr>
            <w:hyperlink r:id="rId68" w:history="1">
              <w:r w:rsidR="002D185D" w:rsidRPr="00AF28FD">
                <w:rPr>
                  <w:color w:val="000000"/>
                  <w:sz w:val="18"/>
                  <w:szCs w:val="18"/>
                  <w:lang w:eastAsia="fr-FR"/>
                </w:rPr>
                <w:t>info@nnho.ng</w:t>
              </w:r>
            </w:hyperlink>
          </w:p>
          <w:p w14:paraId="6DFFB93D" w14:textId="77777777" w:rsidR="002D185D" w:rsidRPr="002D185D" w:rsidRDefault="002D185D" w:rsidP="002D185D">
            <w:pPr>
              <w:rPr>
                <w:color w:val="000000"/>
                <w:sz w:val="18"/>
                <w:szCs w:val="18"/>
                <w:lang w:eastAsia="fr-FR"/>
              </w:rPr>
            </w:pPr>
            <w:r w:rsidRPr="002D185D">
              <w:rPr>
                <w:color w:val="000000"/>
                <w:sz w:val="18"/>
                <w:szCs w:val="18"/>
                <w:lang w:eastAsia="fr-FR"/>
              </w:rPr>
              <w:t>info@nnho.ng</w:t>
            </w:r>
          </w:p>
        </w:tc>
      </w:tr>
      <w:tr w:rsidR="002D185D" w:rsidRPr="002D185D" w14:paraId="4A9156D5" w14:textId="77777777" w:rsidTr="002D185D">
        <w:tblPrEx>
          <w:tblLook w:val="04A0" w:firstRow="1" w:lastRow="0" w:firstColumn="1" w:lastColumn="0" w:noHBand="0" w:noVBand="1"/>
        </w:tblPrEx>
        <w:trPr>
          <w:cantSplit/>
          <w:trHeight w:val="258"/>
          <w:tblHeader/>
          <w:jc w:val="center"/>
        </w:trPr>
        <w:tc>
          <w:tcPr>
            <w:tcW w:w="442" w:type="dxa"/>
            <w:shd w:val="clear" w:color="auto" w:fill="FFFFFF"/>
          </w:tcPr>
          <w:p w14:paraId="6751CAC7" w14:textId="77777777" w:rsidR="002D185D" w:rsidRPr="002D185D" w:rsidRDefault="002D185D" w:rsidP="002D185D">
            <w:pPr>
              <w:rPr>
                <w:b/>
                <w:color w:val="000000"/>
                <w:sz w:val="18"/>
                <w:szCs w:val="18"/>
                <w:lang w:val="en-US" w:eastAsia="fr-FR"/>
              </w:rPr>
            </w:pPr>
          </w:p>
        </w:tc>
        <w:tc>
          <w:tcPr>
            <w:tcW w:w="2066" w:type="dxa"/>
            <w:shd w:val="clear" w:color="auto" w:fill="FFFFFF"/>
          </w:tcPr>
          <w:p w14:paraId="47DD23F0"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 xml:space="preserve">Poland - </w:t>
            </w:r>
            <w:r w:rsidRPr="002D185D">
              <w:rPr>
                <w:b/>
                <w:i/>
                <w:color w:val="000000"/>
                <w:sz w:val="18"/>
                <w:szCs w:val="18"/>
                <w:lang w:val="en-US" w:eastAsia="fr-FR"/>
              </w:rPr>
              <w:t>Pologne</w:t>
            </w:r>
          </w:p>
        </w:tc>
        <w:tc>
          <w:tcPr>
            <w:tcW w:w="2106" w:type="dxa"/>
            <w:shd w:val="clear" w:color="auto" w:fill="FFFFFF"/>
          </w:tcPr>
          <w:p w14:paraId="09B87A65" w14:textId="77777777" w:rsidR="002D185D" w:rsidRPr="002D185D" w:rsidRDefault="002D185D" w:rsidP="002D185D">
            <w:pPr>
              <w:rPr>
                <w:b/>
                <w:color w:val="000000"/>
                <w:sz w:val="18"/>
                <w:szCs w:val="18"/>
                <w:lang w:val="fr-FR" w:eastAsia="fr-FR"/>
              </w:rPr>
            </w:pPr>
          </w:p>
        </w:tc>
        <w:tc>
          <w:tcPr>
            <w:tcW w:w="3292" w:type="dxa"/>
            <w:shd w:val="clear" w:color="auto" w:fill="FFFFFF"/>
          </w:tcPr>
          <w:p w14:paraId="053C1DC2" w14:textId="77777777" w:rsidR="002D185D" w:rsidRPr="002D185D" w:rsidRDefault="002D185D" w:rsidP="002D185D">
            <w:pPr>
              <w:keepNext/>
              <w:autoSpaceDE w:val="0"/>
              <w:autoSpaceDN w:val="0"/>
              <w:adjustRightInd w:val="0"/>
              <w:outlineLvl w:val="1"/>
              <w:rPr>
                <w:b/>
                <w:bCs/>
                <w:color w:val="000000"/>
                <w:sz w:val="18"/>
                <w:szCs w:val="18"/>
                <w:u w:val="single"/>
                <w:lang w:val="en-US" w:eastAsia="fr-FR"/>
              </w:rPr>
            </w:pPr>
            <w:r w:rsidRPr="002D185D">
              <w:rPr>
                <w:b/>
                <w:bCs/>
                <w:color w:val="000000"/>
                <w:sz w:val="18"/>
                <w:szCs w:val="18"/>
                <w:u w:val="single"/>
                <w:lang w:val="en-US" w:eastAsia="fr-FR"/>
              </w:rPr>
              <w:t>Henryk NITNER</w:t>
            </w:r>
          </w:p>
        </w:tc>
        <w:tc>
          <w:tcPr>
            <w:tcW w:w="3288" w:type="dxa"/>
            <w:shd w:val="clear" w:color="auto" w:fill="FFFFFF"/>
          </w:tcPr>
          <w:p w14:paraId="6E4E3D44"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h.nitner@ron.mil.pl</w:t>
            </w:r>
          </w:p>
        </w:tc>
      </w:tr>
      <w:tr w:rsidR="002D185D" w:rsidRPr="002D185D" w14:paraId="7D130F61" w14:textId="77777777" w:rsidTr="002D185D">
        <w:tblPrEx>
          <w:tblLook w:val="04A0" w:firstRow="1" w:lastRow="0" w:firstColumn="1" w:lastColumn="0" w:noHBand="0" w:noVBand="1"/>
        </w:tblPrEx>
        <w:trPr>
          <w:cantSplit/>
          <w:trHeight w:val="322"/>
          <w:tblHeader/>
          <w:jc w:val="center"/>
        </w:trPr>
        <w:tc>
          <w:tcPr>
            <w:tcW w:w="442" w:type="dxa"/>
            <w:shd w:val="clear" w:color="auto" w:fill="FFFFFF"/>
          </w:tcPr>
          <w:p w14:paraId="44BD1068" w14:textId="77777777" w:rsidR="002D185D" w:rsidRPr="002D185D" w:rsidRDefault="002D185D" w:rsidP="002D185D">
            <w:pPr>
              <w:rPr>
                <w:b/>
                <w:color w:val="000000"/>
                <w:sz w:val="18"/>
                <w:szCs w:val="18"/>
                <w:lang w:val="en-US" w:eastAsia="fr-FR"/>
              </w:rPr>
            </w:pPr>
          </w:p>
        </w:tc>
        <w:tc>
          <w:tcPr>
            <w:tcW w:w="2066" w:type="dxa"/>
            <w:shd w:val="clear" w:color="auto" w:fill="FFFFFF"/>
          </w:tcPr>
          <w:p w14:paraId="242B3642"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Portugal</w:t>
            </w:r>
          </w:p>
        </w:tc>
        <w:tc>
          <w:tcPr>
            <w:tcW w:w="2106" w:type="dxa"/>
            <w:shd w:val="clear" w:color="auto" w:fill="FFFFFF"/>
          </w:tcPr>
          <w:p w14:paraId="28CD389A" w14:textId="77777777" w:rsidR="002D185D" w:rsidRPr="002D185D" w:rsidRDefault="002D185D" w:rsidP="002D185D">
            <w:pPr>
              <w:rPr>
                <w:b/>
                <w:color w:val="000000"/>
                <w:sz w:val="18"/>
                <w:szCs w:val="18"/>
                <w:lang w:val="fr-FR" w:eastAsia="fr-FR"/>
              </w:rPr>
            </w:pPr>
          </w:p>
        </w:tc>
        <w:tc>
          <w:tcPr>
            <w:tcW w:w="3292" w:type="dxa"/>
            <w:shd w:val="clear" w:color="auto" w:fill="FFFFFF"/>
          </w:tcPr>
          <w:p w14:paraId="64012F61" w14:textId="77777777" w:rsidR="002D185D" w:rsidRPr="002D185D" w:rsidRDefault="002D185D" w:rsidP="002D185D">
            <w:pPr>
              <w:keepNext/>
              <w:autoSpaceDE w:val="0"/>
              <w:autoSpaceDN w:val="0"/>
              <w:adjustRightInd w:val="0"/>
              <w:outlineLvl w:val="1"/>
              <w:rPr>
                <w:b/>
                <w:bCs/>
                <w:color w:val="000000"/>
                <w:sz w:val="18"/>
                <w:szCs w:val="18"/>
                <w:u w:val="single"/>
                <w:lang w:val="fr-FR" w:eastAsia="fr-FR"/>
              </w:rPr>
            </w:pPr>
            <w:r w:rsidRPr="002D185D">
              <w:rPr>
                <w:b/>
                <w:bCs/>
                <w:color w:val="000000"/>
                <w:sz w:val="18"/>
                <w:szCs w:val="18"/>
                <w:u w:val="single"/>
                <w:lang w:val="fr-FR" w:eastAsia="fr-FR"/>
              </w:rPr>
              <w:t>Carlos Manuel da Costa VENTURA SOARES</w:t>
            </w:r>
          </w:p>
        </w:tc>
        <w:tc>
          <w:tcPr>
            <w:tcW w:w="3288" w:type="dxa"/>
            <w:shd w:val="clear" w:color="auto" w:fill="FFFFFF"/>
          </w:tcPr>
          <w:p w14:paraId="1C83885D" w14:textId="2813CC18" w:rsidR="002D185D" w:rsidRPr="002D185D" w:rsidRDefault="00AF28FD" w:rsidP="002D185D">
            <w:pPr>
              <w:rPr>
                <w:color w:val="000000"/>
                <w:sz w:val="18"/>
                <w:szCs w:val="18"/>
                <w:lang w:val="en-US" w:eastAsia="fr-FR"/>
              </w:rPr>
            </w:pPr>
            <w:r>
              <w:rPr>
                <w:color w:val="000000"/>
                <w:sz w:val="18"/>
                <w:szCs w:val="18"/>
                <w:lang w:val="en-US" w:eastAsia="fr-FR"/>
              </w:rPr>
              <w:t>v</w:t>
            </w:r>
            <w:r w:rsidR="002D185D" w:rsidRPr="002D185D">
              <w:rPr>
                <w:color w:val="000000"/>
                <w:sz w:val="18"/>
                <w:szCs w:val="18"/>
                <w:lang w:val="en-US" w:eastAsia="fr-FR"/>
              </w:rPr>
              <w:t>entura.soares@hidrografico.pt</w:t>
            </w:r>
          </w:p>
        </w:tc>
      </w:tr>
      <w:tr w:rsidR="00D844FA" w:rsidRPr="002D185D" w14:paraId="13E298D3"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5F41F3E6" w14:textId="77777777" w:rsidR="00D844FA" w:rsidRPr="002D185D" w:rsidRDefault="00D844FA" w:rsidP="002D185D">
            <w:pPr>
              <w:rPr>
                <w:b/>
                <w:color w:val="000000"/>
                <w:sz w:val="18"/>
                <w:szCs w:val="18"/>
                <w:lang w:val="en-US" w:eastAsia="fr-FR"/>
              </w:rPr>
            </w:pPr>
          </w:p>
        </w:tc>
        <w:tc>
          <w:tcPr>
            <w:tcW w:w="2066" w:type="dxa"/>
            <w:vMerge w:val="restart"/>
            <w:shd w:val="clear" w:color="auto" w:fill="FFFFFF"/>
          </w:tcPr>
          <w:p w14:paraId="00369B8B" w14:textId="77777777" w:rsidR="00D844FA" w:rsidRPr="002D185D" w:rsidRDefault="00D844FA" w:rsidP="002D185D">
            <w:pPr>
              <w:rPr>
                <w:b/>
                <w:color w:val="000000"/>
                <w:sz w:val="18"/>
                <w:szCs w:val="18"/>
                <w:lang w:val="en-US" w:eastAsia="fr-FR"/>
              </w:rPr>
            </w:pPr>
            <w:r w:rsidRPr="002D185D">
              <w:rPr>
                <w:b/>
                <w:color w:val="000000"/>
                <w:sz w:val="18"/>
                <w:szCs w:val="18"/>
                <w:lang w:val="en-US" w:eastAsia="fr-FR"/>
              </w:rPr>
              <w:t>Qatar</w:t>
            </w:r>
          </w:p>
        </w:tc>
        <w:tc>
          <w:tcPr>
            <w:tcW w:w="2106" w:type="dxa"/>
            <w:shd w:val="clear" w:color="auto" w:fill="FFFFFF"/>
          </w:tcPr>
          <w:p w14:paraId="49F9E6EE" w14:textId="4E4EB448" w:rsidR="00D844FA" w:rsidRPr="002D185D" w:rsidRDefault="00D844FA" w:rsidP="002D185D">
            <w:pPr>
              <w:rPr>
                <w:b/>
                <w:color w:val="000000"/>
                <w:sz w:val="18"/>
                <w:szCs w:val="18"/>
                <w:lang w:val="fr-FR" w:eastAsia="fr-FR"/>
              </w:rPr>
            </w:pPr>
          </w:p>
        </w:tc>
        <w:tc>
          <w:tcPr>
            <w:tcW w:w="3292" w:type="dxa"/>
            <w:shd w:val="clear" w:color="auto" w:fill="FFFFFF"/>
          </w:tcPr>
          <w:p w14:paraId="131D2496" w14:textId="3C6718DB" w:rsidR="00D844FA" w:rsidRPr="002D185D" w:rsidRDefault="00D844FA" w:rsidP="002D185D">
            <w:pPr>
              <w:keepNext/>
              <w:autoSpaceDE w:val="0"/>
              <w:autoSpaceDN w:val="0"/>
              <w:adjustRightInd w:val="0"/>
              <w:outlineLvl w:val="1"/>
              <w:rPr>
                <w:b/>
                <w:bCs/>
                <w:color w:val="000000"/>
                <w:sz w:val="18"/>
                <w:szCs w:val="18"/>
                <w:lang w:val="en-US" w:eastAsia="fr-FR"/>
              </w:rPr>
            </w:pPr>
            <w:r w:rsidRPr="00D06D8D">
              <w:rPr>
                <w:b/>
                <w:color w:val="000000"/>
                <w:sz w:val="18"/>
                <w:szCs w:val="18"/>
                <w:lang w:val="fr-FR" w:eastAsia="fr-FR"/>
              </w:rPr>
              <w:t>Fahad Mohammed AL QAHTANI</w:t>
            </w:r>
          </w:p>
        </w:tc>
        <w:tc>
          <w:tcPr>
            <w:tcW w:w="3288" w:type="dxa"/>
            <w:vMerge w:val="restart"/>
            <w:shd w:val="clear" w:color="auto" w:fill="FFFFFF"/>
          </w:tcPr>
          <w:p w14:paraId="448E176E" w14:textId="77777777" w:rsidR="00D844FA" w:rsidRPr="002D185D" w:rsidRDefault="00D844FA" w:rsidP="002D185D">
            <w:pPr>
              <w:rPr>
                <w:color w:val="000000"/>
                <w:sz w:val="18"/>
                <w:szCs w:val="18"/>
                <w:lang w:val="en-US" w:eastAsia="fr-FR"/>
              </w:rPr>
            </w:pPr>
            <w:r w:rsidRPr="002D185D">
              <w:rPr>
                <w:color w:val="000000"/>
                <w:sz w:val="18"/>
                <w:szCs w:val="18"/>
                <w:lang w:val="en-US" w:eastAsia="fr-FR"/>
              </w:rPr>
              <w:t>kaththanayaka@mme.gov.qa</w:t>
            </w:r>
          </w:p>
          <w:p w14:paraId="1A25BC31" w14:textId="23FAF3BF" w:rsidR="00D844FA" w:rsidRPr="002D185D" w:rsidRDefault="00D844FA" w:rsidP="002D185D">
            <w:pPr>
              <w:rPr>
                <w:color w:val="000000"/>
                <w:sz w:val="18"/>
                <w:szCs w:val="18"/>
                <w:lang w:val="en-US" w:eastAsia="fr-FR"/>
              </w:rPr>
            </w:pPr>
          </w:p>
          <w:p w14:paraId="60115479" w14:textId="1550766D" w:rsidR="00D844FA" w:rsidRPr="002D185D" w:rsidRDefault="00D844FA" w:rsidP="002D185D">
            <w:pPr>
              <w:rPr>
                <w:color w:val="000000"/>
                <w:sz w:val="18"/>
                <w:szCs w:val="18"/>
                <w:lang w:val="en-US" w:eastAsia="fr-FR"/>
              </w:rPr>
            </w:pPr>
          </w:p>
        </w:tc>
      </w:tr>
      <w:tr w:rsidR="00D844FA" w:rsidRPr="002D185D" w14:paraId="3EA289E3"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385AC81C" w14:textId="77777777" w:rsidR="00D844FA" w:rsidRPr="002D185D" w:rsidRDefault="00D844FA" w:rsidP="002D185D">
            <w:pPr>
              <w:rPr>
                <w:b/>
                <w:color w:val="000000"/>
                <w:sz w:val="18"/>
                <w:szCs w:val="18"/>
                <w:lang w:val="en-US" w:eastAsia="fr-FR"/>
              </w:rPr>
            </w:pPr>
          </w:p>
        </w:tc>
        <w:tc>
          <w:tcPr>
            <w:tcW w:w="2066" w:type="dxa"/>
            <w:vMerge/>
            <w:shd w:val="clear" w:color="auto" w:fill="FFFFFF"/>
          </w:tcPr>
          <w:p w14:paraId="0DBBA2EE" w14:textId="77777777" w:rsidR="00D844FA" w:rsidRPr="002D185D" w:rsidRDefault="00D844FA" w:rsidP="002D185D">
            <w:pPr>
              <w:rPr>
                <w:b/>
                <w:color w:val="000000"/>
                <w:sz w:val="18"/>
                <w:szCs w:val="18"/>
                <w:lang w:val="en-US" w:eastAsia="fr-FR"/>
              </w:rPr>
            </w:pPr>
          </w:p>
        </w:tc>
        <w:tc>
          <w:tcPr>
            <w:tcW w:w="2106" w:type="dxa"/>
            <w:shd w:val="clear" w:color="auto" w:fill="FFFFFF"/>
          </w:tcPr>
          <w:p w14:paraId="7266463F" w14:textId="77777777" w:rsidR="00D844FA" w:rsidRPr="00D844FA" w:rsidRDefault="00D844FA" w:rsidP="002D185D">
            <w:pPr>
              <w:rPr>
                <w:b/>
                <w:color w:val="000000"/>
                <w:sz w:val="18"/>
                <w:szCs w:val="18"/>
                <w:lang w:val="en-US" w:eastAsia="fr-FR"/>
              </w:rPr>
            </w:pPr>
          </w:p>
        </w:tc>
        <w:tc>
          <w:tcPr>
            <w:tcW w:w="3292" w:type="dxa"/>
            <w:shd w:val="clear" w:color="auto" w:fill="FFFFFF"/>
          </w:tcPr>
          <w:p w14:paraId="7B19E8DA" w14:textId="77777777" w:rsidR="00D844FA" w:rsidRPr="00D06D8D" w:rsidRDefault="00D844FA" w:rsidP="00D06D8D">
            <w:pPr>
              <w:keepNext/>
              <w:autoSpaceDE w:val="0"/>
              <w:autoSpaceDN w:val="0"/>
              <w:adjustRightInd w:val="0"/>
              <w:outlineLvl w:val="1"/>
              <w:rPr>
                <w:b/>
                <w:color w:val="000000"/>
                <w:sz w:val="18"/>
                <w:szCs w:val="18"/>
                <w:lang w:val="fr-FR" w:eastAsia="fr-FR"/>
              </w:rPr>
            </w:pPr>
            <w:r w:rsidRPr="00D06D8D">
              <w:rPr>
                <w:b/>
                <w:color w:val="000000"/>
                <w:sz w:val="18"/>
                <w:szCs w:val="18"/>
                <w:lang w:val="fr-FR" w:eastAsia="fr-FR"/>
              </w:rPr>
              <w:t>Mohammed Abdulrahman</w:t>
            </w:r>
          </w:p>
          <w:p w14:paraId="58A1CB28" w14:textId="2C06E0D1" w:rsidR="00D844FA" w:rsidRPr="00D06D8D" w:rsidRDefault="00D844FA" w:rsidP="00D06D8D">
            <w:pPr>
              <w:keepNext/>
              <w:autoSpaceDE w:val="0"/>
              <w:autoSpaceDN w:val="0"/>
              <w:adjustRightInd w:val="0"/>
              <w:outlineLvl w:val="1"/>
              <w:rPr>
                <w:b/>
                <w:color w:val="000000"/>
                <w:sz w:val="18"/>
                <w:szCs w:val="18"/>
                <w:lang w:val="fr-FR" w:eastAsia="fr-FR"/>
              </w:rPr>
            </w:pPr>
            <w:r w:rsidRPr="00D06D8D">
              <w:rPr>
                <w:b/>
                <w:color w:val="000000"/>
                <w:sz w:val="18"/>
                <w:szCs w:val="18"/>
                <w:lang w:val="fr-FR" w:eastAsia="fr-FR"/>
              </w:rPr>
              <w:t>AL-ABDULLA</w:t>
            </w:r>
          </w:p>
        </w:tc>
        <w:tc>
          <w:tcPr>
            <w:tcW w:w="3288" w:type="dxa"/>
            <w:vMerge/>
            <w:shd w:val="clear" w:color="auto" w:fill="FFFFFF"/>
          </w:tcPr>
          <w:p w14:paraId="51FBA981" w14:textId="75010E4A" w:rsidR="00D844FA" w:rsidRPr="002D185D" w:rsidRDefault="00D844FA" w:rsidP="002D185D">
            <w:pPr>
              <w:rPr>
                <w:color w:val="000000"/>
                <w:sz w:val="18"/>
                <w:szCs w:val="18"/>
                <w:lang w:val="en-US" w:eastAsia="fr-FR"/>
              </w:rPr>
            </w:pPr>
          </w:p>
        </w:tc>
      </w:tr>
      <w:tr w:rsidR="00D844FA" w:rsidRPr="002D185D" w14:paraId="3317ED14"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D91B41A" w14:textId="77777777" w:rsidR="00D844FA" w:rsidRPr="002D185D" w:rsidRDefault="00D844FA" w:rsidP="002D185D">
            <w:pPr>
              <w:rPr>
                <w:b/>
                <w:color w:val="000000"/>
                <w:sz w:val="18"/>
                <w:szCs w:val="18"/>
                <w:lang w:val="en-US" w:eastAsia="fr-FR"/>
              </w:rPr>
            </w:pPr>
          </w:p>
        </w:tc>
        <w:tc>
          <w:tcPr>
            <w:tcW w:w="2066" w:type="dxa"/>
            <w:vMerge/>
            <w:shd w:val="clear" w:color="auto" w:fill="FFFFFF"/>
          </w:tcPr>
          <w:p w14:paraId="09B73918" w14:textId="77777777" w:rsidR="00D844FA" w:rsidRPr="002D185D" w:rsidRDefault="00D844FA" w:rsidP="002D185D">
            <w:pPr>
              <w:rPr>
                <w:b/>
                <w:color w:val="000000"/>
                <w:sz w:val="18"/>
                <w:szCs w:val="18"/>
                <w:lang w:val="en-US" w:eastAsia="fr-FR"/>
              </w:rPr>
            </w:pPr>
          </w:p>
        </w:tc>
        <w:tc>
          <w:tcPr>
            <w:tcW w:w="2106" w:type="dxa"/>
            <w:shd w:val="clear" w:color="auto" w:fill="FFFFFF"/>
          </w:tcPr>
          <w:p w14:paraId="5515F3B5" w14:textId="77777777" w:rsidR="00D844FA" w:rsidRPr="002D185D" w:rsidRDefault="00D844FA" w:rsidP="002D185D">
            <w:pPr>
              <w:rPr>
                <w:b/>
                <w:color w:val="000000"/>
                <w:sz w:val="18"/>
                <w:szCs w:val="18"/>
                <w:lang w:val="fr-FR" w:eastAsia="fr-FR"/>
              </w:rPr>
            </w:pPr>
          </w:p>
        </w:tc>
        <w:tc>
          <w:tcPr>
            <w:tcW w:w="3292" w:type="dxa"/>
            <w:shd w:val="clear" w:color="auto" w:fill="FFFFFF"/>
          </w:tcPr>
          <w:p w14:paraId="4633441D" w14:textId="3ECA6452" w:rsidR="00D844FA" w:rsidRPr="002D185D" w:rsidRDefault="00D844FA" w:rsidP="002D185D">
            <w:pPr>
              <w:keepNext/>
              <w:autoSpaceDE w:val="0"/>
              <w:autoSpaceDN w:val="0"/>
              <w:adjustRightInd w:val="0"/>
              <w:outlineLvl w:val="1"/>
              <w:rPr>
                <w:b/>
                <w:bCs/>
                <w:color w:val="000000"/>
                <w:sz w:val="18"/>
                <w:szCs w:val="18"/>
                <w:lang w:val="en-US" w:eastAsia="fr-FR"/>
              </w:rPr>
            </w:pPr>
            <w:r w:rsidRPr="002D185D">
              <w:rPr>
                <w:b/>
                <w:bCs/>
                <w:color w:val="000000"/>
                <w:sz w:val="18"/>
                <w:szCs w:val="18"/>
                <w:lang w:val="en-US" w:eastAsia="fr-FR"/>
              </w:rPr>
              <w:t>Keerthisinghe ATHTHANAYAKA</w:t>
            </w:r>
          </w:p>
        </w:tc>
        <w:tc>
          <w:tcPr>
            <w:tcW w:w="3288" w:type="dxa"/>
            <w:vMerge/>
            <w:shd w:val="clear" w:color="auto" w:fill="FFFFFF"/>
          </w:tcPr>
          <w:p w14:paraId="37C8F2D0" w14:textId="6E3FB83E" w:rsidR="00D844FA" w:rsidRPr="002D185D" w:rsidRDefault="00D844FA" w:rsidP="002D185D">
            <w:pPr>
              <w:rPr>
                <w:color w:val="000000"/>
                <w:sz w:val="18"/>
                <w:szCs w:val="18"/>
                <w:lang w:val="en-US" w:eastAsia="fr-FR"/>
              </w:rPr>
            </w:pPr>
          </w:p>
        </w:tc>
      </w:tr>
      <w:tr w:rsidR="002D185D" w:rsidRPr="002D185D" w14:paraId="6016A787" w14:textId="77777777" w:rsidTr="002D185D">
        <w:tblPrEx>
          <w:tblLook w:val="04A0" w:firstRow="1" w:lastRow="0" w:firstColumn="1" w:lastColumn="0" w:noHBand="0" w:noVBand="1"/>
        </w:tblPrEx>
        <w:trPr>
          <w:cantSplit/>
          <w:trHeight w:val="451"/>
          <w:tblHeader/>
          <w:jc w:val="center"/>
        </w:trPr>
        <w:tc>
          <w:tcPr>
            <w:tcW w:w="11194" w:type="dxa"/>
            <w:gridSpan w:val="5"/>
            <w:shd w:val="clear" w:color="auto" w:fill="D5DCE4"/>
            <w:vAlign w:val="center"/>
          </w:tcPr>
          <w:p w14:paraId="770D9B95" w14:textId="77777777" w:rsidR="002D185D" w:rsidRPr="002D185D" w:rsidRDefault="002D185D" w:rsidP="002D185D">
            <w:pPr>
              <w:jc w:val="center"/>
              <w:rPr>
                <w:lang w:eastAsia="fr-FR"/>
              </w:rPr>
            </w:pPr>
            <w:r w:rsidRPr="002D185D">
              <w:rPr>
                <w:b/>
                <w:sz w:val="18"/>
                <w:szCs w:val="18"/>
                <w:lang w:val="fr-FR" w:eastAsia="fr-FR"/>
              </w:rPr>
              <w:t>Observer</w:t>
            </w:r>
          </w:p>
        </w:tc>
      </w:tr>
      <w:tr w:rsidR="002D185D" w:rsidRPr="002D185D" w14:paraId="3ED7571A"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025BE62" w14:textId="77777777" w:rsidR="002D185D" w:rsidRPr="002D185D" w:rsidRDefault="002D185D" w:rsidP="002D185D">
            <w:pPr>
              <w:rPr>
                <w:b/>
                <w:color w:val="000000"/>
                <w:sz w:val="18"/>
                <w:szCs w:val="18"/>
                <w:lang w:val="en-US" w:eastAsia="fr-FR"/>
              </w:rPr>
            </w:pPr>
          </w:p>
        </w:tc>
        <w:tc>
          <w:tcPr>
            <w:tcW w:w="2066" w:type="dxa"/>
            <w:shd w:val="clear" w:color="auto" w:fill="FFFFFF"/>
          </w:tcPr>
          <w:p w14:paraId="2305955D" w14:textId="77777777" w:rsidR="002D185D" w:rsidRPr="002D185D" w:rsidRDefault="002D185D" w:rsidP="002D185D">
            <w:pPr>
              <w:rPr>
                <w:b/>
                <w:color w:val="000000"/>
                <w:sz w:val="18"/>
                <w:szCs w:val="18"/>
                <w:lang w:val="en-US" w:eastAsia="fr-FR"/>
              </w:rPr>
            </w:pPr>
          </w:p>
        </w:tc>
        <w:tc>
          <w:tcPr>
            <w:tcW w:w="2106" w:type="dxa"/>
            <w:shd w:val="clear" w:color="auto" w:fill="FFFFFF"/>
          </w:tcPr>
          <w:p w14:paraId="283FC982" w14:textId="77777777" w:rsidR="002D185D" w:rsidRPr="002D185D" w:rsidRDefault="002D185D" w:rsidP="002D185D">
            <w:pPr>
              <w:rPr>
                <w:b/>
                <w:color w:val="000000"/>
                <w:sz w:val="18"/>
                <w:szCs w:val="18"/>
                <w:lang w:val="fr-FR" w:eastAsia="fr-FR"/>
              </w:rPr>
            </w:pPr>
          </w:p>
        </w:tc>
        <w:tc>
          <w:tcPr>
            <w:tcW w:w="3292" w:type="dxa"/>
            <w:shd w:val="clear" w:color="auto" w:fill="FFFFFF"/>
          </w:tcPr>
          <w:p w14:paraId="322246F6" w14:textId="77777777" w:rsidR="002D185D" w:rsidRPr="002D185D" w:rsidRDefault="002D185D" w:rsidP="002D185D">
            <w:pPr>
              <w:keepNext/>
              <w:autoSpaceDE w:val="0"/>
              <w:autoSpaceDN w:val="0"/>
              <w:adjustRightInd w:val="0"/>
              <w:outlineLvl w:val="1"/>
              <w:rPr>
                <w:b/>
                <w:bCs/>
                <w:color w:val="000000"/>
                <w:sz w:val="18"/>
                <w:szCs w:val="18"/>
                <w:lang w:val="en-US" w:eastAsia="fr-FR"/>
              </w:rPr>
            </w:pPr>
          </w:p>
        </w:tc>
        <w:tc>
          <w:tcPr>
            <w:tcW w:w="3288" w:type="dxa"/>
            <w:shd w:val="clear" w:color="auto" w:fill="FFFFFF"/>
          </w:tcPr>
          <w:p w14:paraId="680910D3" w14:textId="77777777" w:rsidR="002D185D" w:rsidRPr="002D185D" w:rsidRDefault="002D185D" w:rsidP="002D185D">
            <w:pPr>
              <w:rPr>
                <w:lang w:eastAsia="fr-FR"/>
              </w:rPr>
            </w:pPr>
          </w:p>
        </w:tc>
      </w:tr>
      <w:tr w:rsidR="002D185D" w:rsidRPr="002D185D" w14:paraId="2906267C" w14:textId="77777777" w:rsidTr="002D185D">
        <w:tblPrEx>
          <w:tblLook w:val="04A0" w:firstRow="1" w:lastRow="0" w:firstColumn="1" w:lastColumn="0" w:noHBand="0" w:noVBand="1"/>
        </w:tblPrEx>
        <w:trPr>
          <w:cantSplit/>
          <w:trHeight w:val="451"/>
          <w:tblHeader/>
          <w:jc w:val="center"/>
        </w:trPr>
        <w:tc>
          <w:tcPr>
            <w:tcW w:w="11194" w:type="dxa"/>
            <w:gridSpan w:val="5"/>
            <w:shd w:val="clear" w:color="auto" w:fill="D5DCE4"/>
            <w:vAlign w:val="center"/>
          </w:tcPr>
          <w:p w14:paraId="6635623A" w14:textId="77777777" w:rsidR="002D185D" w:rsidRPr="002D185D" w:rsidRDefault="002D185D" w:rsidP="002D185D">
            <w:pPr>
              <w:jc w:val="center"/>
              <w:rPr>
                <w:lang w:eastAsia="fr-FR"/>
              </w:rPr>
            </w:pPr>
            <w:r w:rsidRPr="002D185D">
              <w:rPr>
                <w:b/>
                <w:sz w:val="18"/>
                <w:szCs w:val="18"/>
                <w:lang w:val="fr-FR" w:eastAsia="fr-FR"/>
              </w:rPr>
              <w:t>IHO Secretariat</w:t>
            </w:r>
          </w:p>
        </w:tc>
      </w:tr>
      <w:tr w:rsidR="002D185D" w:rsidRPr="002D185D" w14:paraId="23C356A7" w14:textId="77777777" w:rsidTr="002D185D">
        <w:tblPrEx>
          <w:tblLook w:val="04A0" w:firstRow="1" w:lastRow="0" w:firstColumn="1" w:lastColumn="0" w:noHBand="0" w:noVBand="1"/>
        </w:tblPrEx>
        <w:trPr>
          <w:cantSplit/>
          <w:trHeight w:val="253"/>
          <w:tblHeader/>
          <w:jc w:val="center"/>
        </w:trPr>
        <w:tc>
          <w:tcPr>
            <w:tcW w:w="442" w:type="dxa"/>
            <w:shd w:val="clear" w:color="auto" w:fill="FFFFFF"/>
          </w:tcPr>
          <w:p w14:paraId="6BFF2D99" w14:textId="77777777" w:rsidR="002D185D" w:rsidRPr="002D185D" w:rsidRDefault="002D185D" w:rsidP="002D185D">
            <w:pPr>
              <w:rPr>
                <w:b/>
                <w:color w:val="000000"/>
                <w:sz w:val="18"/>
                <w:szCs w:val="18"/>
                <w:lang w:val="en-US" w:eastAsia="fr-FR"/>
              </w:rPr>
            </w:pPr>
          </w:p>
        </w:tc>
        <w:tc>
          <w:tcPr>
            <w:tcW w:w="2066" w:type="dxa"/>
            <w:shd w:val="clear" w:color="auto" w:fill="FFFFFF"/>
          </w:tcPr>
          <w:p w14:paraId="37853C85"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Secretary-General</w:t>
            </w:r>
          </w:p>
        </w:tc>
        <w:tc>
          <w:tcPr>
            <w:tcW w:w="2106" w:type="dxa"/>
            <w:shd w:val="clear" w:color="auto" w:fill="FFFFFF"/>
          </w:tcPr>
          <w:p w14:paraId="0D6F9090" w14:textId="77777777" w:rsidR="002D185D" w:rsidRPr="002D185D" w:rsidRDefault="002D185D" w:rsidP="002D185D">
            <w:pPr>
              <w:rPr>
                <w:b/>
                <w:color w:val="000000"/>
                <w:sz w:val="18"/>
                <w:szCs w:val="18"/>
                <w:lang w:val="fr-FR" w:eastAsia="fr-FR"/>
              </w:rPr>
            </w:pPr>
            <w:r w:rsidRPr="002D185D">
              <w:rPr>
                <w:b/>
                <w:color w:val="000000"/>
                <w:sz w:val="18"/>
                <w:szCs w:val="18"/>
                <w:lang w:val="fr-FR" w:eastAsia="fr-FR"/>
              </w:rPr>
              <w:t>Council Secretary</w:t>
            </w:r>
          </w:p>
        </w:tc>
        <w:tc>
          <w:tcPr>
            <w:tcW w:w="3292" w:type="dxa"/>
            <w:shd w:val="clear" w:color="auto" w:fill="FFFFFF"/>
          </w:tcPr>
          <w:p w14:paraId="0C099A6A" w14:textId="77777777" w:rsidR="002D185D" w:rsidRPr="002D185D" w:rsidRDefault="002D185D" w:rsidP="002D185D">
            <w:pPr>
              <w:rPr>
                <w:b/>
                <w:color w:val="000000"/>
                <w:sz w:val="18"/>
                <w:szCs w:val="18"/>
                <w:u w:val="single"/>
                <w:lang w:eastAsia="fr-FR"/>
              </w:rPr>
            </w:pPr>
            <w:r w:rsidRPr="002D185D">
              <w:rPr>
                <w:b/>
                <w:color w:val="000000"/>
                <w:sz w:val="18"/>
                <w:szCs w:val="18"/>
                <w:u w:val="single"/>
                <w:lang w:eastAsia="fr-FR"/>
              </w:rPr>
              <w:t>Mathias JONAS</w:t>
            </w:r>
          </w:p>
        </w:tc>
        <w:tc>
          <w:tcPr>
            <w:tcW w:w="3288" w:type="dxa"/>
            <w:shd w:val="clear" w:color="auto" w:fill="FFFFFF"/>
          </w:tcPr>
          <w:p w14:paraId="67758D87"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mathias.jonas@iho.int</w:t>
            </w:r>
          </w:p>
        </w:tc>
      </w:tr>
      <w:tr w:rsidR="002D185D" w:rsidRPr="002D185D" w14:paraId="28131564"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17DFF9A5" w14:textId="77777777" w:rsidR="002D185D" w:rsidRPr="002D185D" w:rsidRDefault="002D185D" w:rsidP="002D185D">
            <w:pPr>
              <w:rPr>
                <w:b/>
                <w:color w:val="000000"/>
                <w:sz w:val="18"/>
                <w:szCs w:val="18"/>
                <w:lang w:val="en-US" w:eastAsia="fr-FR"/>
              </w:rPr>
            </w:pPr>
          </w:p>
        </w:tc>
        <w:tc>
          <w:tcPr>
            <w:tcW w:w="2066" w:type="dxa"/>
            <w:shd w:val="clear" w:color="auto" w:fill="FFFFFF"/>
          </w:tcPr>
          <w:p w14:paraId="0678F288"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Director</w:t>
            </w:r>
          </w:p>
        </w:tc>
        <w:tc>
          <w:tcPr>
            <w:tcW w:w="2106" w:type="dxa"/>
            <w:shd w:val="clear" w:color="auto" w:fill="FFFFFF"/>
          </w:tcPr>
          <w:p w14:paraId="68FCF8BC" w14:textId="77777777" w:rsidR="002D185D" w:rsidRPr="002D185D" w:rsidRDefault="002D185D" w:rsidP="002D185D">
            <w:pPr>
              <w:rPr>
                <w:b/>
                <w:color w:val="000000"/>
                <w:sz w:val="18"/>
                <w:szCs w:val="18"/>
                <w:lang w:eastAsia="fr-FR"/>
              </w:rPr>
            </w:pPr>
          </w:p>
        </w:tc>
        <w:tc>
          <w:tcPr>
            <w:tcW w:w="3292" w:type="dxa"/>
            <w:shd w:val="clear" w:color="auto" w:fill="FFFFFF"/>
          </w:tcPr>
          <w:p w14:paraId="4BDF4061" w14:textId="77777777" w:rsidR="002D185D" w:rsidRPr="002D185D" w:rsidRDefault="002D185D" w:rsidP="002D185D">
            <w:pPr>
              <w:keepNext/>
              <w:autoSpaceDE w:val="0"/>
              <w:autoSpaceDN w:val="0"/>
              <w:adjustRightInd w:val="0"/>
              <w:outlineLvl w:val="1"/>
              <w:rPr>
                <w:b/>
                <w:bCs/>
                <w:color w:val="000000"/>
                <w:sz w:val="18"/>
                <w:szCs w:val="18"/>
                <w:lang w:val="en-US" w:eastAsia="fr-FR"/>
              </w:rPr>
            </w:pPr>
            <w:r w:rsidRPr="002D185D">
              <w:rPr>
                <w:b/>
                <w:bCs/>
                <w:color w:val="000000"/>
                <w:sz w:val="18"/>
                <w:szCs w:val="18"/>
                <w:lang w:val="en-US" w:eastAsia="fr-FR"/>
              </w:rPr>
              <w:t>Abri KAMPFER</w:t>
            </w:r>
          </w:p>
        </w:tc>
        <w:tc>
          <w:tcPr>
            <w:tcW w:w="3288" w:type="dxa"/>
            <w:shd w:val="clear" w:color="auto" w:fill="FFFFFF"/>
          </w:tcPr>
          <w:p w14:paraId="4EB59B49"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abri.kampfer@iho.int</w:t>
            </w:r>
          </w:p>
        </w:tc>
      </w:tr>
      <w:tr w:rsidR="002D185D" w:rsidRPr="002D185D" w14:paraId="1BCB7A0C"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7F2856F2" w14:textId="77777777" w:rsidR="002D185D" w:rsidRPr="002D185D" w:rsidRDefault="002D185D" w:rsidP="002D185D">
            <w:pPr>
              <w:rPr>
                <w:b/>
                <w:color w:val="000000"/>
                <w:sz w:val="18"/>
                <w:szCs w:val="18"/>
                <w:lang w:val="en-US" w:eastAsia="fr-FR"/>
              </w:rPr>
            </w:pPr>
          </w:p>
        </w:tc>
        <w:tc>
          <w:tcPr>
            <w:tcW w:w="2066" w:type="dxa"/>
            <w:shd w:val="clear" w:color="auto" w:fill="FFFFFF"/>
          </w:tcPr>
          <w:p w14:paraId="499C75E7"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Director</w:t>
            </w:r>
          </w:p>
        </w:tc>
        <w:tc>
          <w:tcPr>
            <w:tcW w:w="2106" w:type="dxa"/>
            <w:shd w:val="clear" w:color="auto" w:fill="FFFFFF"/>
          </w:tcPr>
          <w:p w14:paraId="1263FFA7" w14:textId="77777777" w:rsidR="002D185D" w:rsidRPr="002D185D" w:rsidRDefault="002D185D" w:rsidP="002D185D">
            <w:pPr>
              <w:rPr>
                <w:b/>
                <w:color w:val="000000"/>
                <w:sz w:val="18"/>
                <w:szCs w:val="18"/>
                <w:lang w:val="en-US" w:eastAsia="fr-FR"/>
              </w:rPr>
            </w:pPr>
          </w:p>
        </w:tc>
        <w:tc>
          <w:tcPr>
            <w:tcW w:w="3292" w:type="dxa"/>
            <w:shd w:val="clear" w:color="auto" w:fill="FFFFFF"/>
          </w:tcPr>
          <w:p w14:paraId="21537041" w14:textId="77777777" w:rsidR="002D185D" w:rsidRPr="002D185D" w:rsidRDefault="002D185D" w:rsidP="002D185D">
            <w:pPr>
              <w:keepNext/>
              <w:autoSpaceDE w:val="0"/>
              <w:autoSpaceDN w:val="0"/>
              <w:adjustRightInd w:val="0"/>
              <w:outlineLvl w:val="1"/>
              <w:rPr>
                <w:b/>
                <w:bCs/>
                <w:color w:val="000000"/>
                <w:sz w:val="18"/>
                <w:szCs w:val="18"/>
                <w:lang w:val="en-US" w:eastAsia="fr-FR"/>
              </w:rPr>
            </w:pPr>
            <w:r w:rsidRPr="002D185D">
              <w:rPr>
                <w:b/>
                <w:bCs/>
                <w:color w:val="000000"/>
                <w:sz w:val="18"/>
                <w:szCs w:val="18"/>
                <w:lang w:val="en-US" w:eastAsia="fr-FR"/>
              </w:rPr>
              <w:t>Mustafa IPTES</w:t>
            </w:r>
          </w:p>
        </w:tc>
        <w:tc>
          <w:tcPr>
            <w:tcW w:w="3288" w:type="dxa"/>
            <w:shd w:val="clear" w:color="auto" w:fill="FFFFFF"/>
          </w:tcPr>
          <w:p w14:paraId="19062523" w14:textId="77777777" w:rsidR="002D185D" w:rsidRPr="002D185D" w:rsidRDefault="002D185D" w:rsidP="002D185D">
            <w:pPr>
              <w:rPr>
                <w:color w:val="000000"/>
                <w:sz w:val="18"/>
                <w:szCs w:val="18"/>
                <w:lang w:val="en-US" w:eastAsia="fr-FR"/>
              </w:rPr>
            </w:pPr>
            <w:r w:rsidRPr="002D185D">
              <w:rPr>
                <w:color w:val="000000"/>
                <w:sz w:val="18"/>
                <w:szCs w:val="18"/>
                <w:lang w:val="en-US" w:eastAsia="fr-FR"/>
              </w:rPr>
              <w:t>mustafa.iptes@iho.int</w:t>
            </w:r>
          </w:p>
        </w:tc>
      </w:tr>
      <w:tr w:rsidR="002D185D" w:rsidRPr="002D185D" w14:paraId="5B757724"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6815D907" w14:textId="77777777" w:rsidR="002D185D" w:rsidRPr="002D185D" w:rsidRDefault="002D185D" w:rsidP="002D185D">
            <w:pPr>
              <w:rPr>
                <w:b/>
                <w:color w:val="000000"/>
                <w:sz w:val="18"/>
                <w:szCs w:val="18"/>
                <w:lang w:val="en-US" w:eastAsia="fr-FR"/>
              </w:rPr>
            </w:pPr>
          </w:p>
        </w:tc>
        <w:tc>
          <w:tcPr>
            <w:tcW w:w="2066" w:type="dxa"/>
            <w:shd w:val="clear" w:color="auto" w:fill="FFFFFF"/>
          </w:tcPr>
          <w:p w14:paraId="2933C400" w14:textId="77777777" w:rsidR="002D185D" w:rsidRPr="002D185D" w:rsidRDefault="002D185D" w:rsidP="002D185D">
            <w:pPr>
              <w:rPr>
                <w:b/>
                <w:color w:val="000000"/>
                <w:sz w:val="18"/>
                <w:szCs w:val="18"/>
                <w:lang w:val="en-US" w:eastAsia="fr-FR"/>
              </w:rPr>
            </w:pPr>
            <w:r w:rsidRPr="002D185D">
              <w:rPr>
                <w:b/>
                <w:color w:val="000000"/>
                <w:sz w:val="18"/>
                <w:szCs w:val="18"/>
                <w:lang w:val="en-US" w:eastAsia="fr-FR"/>
              </w:rPr>
              <w:t>Assistant Director</w:t>
            </w:r>
          </w:p>
        </w:tc>
        <w:tc>
          <w:tcPr>
            <w:tcW w:w="2106" w:type="dxa"/>
            <w:shd w:val="clear" w:color="auto" w:fill="FFFFFF"/>
          </w:tcPr>
          <w:p w14:paraId="41F30167" w14:textId="157D02F1" w:rsidR="002D185D" w:rsidRPr="002D185D" w:rsidRDefault="002D185D" w:rsidP="002D185D">
            <w:pPr>
              <w:rPr>
                <w:b/>
                <w:color w:val="000000"/>
                <w:sz w:val="18"/>
                <w:szCs w:val="18"/>
                <w:lang w:val="en-US" w:eastAsia="fr-FR"/>
              </w:rPr>
            </w:pPr>
          </w:p>
        </w:tc>
        <w:tc>
          <w:tcPr>
            <w:tcW w:w="3292" w:type="dxa"/>
            <w:shd w:val="clear" w:color="auto" w:fill="FFFFFF"/>
          </w:tcPr>
          <w:p w14:paraId="2289983F" w14:textId="27F11D3B" w:rsidR="002D185D" w:rsidRPr="002D185D" w:rsidRDefault="005B6789" w:rsidP="005B6789">
            <w:pPr>
              <w:keepNext/>
              <w:autoSpaceDE w:val="0"/>
              <w:autoSpaceDN w:val="0"/>
              <w:adjustRightInd w:val="0"/>
              <w:outlineLvl w:val="1"/>
              <w:rPr>
                <w:b/>
                <w:bCs/>
                <w:color w:val="000000"/>
                <w:sz w:val="18"/>
                <w:szCs w:val="18"/>
                <w:lang w:val="en-US" w:eastAsia="fr-FR"/>
              </w:rPr>
            </w:pPr>
            <w:r w:rsidRPr="002D185D">
              <w:rPr>
                <w:b/>
                <w:bCs/>
                <w:color w:val="000000"/>
                <w:sz w:val="18"/>
                <w:szCs w:val="18"/>
                <w:lang w:val="en-US" w:eastAsia="fr-FR"/>
              </w:rPr>
              <w:t xml:space="preserve">Alberto COSTA NEVES </w:t>
            </w:r>
          </w:p>
        </w:tc>
        <w:tc>
          <w:tcPr>
            <w:tcW w:w="3288" w:type="dxa"/>
            <w:shd w:val="clear" w:color="auto" w:fill="FFFFFF"/>
          </w:tcPr>
          <w:p w14:paraId="13A27BD6" w14:textId="256EEC54" w:rsidR="002D185D" w:rsidRPr="002D185D" w:rsidRDefault="00AF28FD" w:rsidP="005B6789">
            <w:pPr>
              <w:rPr>
                <w:color w:val="000000"/>
                <w:sz w:val="18"/>
                <w:szCs w:val="18"/>
                <w:lang w:val="en-US" w:eastAsia="fr-FR"/>
              </w:rPr>
            </w:pPr>
            <w:r>
              <w:rPr>
                <w:color w:val="000000"/>
                <w:sz w:val="18"/>
                <w:szCs w:val="18"/>
                <w:lang w:val="en-US" w:eastAsia="fr-FR"/>
              </w:rPr>
              <w:t>a</w:t>
            </w:r>
            <w:r w:rsidR="005B6789" w:rsidRPr="002D185D">
              <w:rPr>
                <w:color w:val="000000"/>
                <w:sz w:val="18"/>
                <w:szCs w:val="18"/>
                <w:lang w:val="en-US" w:eastAsia="fr-FR"/>
              </w:rPr>
              <w:t xml:space="preserve">lberto.neves@iho.int </w:t>
            </w:r>
          </w:p>
        </w:tc>
      </w:tr>
      <w:tr w:rsidR="002D185D" w:rsidRPr="002D185D" w14:paraId="384091C8" w14:textId="77777777" w:rsidTr="002D185D">
        <w:tblPrEx>
          <w:tblLook w:val="04A0" w:firstRow="1" w:lastRow="0" w:firstColumn="1" w:lastColumn="0" w:noHBand="0" w:noVBand="1"/>
        </w:tblPrEx>
        <w:trPr>
          <w:cantSplit/>
          <w:trHeight w:val="283"/>
          <w:tblHeader/>
          <w:jc w:val="center"/>
        </w:trPr>
        <w:tc>
          <w:tcPr>
            <w:tcW w:w="442" w:type="dxa"/>
            <w:shd w:val="clear" w:color="auto" w:fill="FFFFFF"/>
          </w:tcPr>
          <w:p w14:paraId="446874F9" w14:textId="77777777" w:rsidR="002D185D" w:rsidRPr="002D185D" w:rsidRDefault="002D185D" w:rsidP="002D185D">
            <w:pPr>
              <w:rPr>
                <w:b/>
                <w:color w:val="000000"/>
                <w:sz w:val="18"/>
                <w:szCs w:val="18"/>
                <w:lang w:val="en-US" w:eastAsia="fr-FR"/>
              </w:rPr>
            </w:pPr>
          </w:p>
        </w:tc>
        <w:tc>
          <w:tcPr>
            <w:tcW w:w="2066" w:type="dxa"/>
            <w:shd w:val="clear" w:color="auto" w:fill="FFFFFF"/>
          </w:tcPr>
          <w:p w14:paraId="765C4693" w14:textId="5732E57D" w:rsidR="002D185D" w:rsidRPr="002D185D" w:rsidRDefault="005B6789" w:rsidP="002D185D">
            <w:pPr>
              <w:rPr>
                <w:b/>
                <w:color w:val="000000"/>
                <w:sz w:val="18"/>
                <w:szCs w:val="18"/>
                <w:lang w:val="en-US" w:eastAsia="fr-FR"/>
              </w:rPr>
            </w:pPr>
            <w:r w:rsidRPr="002D185D">
              <w:rPr>
                <w:b/>
                <w:color w:val="000000"/>
                <w:sz w:val="18"/>
                <w:szCs w:val="18"/>
                <w:lang w:val="en-US" w:eastAsia="fr-FR"/>
              </w:rPr>
              <w:t>Assistant Director</w:t>
            </w:r>
          </w:p>
        </w:tc>
        <w:tc>
          <w:tcPr>
            <w:tcW w:w="2106" w:type="dxa"/>
            <w:shd w:val="clear" w:color="auto" w:fill="FFFFFF"/>
          </w:tcPr>
          <w:p w14:paraId="4D0C789A" w14:textId="77E69B0F" w:rsidR="002D185D" w:rsidRPr="002D185D" w:rsidRDefault="005B6789" w:rsidP="002D185D">
            <w:pPr>
              <w:rPr>
                <w:b/>
                <w:color w:val="000000"/>
                <w:sz w:val="18"/>
                <w:szCs w:val="18"/>
                <w:lang w:val="en-US" w:eastAsia="fr-FR"/>
              </w:rPr>
            </w:pPr>
            <w:r w:rsidRPr="002D185D">
              <w:rPr>
                <w:b/>
                <w:color w:val="000000"/>
                <w:sz w:val="18"/>
                <w:szCs w:val="18"/>
                <w:lang w:val="en-US" w:eastAsia="fr-FR"/>
              </w:rPr>
              <w:t>Council Assistant Sec.</w:t>
            </w:r>
          </w:p>
        </w:tc>
        <w:tc>
          <w:tcPr>
            <w:tcW w:w="3292" w:type="dxa"/>
            <w:shd w:val="clear" w:color="auto" w:fill="FFFFFF"/>
          </w:tcPr>
          <w:p w14:paraId="727B87E1" w14:textId="67FB3015" w:rsidR="002D185D" w:rsidRPr="002D185D" w:rsidRDefault="005B6789" w:rsidP="002D185D">
            <w:pPr>
              <w:keepNext/>
              <w:autoSpaceDE w:val="0"/>
              <w:autoSpaceDN w:val="0"/>
              <w:adjustRightInd w:val="0"/>
              <w:outlineLvl w:val="1"/>
              <w:rPr>
                <w:b/>
                <w:bCs/>
                <w:color w:val="000000"/>
                <w:sz w:val="18"/>
                <w:szCs w:val="18"/>
                <w:lang w:val="en-US" w:eastAsia="fr-FR"/>
              </w:rPr>
            </w:pPr>
            <w:r w:rsidRPr="002D185D">
              <w:rPr>
                <w:b/>
                <w:bCs/>
                <w:color w:val="000000"/>
                <w:sz w:val="18"/>
                <w:szCs w:val="18"/>
                <w:lang w:val="en-US" w:eastAsia="fr-FR"/>
              </w:rPr>
              <w:t>Yves GUILLAM</w:t>
            </w:r>
          </w:p>
        </w:tc>
        <w:tc>
          <w:tcPr>
            <w:tcW w:w="3288" w:type="dxa"/>
            <w:shd w:val="clear" w:color="auto" w:fill="FFFFFF"/>
          </w:tcPr>
          <w:p w14:paraId="0818BE13" w14:textId="234ABB6C" w:rsidR="002D185D" w:rsidRPr="002D185D" w:rsidRDefault="005B6789" w:rsidP="002D185D">
            <w:pPr>
              <w:rPr>
                <w:color w:val="000000"/>
                <w:sz w:val="18"/>
                <w:szCs w:val="18"/>
                <w:lang w:val="en-US" w:eastAsia="fr-FR"/>
              </w:rPr>
            </w:pPr>
            <w:r w:rsidRPr="002D185D">
              <w:rPr>
                <w:color w:val="000000"/>
                <w:sz w:val="18"/>
                <w:szCs w:val="18"/>
                <w:lang w:val="en-US" w:eastAsia="fr-FR"/>
              </w:rPr>
              <w:t>yves.guillam@iho.int</w:t>
            </w:r>
          </w:p>
        </w:tc>
      </w:tr>
    </w:tbl>
    <w:p w14:paraId="4F1B0A9F" w14:textId="77777777" w:rsidR="00C0614E" w:rsidRPr="00C0614E" w:rsidRDefault="00C0614E">
      <w:pPr>
        <w:pStyle w:val="Body"/>
        <w:widowControl w:val="0"/>
        <w:spacing w:after="120" w:line="276" w:lineRule="auto"/>
        <w:jc w:val="both"/>
        <w:rPr>
          <w:lang w:val="fr-FR"/>
        </w:rPr>
      </w:pPr>
    </w:p>
    <w:p w14:paraId="316D855E" w14:textId="51A2464E" w:rsidR="003B70FD" w:rsidRPr="00C0614E" w:rsidRDefault="003B70FD">
      <w:pPr>
        <w:rPr>
          <w:rFonts w:cs="Arial Unicode MS"/>
          <w:color w:val="000000"/>
          <w:u w:color="000000"/>
          <w:lang w:val="fr-FR" w:eastAsia="fr-FR"/>
        </w:rPr>
      </w:pPr>
      <w:r w:rsidRPr="00C0614E">
        <w:rPr>
          <w:lang w:val="fr-FR"/>
        </w:rPr>
        <w:br w:type="page"/>
      </w:r>
    </w:p>
    <w:p w14:paraId="59701266" w14:textId="7DDAE194" w:rsidR="003B70FD" w:rsidRPr="00475DD3" w:rsidRDefault="00475DD3" w:rsidP="00475DD3">
      <w:pPr>
        <w:pStyle w:val="Body"/>
        <w:widowControl w:val="0"/>
        <w:spacing w:after="120" w:line="276" w:lineRule="auto"/>
        <w:jc w:val="right"/>
        <w:rPr>
          <w:b/>
        </w:rPr>
      </w:pPr>
      <w:bookmarkStart w:id="2" w:name="C3_AnnexB"/>
      <w:r>
        <w:rPr>
          <w:b/>
        </w:rPr>
        <w:lastRenderedPageBreak/>
        <w:t>Annex B</w:t>
      </w:r>
      <w:bookmarkEnd w:id="2"/>
    </w:p>
    <w:p w14:paraId="0A7632BC" w14:textId="77777777" w:rsidR="00475DD3" w:rsidRDefault="00475DD3">
      <w:pPr>
        <w:pStyle w:val="Body"/>
        <w:widowControl w:val="0"/>
        <w:spacing w:after="120" w:line="276" w:lineRule="auto"/>
        <w:jc w:val="both"/>
      </w:pPr>
    </w:p>
    <w:p w14:paraId="3CF79125" w14:textId="77777777" w:rsidR="003B70FD" w:rsidRPr="003B70FD"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aps/>
          <w:bdr w:val="none" w:sz="0" w:space="0" w:color="auto"/>
          <w:lang w:eastAsia="ko-KR"/>
        </w:rPr>
      </w:pPr>
      <w:r w:rsidRPr="003B70FD">
        <w:rPr>
          <w:rFonts w:ascii="Arial" w:eastAsia="Calibri" w:hAnsi="Arial" w:cs="Arial"/>
          <w:b/>
          <w:caps/>
          <w:bdr w:val="none" w:sz="0" w:space="0" w:color="auto"/>
          <w:lang w:eastAsia="ko-KR"/>
        </w:rPr>
        <w:t>3</w:t>
      </w:r>
      <w:r w:rsidRPr="003B70FD">
        <w:rPr>
          <w:rFonts w:ascii="Arial" w:eastAsia="Calibri" w:hAnsi="Arial" w:cs="Arial"/>
          <w:b/>
          <w:caps/>
          <w:bdr w:val="none" w:sz="0" w:space="0" w:color="auto"/>
          <w:vertAlign w:val="superscript"/>
          <w:lang w:eastAsia="ko-KR"/>
        </w:rPr>
        <w:t>RD</w:t>
      </w:r>
      <w:r w:rsidRPr="003B70FD">
        <w:rPr>
          <w:rFonts w:ascii="Arial" w:eastAsia="Calibri" w:hAnsi="Arial" w:cs="Arial"/>
          <w:b/>
          <w:caps/>
          <w:bdr w:val="none" w:sz="0" w:space="0" w:color="auto"/>
          <w:lang w:eastAsia="ko-KR"/>
        </w:rPr>
        <w:t xml:space="preserve"> </w:t>
      </w:r>
      <w:r w:rsidRPr="003B70FD">
        <w:rPr>
          <w:rFonts w:ascii="Arial" w:eastAsia="Calibri" w:hAnsi="Arial" w:cs="Arial"/>
          <w:b/>
          <w:caps/>
          <w:bdr w:val="none" w:sz="0" w:space="0" w:color="auto"/>
        </w:rPr>
        <w:t>Meeting</w:t>
      </w:r>
      <w:r w:rsidRPr="003B70FD">
        <w:rPr>
          <w:rFonts w:ascii="Arial" w:eastAsia="Calibri" w:hAnsi="Arial" w:cs="Arial"/>
          <w:b/>
          <w:caps/>
          <w:bdr w:val="none" w:sz="0" w:space="0" w:color="auto"/>
          <w:lang w:eastAsia="ko-KR"/>
        </w:rPr>
        <w:t xml:space="preserve"> of THE iho council</w:t>
      </w:r>
    </w:p>
    <w:p w14:paraId="00880386" w14:textId="77777777" w:rsidR="003B70FD" w:rsidRPr="003B70FD"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Calibri" w:hAnsi="Arial" w:cs="Arial"/>
          <w:b/>
          <w:u w:val="single"/>
          <w:bdr w:val="none" w:sz="0" w:space="0" w:color="auto"/>
          <w:lang w:eastAsia="ko-KR"/>
        </w:rPr>
      </w:pPr>
      <w:r w:rsidRPr="003B70FD">
        <w:rPr>
          <w:rFonts w:ascii="Arial" w:eastAsia="Calibri" w:hAnsi="Arial" w:cs="Arial"/>
          <w:b/>
          <w:bCs/>
          <w:bdr w:val="none" w:sz="0" w:space="0" w:color="auto"/>
          <w:lang w:eastAsia="ko-KR"/>
        </w:rPr>
        <w:t>IHO Secretariat, Monaco, 15 – 17 October</w:t>
      </w:r>
      <w:r w:rsidRPr="003B70FD">
        <w:rPr>
          <w:rFonts w:ascii="Arial" w:eastAsia="SimSun" w:hAnsi="Arial" w:cs="Arial"/>
          <w:b/>
          <w:bCs/>
          <w:bdr w:val="none" w:sz="0" w:space="0" w:color="auto"/>
        </w:rPr>
        <w:t xml:space="preserve"> 2019</w:t>
      </w:r>
    </w:p>
    <w:p w14:paraId="7CFBDF4D" w14:textId="77777777" w:rsidR="003B70FD" w:rsidRPr="003B70FD"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SimSun" w:hAnsi="Arial" w:cs="Arial"/>
          <w:b/>
          <w:u w:val="single"/>
          <w:bdr w:val="none" w:sz="0" w:space="0" w:color="auto"/>
        </w:rPr>
      </w:pPr>
    </w:p>
    <w:p w14:paraId="65B292F2" w14:textId="77777777" w:rsidR="003B70FD" w:rsidRPr="003B70FD"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Calibri" w:hAnsi="Arial" w:cs="Arial"/>
          <w:b/>
          <w:bCs/>
          <w:bdr w:val="none" w:sz="0" w:space="0" w:color="auto"/>
          <w:lang w:eastAsia="ko-KR"/>
        </w:rPr>
      </w:pPr>
      <w:r w:rsidRPr="003B70FD">
        <w:rPr>
          <w:rFonts w:ascii="Arial" w:eastAsia="Calibri" w:hAnsi="Arial" w:cs="Arial"/>
          <w:b/>
          <w:bCs/>
          <w:bdr w:val="none" w:sz="0" w:space="0" w:color="auto"/>
          <w:lang w:eastAsia="ko-KR"/>
        </w:rPr>
        <w:t xml:space="preserve">REVISED PROVISIONAL </w:t>
      </w:r>
      <w:r w:rsidRPr="003B70FD">
        <w:rPr>
          <w:rFonts w:ascii="Arial" w:eastAsia="Calibri" w:hAnsi="Arial" w:cs="Arial"/>
          <w:b/>
          <w:bCs/>
          <w:bdr w:val="none" w:sz="0" w:space="0" w:color="auto"/>
        </w:rPr>
        <w:t>AGENDA</w:t>
      </w:r>
    </w:p>
    <w:p w14:paraId="0EBC2A9B" w14:textId="77777777" w:rsidR="003B70FD" w:rsidRPr="003B70FD"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US"/>
        </w:rPr>
      </w:pPr>
    </w:p>
    <w:p w14:paraId="63BB23DE" w14:textId="77777777" w:rsidR="003B70FD" w:rsidRPr="003B70FD"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US"/>
        </w:rPr>
      </w:pPr>
    </w:p>
    <w:p w14:paraId="1D5BF842" w14:textId="77777777" w:rsidR="003B70FD" w:rsidRPr="003B70FD"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US"/>
        </w:rPr>
      </w:pPr>
      <w:r w:rsidRPr="003B70FD">
        <w:rPr>
          <w:rFonts w:ascii="Arial" w:eastAsia="Calibri" w:hAnsi="Arial" w:cs="Arial"/>
          <w:b/>
          <w:bdr w:val="none" w:sz="0" w:space="0" w:color="auto"/>
          <w:lang w:val="en-US"/>
        </w:rPr>
        <w:t>Reference</w:t>
      </w:r>
      <w:r w:rsidRPr="003B70FD">
        <w:rPr>
          <w:rFonts w:ascii="Arial" w:eastAsia="Calibri" w:hAnsi="Arial" w:cs="Arial"/>
          <w:bdr w:val="none" w:sz="0" w:space="0" w:color="auto"/>
          <w:lang w:val="en-US"/>
        </w:rPr>
        <w:t>:</w:t>
      </w:r>
      <w:r w:rsidRPr="003B70FD">
        <w:rPr>
          <w:rFonts w:ascii="Arial" w:eastAsia="Calibri" w:hAnsi="Arial" w:cs="Arial"/>
          <w:bdr w:val="none" w:sz="0" w:space="0" w:color="auto"/>
          <w:lang w:val="en-US"/>
        </w:rPr>
        <w:tab/>
        <w:t>Rule 7 of the Rules of Procedure of the Council</w:t>
      </w:r>
    </w:p>
    <w:p w14:paraId="6C4FB213" w14:textId="77777777" w:rsidR="003B70FD" w:rsidRPr="003B70FD"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US"/>
        </w:rPr>
      </w:pPr>
    </w:p>
    <w:p w14:paraId="486F6249"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Opening</w:t>
      </w:r>
    </w:p>
    <w:p w14:paraId="741A6D32"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Opening remarks and introductions</w:t>
      </w:r>
    </w:p>
    <w:p w14:paraId="34DC1FD6"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Adoption of the agenda</w:t>
      </w:r>
    </w:p>
    <w:p w14:paraId="7BBE1434"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Administrative arrangements</w:t>
      </w:r>
    </w:p>
    <w:p w14:paraId="461A0953"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items REQUESTED BY the 1</w:t>
      </w:r>
      <w:r w:rsidRPr="003B70FD">
        <w:rPr>
          <w:rFonts w:ascii="Arial" w:eastAsia="Calibri" w:hAnsi="Arial" w:cs="Arial"/>
          <w:b/>
          <w:caps/>
          <w:sz w:val="22"/>
          <w:szCs w:val="22"/>
          <w:bdr w:val="none" w:sz="0" w:space="0" w:color="auto"/>
          <w:vertAlign w:val="superscript"/>
          <w:lang w:eastAsia="fr-FR"/>
        </w:rPr>
        <w:t>st</w:t>
      </w:r>
      <w:r w:rsidRPr="003B70FD">
        <w:rPr>
          <w:rFonts w:ascii="Arial" w:eastAsia="Calibri" w:hAnsi="Arial" w:cs="Arial"/>
          <w:b/>
          <w:caps/>
          <w:sz w:val="22"/>
          <w:szCs w:val="22"/>
          <w:bdr w:val="none" w:sz="0" w:space="0" w:color="auto"/>
          <w:lang w:eastAsia="fr-FR"/>
        </w:rPr>
        <w:t xml:space="preserve"> IHO Assembly</w:t>
      </w:r>
    </w:p>
    <w:p w14:paraId="6FE4877F"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pacing w:val="-4"/>
          <w:sz w:val="22"/>
          <w:szCs w:val="22"/>
          <w:bdr w:val="none" w:sz="0" w:space="0" w:color="auto"/>
          <w:lang w:eastAsia="fr-FR"/>
        </w:rPr>
      </w:pPr>
      <w:r w:rsidRPr="003B70FD">
        <w:rPr>
          <w:rFonts w:ascii="Arial" w:eastAsia="Calibri" w:hAnsi="Arial" w:cs="Arial"/>
          <w:spacing w:val="-4"/>
          <w:sz w:val="22"/>
          <w:szCs w:val="22"/>
          <w:bdr w:val="none" w:sz="0" w:space="0" w:color="auto"/>
          <w:lang w:eastAsia="fr-FR"/>
        </w:rPr>
        <w:t xml:space="preserve">Revision of the IHO Strategic Plan </w:t>
      </w:r>
      <w:r w:rsidRPr="003B70FD">
        <w:rPr>
          <w:rFonts w:ascii="Arial" w:eastAsia="Calibri" w:hAnsi="Arial" w:cs="Arial"/>
          <w:i/>
          <w:spacing w:val="-4"/>
          <w:sz w:val="22"/>
          <w:szCs w:val="22"/>
          <w:bdr w:val="none" w:sz="0" w:space="0" w:color="auto"/>
          <w:lang w:eastAsia="fr-FR"/>
        </w:rPr>
        <w:t>(to be considered under Agenda Item 6)</w:t>
      </w:r>
    </w:p>
    <w:p w14:paraId="2D2F04E1"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xml:space="preserve">Revision of the IHO Resolution 2/2007 (Decision A1/12) </w:t>
      </w:r>
      <w:r w:rsidRPr="003B70FD">
        <w:rPr>
          <w:rFonts w:ascii="Arial" w:eastAsia="Calibri" w:hAnsi="Arial" w:cs="Arial"/>
          <w:i/>
          <w:spacing w:val="-4"/>
          <w:sz w:val="22"/>
          <w:szCs w:val="22"/>
          <w:bdr w:val="none" w:sz="0" w:space="0" w:color="auto"/>
          <w:lang w:eastAsia="fr-FR"/>
        </w:rPr>
        <w:t>(outcome of IHO CL 32/2019 to be reported under Agenda Item 4, HSSC Report)</w:t>
      </w:r>
    </w:p>
    <w:p w14:paraId="7FDAFB62"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Revision of the IHO Resolution 1/2005</w:t>
      </w:r>
      <w:r w:rsidRPr="003B70FD">
        <w:rPr>
          <w:rFonts w:ascii="Arial" w:eastAsia="Times New Roman" w:hAnsi="Arial" w:cs="Arial"/>
          <w:sz w:val="22"/>
          <w:szCs w:val="22"/>
          <w:bdr w:val="none" w:sz="0" w:space="0" w:color="auto"/>
          <w:lang w:eastAsia="ko-KR"/>
        </w:rPr>
        <w:t xml:space="preserve"> </w:t>
      </w:r>
      <w:r w:rsidRPr="003B70FD">
        <w:rPr>
          <w:rFonts w:ascii="Arial" w:eastAsia="Calibri" w:hAnsi="Arial" w:cs="Arial"/>
          <w:sz w:val="22"/>
          <w:szCs w:val="22"/>
          <w:bdr w:val="none" w:sz="0" w:space="0" w:color="auto"/>
          <w:lang w:eastAsia="fr-FR"/>
        </w:rPr>
        <w:t xml:space="preserve">(Decision A1/19) </w:t>
      </w:r>
      <w:r w:rsidRPr="003B70FD">
        <w:rPr>
          <w:rFonts w:ascii="Arial" w:eastAsia="Calibri" w:hAnsi="Arial" w:cs="Arial"/>
          <w:i/>
          <w:spacing w:val="-4"/>
          <w:sz w:val="22"/>
          <w:szCs w:val="22"/>
          <w:bdr w:val="none" w:sz="0" w:space="0" w:color="auto"/>
          <w:lang w:eastAsia="fr-FR"/>
        </w:rPr>
        <w:t>(to be considered under Agenda Item 4, IRCC Report)</w:t>
      </w:r>
    </w:p>
    <w:p w14:paraId="0EEAE207"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Revision of the IHO Resolution 2/1997</w:t>
      </w:r>
      <w:r w:rsidRPr="003B70FD">
        <w:rPr>
          <w:rFonts w:ascii="Arial" w:eastAsia="Times New Roman" w:hAnsi="Arial" w:cs="Arial"/>
          <w:sz w:val="22"/>
          <w:szCs w:val="22"/>
          <w:bdr w:val="none" w:sz="0" w:space="0" w:color="auto"/>
          <w:lang w:eastAsia="ko-KR"/>
        </w:rPr>
        <w:t xml:space="preserve"> </w:t>
      </w:r>
      <w:r w:rsidRPr="003B70FD">
        <w:rPr>
          <w:rFonts w:ascii="Arial" w:eastAsia="Calibri" w:hAnsi="Arial" w:cs="Arial"/>
          <w:sz w:val="22"/>
          <w:szCs w:val="22"/>
          <w:bdr w:val="none" w:sz="0" w:space="0" w:color="auto"/>
          <w:lang w:eastAsia="fr-FR"/>
        </w:rPr>
        <w:t xml:space="preserve">(Decision A1/05(o)) </w:t>
      </w:r>
      <w:r w:rsidRPr="003B70FD">
        <w:rPr>
          <w:rFonts w:ascii="Arial" w:eastAsia="Calibri" w:hAnsi="Arial" w:cs="Arial"/>
          <w:i/>
          <w:spacing w:val="-4"/>
          <w:sz w:val="22"/>
          <w:szCs w:val="22"/>
          <w:bdr w:val="none" w:sz="0" w:space="0" w:color="auto"/>
          <w:lang w:eastAsia="fr-FR"/>
        </w:rPr>
        <w:t>(to be considered under Agenda Item 4, IRCC Report)</w:t>
      </w:r>
    </w:p>
    <w:p w14:paraId="63EDF118"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items REQUESTED BY the IHO COUNCIL</w:t>
      </w:r>
    </w:p>
    <w:p w14:paraId="3A471BA8"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Review of the status of Decisions and Actions from C-2</w:t>
      </w:r>
    </w:p>
    <w:p w14:paraId="54FCD21F"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Follow-on Action C2/06 (former C1/17): Proposal to be submitted by the Council to A-2 to revise RoP 12 of the IHO Council (Election of Chair/Vice-Chair)</w:t>
      </w:r>
    </w:p>
    <w:p w14:paraId="0215E427"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Follow-on Action C2/07 (former C1/46): Proposal to be submitted by the Council to A-2 to amend the General Regulations (medical fitness of candidates for election)</w:t>
      </w:r>
    </w:p>
    <w:p w14:paraId="1CDE6D6F"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Follow-on Action C2/08 (former C1/47): Proposal to be submitted by the Secretary-General to A-2, requesting guidance if any on the objectives for reconsidering the definition of hydrographic interest (Reference clause (c) of Art 16 of the General Regulations)</w:t>
      </w:r>
    </w:p>
    <w:p w14:paraId="1C18F6D2"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xml:space="preserve">Follow-on Action C2/29: showcase of S-100 based products and test beds </w:t>
      </w:r>
      <w:r w:rsidRPr="003B70FD">
        <w:rPr>
          <w:rFonts w:ascii="Arial" w:eastAsia="Calibri" w:hAnsi="Arial" w:cs="Arial"/>
          <w:i/>
          <w:spacing w:val="-4"/>
          <w:sz w:val="22"/>
          <w:szCs w:val="22"/>
          <w:bdr w:val="none" w:sz="0" w:space="0" w:color="auto"/>
          <w:lang w:eastAsia="fr-FR"/>
        </w:rPr>
        <w:t>(to be considered under Agenda Item 4, HSSC Report)</w:t>
      </w:r>
    </w:p>
    <w:p w14:paraId="04C1A950"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xml:space="preserve">Follow-on Action C2/31: Proposal to be submitted by the Council to A-2 for the approval of an S-100 Implementation Strategy. </w:t>
      </w:r>
    </w:p>
    <w:p w14:paraId="14891F6F"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xml:space="preserve">Follow-on Action C2/50: Proposal to be submitted by the Council to A-2 on the interpretation of the RoP 8(i) of the IHO Council and the Art. VI(g)(vii) of the IHO Convention </w:t>
      </w:r>
    </w:p>
    <w:p w14:paraId="6B878FBB"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jc w:val="both"/>
        <w:rPr>
          <w:rFonts w:ascii="Arial" w:eastAsia="Calibri" w:hAnsi="Arial" w:cs="Arial"/>
          <w:sz w:val="22"/>
          <w:szCs w:val="22"/>
          <w:bdr w:val="none" w:sz="0" w:space="0" w:color="auto"/>
          <w:lang w:eastAsia="fr-FR"/>
        </w:rPr>
      </w:pPr>
    </w:p>
    <w:p w14:paraId="4AA1F1CB"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lastRenderedPageBreak/>
        <w:t>items REQUESTED BY SUBSIDIARY ORGANS</w:t>
      </w:r>
    </w:p>
    <w:p w14:paraId="41C5D223"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Report and proposals from HSSC including:</w:t>
      </w:r>
    </w:p>
    <w:p w14:paraId="5D1B56F0"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Outcome of IHO CL 32/2019 on the adoption of IHO Resolution 2/2007</w:t>
      </w:r>
    </w:p>
    <w:p w14:paraId="7CE3274D"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S-100 based products showcase</w:t>
      </w:r>
    </w:p>
    <w:p w14:paraId="3167A751"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Report and proposals from IRCC including:</w:t>
      </w:r>
    </w:p>
    <w:p w14:paraId="708A8918"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Proposal for Amendments to IHO Resolution 2/1997</w:t>
      </w:r>
    </w:p>
    <w:p w14:paraId="0DBA402E"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Proposal for a Guaranteed Minimum Level of IHO CB Fund Share</w:t>
      </w:r>
    </w:p>
    <w:p w14:paraId="3D3CCBE6"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Worldwide Electronic Navigation Services Drafting Group Progress Report</w:t>
      </w:r>
    </w:p>
    <w:p w14:paraId="60671051" w14:textId="77777777" w:rsidR="003B70FD" w:rsidRPr="003B70FD" w:rsidRDefault="003B70FD" w:rsidP="003B70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20"/>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Proposal for Amendments to IHO Resolution 1/2005</w:t>
      </w:r>
    </w:p>
    <w:p w14:paraId="6CE9E47D"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IHO Annual Work Programme and Budget</w:t>
      </w:r>
    </w:p>
    <w:p w14:paraId="63EF9348"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Review of the Current Financial Status of the IHO</w:t>
      </w:r>
    </w:p>
    <w:p w14:paraId="78F2255E"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Times New Roman" w:hAnsi="Arial" w:cs="Arial"/>
          <w:sz w:val="22"/>
          <w:szCs w:val="22"/>
          <w:bdr w:val="none" w:sz="0" w:space="0" w:color="auto"/>
          <w:lang w:eastAsia="ko-KR"/>
        </w:rPr>
        <w:t>Proposed IHO Work Programme for 2020</w:t>
      </w:r>
    </w:p>
    <w:p w14:paraId="7C907CC8"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Proposed IHO Budget for 2020</w:t>
      </w:r>
    </w:p>
    <w:p w14:paraId="4E100BC0"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 xml:space="preserve">Proposal to be submitted to A-2 for the IHO Work Programme and Budget 2021-2023 </w:t>
      </w:r>
    </w:p>
    <w:p w14:paraId="589FB1C5"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IHO Strategic plan REVIEW</w:t>
      </w:r>
    </w:p>
    <w:p w14:paraId="0173B76D"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Report and Proposals from SPRWG</w:t>
      </w:r>
    </w:p>
    <w:p w14:paraId="4F507071"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OTHER items PROPOSED by a Member state or by THE secretary-general</w:t>
      </w:r>
    </w:p>
    <w:p w14:paraId="5BF68075"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Times New Roman" w:hAnsi="Arial" w:cs="Arial"/>
          <w:sz w:val="22"/>
          <w:szCs w:val="22"/>
          <w:bdr w:val="none" w:sz="0" w:space="0" w:color="auto"/>
          <w:lang w:eastAsia="ko-KR"/>
        </w:rPr>
        <w:t>Preparation of the 2</w:t>
      </w:r>
      <w:r w:rsidRPr="003B70FD">
        <w:rPr>
          <w:rFonts w:ascii="Arial" w:eastAsia="Times New Roman" w:hAnsi="Arial" w:cs="Arial"/>
          <w:sz w:val="22"/>
          <w:szCs w:val="22"/>
          <w:bdr w:val="none" w:sz="0" w:space="0" w:color="auto"/>
          <w:vertAlign w:val="superscript"/>
          <w:lang w:eastAsia="ko-KR"/>
        </w:rPr>
        <w:t>nd</w:t>
      </w:r>
      <w:r w:rsidRPr="003B70FD">
        <w:rPr>
          <w:rFonts w:ascii="Arial" w:eastAsia="Times New Roman" w:hAnsi="Arial" w:cs="Arial"/>
          <w:sz w:val="22"/>
          <w:szCs w:val="22"/>
          <w:bdr w:val="none" w:sz="0" w:space="0" w:color="auto"/>
          <w:lang w:eastAsia="ko-KR"/>
        </w:rPr>
        <w:t xml:space="preserve"> Session of the IHO Assembly</w:t>
      </w:r>
    </w:p>
    <w:p w14:paraId="1AAAF2E8"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Times New Roman" w:hAnsi="Arial" w:cs="Arial"/>
          <w:sz w:val="22"/>
          <w:szCs w:val="22"/>
          <w:bdr w:val="none" w:sz="0" w:space="0" w:color="auto"/>
          <w:lang w:eastAsia="ko-KR"/>
        </w:rPr>
        <w:t>Proposal to establish an “IHO Innovation and Technology Laboratory” supported by, and situated in Singapore</w:t>
      </w:r>
    </w:p>
    <w:p w14:paraId="2B355F10"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Application of ISO9001:2015 Quality Management Principles to the IHO Structure</w:t>
      </w:r>
    </w:p>
    <w:p w14:paraId="398CA5CE"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Triennium of IHO centenary celebration activities (IHO-100)</w:t>
      </w:r>
    </w:p>
    <w:p w14:paraId="63C1A421"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NEXT MEETING</w:t>
      </w:r>
    </w:p>
    <w:p w14:paraId="16C26D18" w14:textId="77777777" w:rsidR="003B70FD" w:rsidRPr="003B70FD" w:rsidRDefault="003B70FD" w:rsidP="005A3E22">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sz w:val="22"/>
          <w:szCs w:val="22"/>
          <w:bdr w:val="none" w:sz="0" w:space="0" w:color="auto"/>
          <w:lang w:eastAsia="fr-FR"/>
        </w:rPr>
      </w:pPr>
      <w:r w:rsidRPr="003B70FD">
        <w:rPr>
          <w:rFonts w:ascii="Arial" w:eastAsia="Calibri" w:hAnsi="Arial" w:cs="Arial"/>
          <w:sz w:val="22"/>
          <w:szCs w:val="22"/>
          <w:bdr w:val="none" w:sz="0" w:space="0" w:color="auto"/>
          <w:lang w:eastAsia="fr-FR"/>
        </w:rPr>
        <w:t>Dates and venue for</w:t>
      </w:r>
      <w:r w:rsidRPr="003B70FD">
        <w:rPr>
          <w:rFonts w:ascii="Arial" w:eastAsia="Times New Roman" w:hAnsi="Arial" w:cs="Arial"/>
          <w:sz w:val="22"/>
          <w:szCs w:val="22"/>
          <w:bdr w:val="none" w:sz="0" w:space="0" w:color="auto"/>
          <w:lang w:eastAsia="ko-KR"/>
        </w:rPr>
        <w:t xml:space="preserve"> the</w:t>
      </w:r>
      <w:r w:rsidRPr="003B70FD">
        <w:rPr>
          <w:rFonts w:ascii="Arial" w:eastAsia="Calibri" w:hAnsi="Arial" w:cs="Arial"/>
          <w:sz w:val="22"/>
          <w:szCs w:val="22"/>
          <w:bdr w:val="none" w:sz="0" w:space="0" w:color="auto"/>
          <w:lang w:eastAsia="fr-FR"/>
        </w:rPr>
        <w:t xml:space="preserve"> 4</w:t>
      </w:r>
      <w:r w:rsidRPr="003B70FD">
        <w:rPr>
          <w:rFonts w:ascii="Arial" w:eastAsia="Calibri" w:hAnsi="Arial" w:cs="Arial"/>
          <w:sz w:val="22"/>
          <w:szCs w:val="22"/>
          <w:bdr w:val="none" w:sz="0" w:space="0" w:color="auto"/>
          <w:vertAlign w:val="superscript"/>
          <w:lang w:eastAsia="fr-FR"/>
        </w:rPr>
        <w:t>th</w:t>
      </w:r>
      <w:r w:rsidRPr="003B70FD">
        <w:rPr>
          <w:rFonts w:ascii="Arial" w:eastAsia="Calibri" w:hAnsi="Arial" w:cs="Arial"/>
          <w:sz w:val="22"/>
          <w:szCs w:val="22"/>
          <w:bdr w:val="none" w:sz="0" w:space="0" w:color="auto"/>
          <w:lang w:eastAsia="fr-FR"/>
        </w:rPr>
        <w:t xml:space="preserve"> meeting</w:t>
      </w:r>
      <w:r w:rsidRPr="003B70FD">
        <w:rPr>
          <w:rFonts w:ascii="Arial" w:eastAsia="Times New Roman" w:hAnsi="Arial" w:cs="Arial"/>
          <w:sz w:val="22"/>
          <w:szCs w:val="22"/>
          <w:bdr w:val="none" w:sz="0" w:space="0" w:color="auto"/>
          <w:lang w:eastAsia="ko-KR"/>
        </w:rPr>
        <w:t xml:space="preserve"> of the IHO Council (20-22 October 2020, dates and venue tbc)</w:t>
      </w:r>
    </w:p>
    <w:p w14:paraId="3BDFE2CC"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ANY OTHER BUSINESS</w:t>
      </w:r>
    </w:p>
    <w:p w14:paraId="170C84FA"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REVIEW OF ACTIONS AND DECISIONs OF THE MEETING</w:t>
      </w:r>
    </w:p>
    <w:p w14:paraId="56562EA1" w14:textId="77777777" w:rsidR="003B70FD" w:rsidRPr="003B70FD" w:rsidRDefault="003B70FD" w:rsidP="005A3E22">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sz w:val="22"/>
          <w:szCs w:val="22"/>
          <w:bdr w:val="none" w:sz="0" w:space="0" w:color="auto"/>
          <w:lang w:eastAsia="fr-FR"/>
        </w:rPr>
      </w:pPr>
      <w:r w:rsidRPr="003B70FD">
        <w:rPr>
          <w:rFonts w:ascii="Arial" w:eastAsia="Calibri" w:hAnsi="Arial" w:cs="Arial"/>
          <w:b/>
          <w:caps/>
          <w:sz w:val="22"/>
          <w:szCs w:val="22"/>
          <w:bdr w:val="none" w:sz="0" w:space="0" w:color="auto"/>
          <w:lang w:eastAsia="fr-FR"/>
        </w:rPr>
        <w:t>CLOSURE OF THE MEETING</w:t>
      </w:r>
    </w:p>
    <w:p w14:paraId="3B7EBAC2" w14:textId="1E4FA4CE" w:rsidR="00F81D85" w:rsidRDefault="00F81D85">
      <w:pPr>
        <w:rPr>
          <w:rFonts w:cs="Arial Unicode MS"/>
          <w:color w:val="000000"/>
          <w:u w:color="000000"/>
          <w:lang w:val="en-US" w:eastAsia="fr-FR"/>
        </w:rPr>
      </w:pPr>
      <w:r>
        <w:br w:type="page"/>
      </w:r>
    </w:p>
    <w:p w14:paraId="41C711CD" w14:textId="3C10A1A4" w:rsidR="00475DD3" w:rsidRPr="00475DD3" w:rsidRDefault="00475DD3" w:rsidP="00475DD3">
      <w:pPr>
        <w:pStyle w:val="Body"/>
        <w:widowControl w:val="0"/>
        <w:spacing w:after="120" w:line="276" w:lineRule="auto"/>
        <w:jc w:val="right"/>
        <w:rPr>
          <w:b/>
        </w:rPr>
      </w:pPr>
      <w:bookmarkStart w:id="3" w:name="C3_AnnexC"/>
      <w:r>
        <w:rPr>
          <w:b/>
        </w:rPr>
        <w:lastRenderedPageBreak/>
        <w:t>Annex C</w:t>
      </w:r>
      <w:bookmarkEnd w:id="3"/>
    </w:p>
    <w:p w14:paraId="753253E2" w14:textId="77777777" w:rsidR="00F67C88" w:rsidRPr="00DB45B4" w:rsidRDefault="00F67C88" w:rsidP="00F67C88">
      <w:pPr>
        <w:spacing w:line="276" w:lineRule="auto"/>
        <w:jc w:val="center"/>
        <w:rPr>
          <w:rFonts w:eastAsia="Batang"/>
          <w:b/>
          <w:lang w:eastAsia="ko-KR"/>
        </w:rPr>
      </w:pPr>
      <w:r w:rsidRPr="00DB45B4">
        <w:rPr>
          <w:rFonts w:eastAsia="Batang"/>
          <w:b/>
          <w:lang w:eastAsia="ko-KR"/>
        </w:rPr>
        <w:t xml:space="preserve">LIST OF </w:t>
      </w:r>
      <w:r w:rsidRPr="00DB45B4">
        <w:rPr>
          <w:rFonts w:eastAsia="Batang"/>
          <w:b/>
          <w:highlight w:val="lightGray"/>
          <w:lang w:eastAsia="ko-KR"/>
        </w:rPr>
        <w:t>DECISIONS</w:t>
      </w:r>
      <w:r w:rsidRPr="00DB45B4">
        <w:rPr>
          <w:rFonts w:eastAsia="Batang"/>
          <w:b/>
          <w:lang w:eastAsia="ko-KR"/>
        </w:rPr>
        <w:t xml:space="preserve"> and ACTIONS FROM C-</w:t>
      </w:r>
      <w:r>
        <w:rPr>
          <w:rFonts w:eastAsia="Batang"/>
          <w:b/>
          <w:lang w:eastAsia="ko-KR"/>
        </w:rPr>
        <w:t>3</w:t>
      </w:r>
    </w:p>
    <w:p w14:paraId="5771BF5C" w14:textId="77777777" w:rsidR="00475DD3" w:rsidRPr="00F67C88" w:rsidRDefault="00475DD3">
      <w:pPr>
        <w:pStyle w:val="Body"/>
        <w:widowControl w:val="0"/>
        <w:spacing w:after="120" w:line="276" w:lineRule="auto"/>
        <w:jc w:val="both"/>
        <w:rPr>
          <w:lang w:val="en-GB"/>
        </w:rPr>
      </w:pPr>
    </w:p>
    <w:p w14:paraId="2689F0B1" w14:textId="77777777" w:rsidR="00F67C88" w:rsidRPr="00F67C88" w:rsidRDefault="00F67C88">
      <w:pPr>
        <w:pStyle w:val="Body"/>
        <w:widowControl w:val="0"/>
        <w:spacing w:after="120" w:line="276" w:lineRule="auto"/>
        <w:jc w:val="both"/>
        <w:rPr>
          <w:lang w:val="en-GB"/>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F67C88" w:rsidRPr="00F67C88" w14:paraId="55E035ED" w14:textId="77777777" w:rsidTr="003B1D5B">
        <w:trPr>
          <w:cantSplit/>
          <w:tblHeader/>
          <w:jc w:val="center"/>
        </w:trPr>
        <w:tc>
          <w:tcPr>
            <w:tcW w:w="1170" w:type="dxa"/>
            <w:tcBorders>
              <w:bottom w:val="single" w:sz="4" w:space="0" w:color="000000"/>
            </w:tcBorders>
            <w:shd w:val="clear" w:color="auto" w:fill="BFBFBF"/>
          </w:tcPr>
          <w:p w14:paraId="68F325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AGENDA</w:t>
            </w:r>
          </w:p>
          <w:p w14:paraId="52EC0AC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b/>
                <w:bCs/>
                <w:sz w:val="22"/>
                <w:szCs w:val="22"/>
                <w:bdr w:val="none" w:sz="0" w:space="0" w:color="auto"/>
                <w:lang w:eastAsia="fr-FR"/>
              </w:rPr>
              <w:t>ITEM</w:t>
            </w:r>
          </w:p>
        </w:tc>
        <w:tc>
          <w:tcPr>
            <w:tcW w:w="1660" w:type="dxa"/>
            <w:tcBorders>
              <w:bottom w:val="single" w:sz="4" w:space="0" w:color="000000"/>
            </w:tcBorders>
            <w:shd w:val="clear" w:color="auto" w:fill="BFBFBF"/>
          </w:tcPr>
          <w:p w14:paraId="4466CA3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b/>
                <w:bCs/>
                <w:sz w:val="22"/>
                <w:szCs w:val="22"/>
                <w:bdr w:val="none" w:sz="0" w:space="0" w:color="auto"/>
                <w:lang w:eastAsia="fr-FR"/>
              </w:rPr>
              <w:t>SUBJECT</w:t>
            </w:r>
          </w:p>
        </w:tc>
        <w:tc>
          <w:tcPr>
            <w:tcW w:w="1885" w:type="dxa"/>
            <w:tcBorders>
              <w:bottom w:val="single" w:sz="4" w:space="0" w:color="000000"/>
            </w:tcBorders>
            <w:shd w:val="clear" w:color="auto" w:fill="BFBFBF"/>
          </w:tcPr>
          <w:p w14:paraId="366869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DECISION or ACTION</w:t>
            </w:r>
          </w:p>
          <w:p w14:paraId="5EB1FA8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b/>
                <w:bCs/>
                <w:sz w:val="22"/>
                <w:szCs w:val="22"/>
                <w:bdr w:val="none" w:sz="0" w:space="0" w:color="auto"/>
                <w:lang w:eastAsia="fr-FR"/>
              </w:rPr>
              <w:t>No.</w:t>
            </w:r>
          </w:p>
        </w:tc>
        <w:tc>
          <w:tcPr>
            <w:tcW w:w="3310" w:type="dxa"/>
            <w:tcBorders>
              <w:bottom w:val="single" w:sz="4" w:space="0" w:color="000000"/>
            </w:tcBorders>
            <w:shd w:val="clear" w:color="auto" w:fill="BFBFBF"/>
          </w:tcPr>
          <w:p w14:paraId="6CE4220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DECISION or ACTIONS</w:t>
            </w:r>
          </w:p>
          <w:p w14:paraId="06FAF1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b/>
                <w:bCs/>
                <w:sz w:val="22"/>
                <w:szCs w:val="22"/>
                <w:bdr w:val="none" w:sz="0" w:space="0" w:color="auto"/>
                <w:lang w:eastAsia="fr-FR"/>
              </w:rPr>
              <w:t>(in bold, action by)</w:t>
            </w:r>
          </w:p>
        </w:tc>
        <w:tc>
          <w:tcPr>
            <w:tcW w:w="1647" w:type="dxa"/>
            <w:tcBorders>
              <w:bottom w:val="single" w:sz="4" w:space="0" w:color="000000"/>
            </w:tcBorders>
            <w:shd w:val="clear" w:color="auto" w:fill="BFBFBF"/>
          </w:tcPr>
          <w:p w14:paraId="64100F9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TARGET</w:t>
            </w:r>
          </w:p>
          <w:p w14:paraId="5734293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DATE/EVENT</w:t>
            </w:r>
          </w:p>
        </w:tc>
        <w:tc>
          <w:tcPr>
            <w:tcW w:w="1420" w:type="dxa"/>
            <w:tcBorders>
              <w:bottom w:val="single" w:sz="4" w:space="0" w:color="000000"/>
            </w:tcBorders>
            <w:shd w:val="clear" w:color="auto" w:fill="BFBFBF"/>
          </w:tcPr>
          <w:p w14:paraId="071E16C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STATUS</w:t>
            </w:r>
          </w:p>
          <w:p w14:paraId="285B693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F67C88">
              <w:rPr>
                <w:rFonts w:eastAsia="Times New Roman"/>
                <w:b/>
                <w:bCs/>
                <w:sz w:val="22"/>
                <w:szCs w:val="22"/>
                <w:bdr w:val="none" w:sz="0" w:space="0" w:color="auto"/>
                <w:lang w:eastAsia="fr-FR"/>
              </w:rPr>
              <w:t xml:space="preserve">(at </w:t>
            </w:r>
            <w:r w:rsidRPr="00F67C88">
              <w:rPr>
                <w:rFonts w:eastAsia="Times New Roman"/>
                <w:b/>
                <w:bCs/>
                <w:color w:val="FF0000"/>
                <w:sz w:val="22"/>
                <w:szCs w:val="22"/>
                <w:bdr w:val="none" w:sz="0" w:space="0" w:color="auto"/>
                <w:lang w:eastAsia="fr-FR"/>
              </w:rPr>
              <w:t>23 Oct. 2019</w:t>
            </w:r>
            <w:r w:rsidRPr="00F67C88">
              <w:rPr>
                <w:rFonts w:eastAsia="Times New Roman"/>
                <w:b/>
                <w:bCs/>
                <w:sz w:val="22"/>
                <w:szCs w:val="22"/>
                <w:bdr w:val="none" w:sz="0" w:space="0" w:color="auto"/>
                <w:lang w:eastAsia="fr-FR"/>
              </w:rPr>
              <w:t>)</w:t>
            </w:r>
          </w:p>
        </w:tc>
      </w:tr>
      <w:tr w:rsidR="00F67C88" w:rsidRPr="00F67C88" w14:paraId="292B49D1" w14:textId="77777777" w:rsidTr="003B1D5B">
        <w:trPr>
          <w:cantSplit/>
          <w:jc w:val="center"/>
        </w:trPr>
        <w:tc>
          <w:tcPr>
            <w:tcW w:w="11092" w:type="dxa"/>
            <w:gridSpan w:val="6"/>
            <w:shd w:val="clear" w:color="auto" w:fill="FFC000"/>
          </w:tcPr>
          <w:p w14:paraId="1581A1D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rPr>
            </w:pPr>
            <w:r w:rsidRPr="00F67C88">
              <w:rPr>
                <w:rFonts w:eastAsia="Times New Roman"/>
                <w:b/>
                <w:sz w:val="22"/>
                <w:szCs w:val="22"/>
                <w:bdr w:val="none" w:sz="0" w:space="0" w:color="auto"/>
              </w:rPr>
              <w:t>1.</w:t>
            </w:r>
            <w:r w:rsidRPr="00F67C88">
              <w:rPr>
                <w:rFonts w:eastAsia="Times New Roman"/>
                <w:b/>
                <w:sz w:val="22"/>
                <w:szCs w:val="22"/>
                <w:bdr w:val="none" w:sz="0" w:space="0" w:color="auto"/>
              </w:rPr>
              <w:tab/>
              <w:t>OPENING</w:t>
            </w:r>
          </w:p>
        </w:tc>
      </w:tr>
      <w:tr w:rsidR="00F67C88" w:rsidRPr="00F67C88" w14:paraId="75CB6A69"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46510E32"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CBBA90B"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1.1</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Opening remarks and introductions</w:t>
                  </w:r>
                </w:p>
              </w:tc>
            </w:tr>
          </w:tbl>
          <w:p w14:paraId="2E9A701A"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59E3304C" w14:textId="77777777" w:rsidTr="003B1D5B">
        <w:trPr>
          <w:cantSplit/>
          <w:jc w:val="center"/>
        </w:trPr>
        <w:tc>
          <w:tcPr>
            <w:tcW w:w="1170" w:type="dxa"/>
            <w:tcBorders>
              <w:bottom w:val="single" w:sz="4" w:space="0" w:color="000000"/>
            </w:tcBorders>
            <w:shd w:val="clear" w:color="auto" w:fill="auto"/>
          </w:tcPr>
          <w:p w14:paraId="17BE3D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84DEF5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60E4F2B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4A40433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E5EEAE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3A6543B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6E916A7E"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2CAAC558"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BC0C0A0"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1.2</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Adoption of the Agenda</w:t>
                  </w:r>
                  <w:r w:rsidRPr="00F67C88">
                    <w:rPr>
                      <w:rFonts w:eastAsia="Times New Roman"/>
                      <w:b/>
                      <w:sz w:val="22"/>
                      <w:szCs w:val="22"/>
                      <w:bdr w:val="none" w:sz="0" w:space="0" w:color="auto"/>
                    </w:rPr>
                    <w:t xml:space="preserve"> </w:t>
                  </w:r>
                </w:p>
              </w:tc>
            </w:tr>
          </w:tbl>
          <w:p w14:paraId="2E618754"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30AFE84D" w14:textId="77777777" w:rsidTr="003B1D5B">
        <w:trPr>
          <w:cantSplit/>
          <w:jc w:val="center"/>
        </w:trPr>
        <w:tc>
          <w:tcPr>
            <w:tcW w:w="1170" w:type="dxa"/>
            <w:tcBorders>
              <w:bottom w:val="single" w:sz="4" w:space="0" w:color="000000"/>
            </w:tcBorders>
            <w:shd w:val="clear" w:color="auto" w:fill="auto"/>
          </w:tcPr>
          <w:p w14:paraId="5BAF60D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22284F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Agenda</w:t>
            </w:r>
          </w:p>
        </w:tc>
        <w:tc>
          <w:tcPr>
            <w:tcW w:w="1885" w:type="dxa"/>
            <w:tcBorders>
              <w:bottom w:val="single" w:sz="4" w:space="0" w:color="000000"/>
            </w:tcBorders>
            <w:shd w:val="clear" w:color="auto" w:fill="auto"/>
          </w:tcPr>
          <w:p w14:paraId="31551EA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C3/01</w:t>
            </w:r>
          </w:p>
        </w:tc>
        <w:tc>
          <w:tcPr>
            <w:tcW w:w="3310" w:type="dxa"/>
            <w:tcBorders>
              <w:bottom w:val="single" w:sz="4" w:space="0" w:color="000000"/>
            </w:tcBorders>
            <w:shd w:val="clear" w:color="auto" w:fill="auto"/>
          </w:tcPr>
          <w:p w14:paraId="2984C0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The</w:t>
            </w:r>
            <w:r w:rsidRPr="00F67C88">
              <w:rPr>
                <w:rFonts w:eastAsia="Times New Roman"/>
                <w:b/>
                <w:sz w:val="22"/>
                <w:szCs w:val="22"/>
                <w:bdr w:val="none" w:sz="0" w:space="0" w:color="auto"/>
              </w:rPr>
              <w:t xml:space="preserve"> Council </w:t>
            </w:r>
            <w:r w:rsidRPr="00F67C88">
              <w:rPr>
                <w:rFonts w:eastAsia="Times New Roman"/>
                <w:sz w:val="22"/>
                <w:szCs w:val="22"/>
                <w:bdr w:val="none" w:sz="0" w:space="0" w:color="auto"/>
              </w:rPr>
              <w:t>adopted the agenda and the timetable</w:t>
            </w:r>
          </w:p>
          <w:p w14:paraId="64E77E8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FECF8C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610FA81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2535D23E" w14:textId="77777777" w:rsidTr="003B1D5B">
        <w:trPr>
          <w:cantSplit/>
          <w:jc w:val="center"/>
        </w:trPr>
        <w:tc>
          <w:tcPr>
            <w:tcW w:w="1170" w:type="dxa"/>
            <w:tcBorders>
              <w:bottom w:val="single" w:sz="4" w:space="0" w:color="000000"/>
            </w:tcBorders>
            <w:shd w:val="clear" w:color="auto" w:fill="auto"/>
          </w:tcPr>
          <w:p w14:paraId="676F8E1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DA9EF9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3B58CC9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58ADB6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1B3246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72B502B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32662BB6"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577CF47F"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CCF4B00"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1.3</w:t>
                  </w:r>
                  <w:r w:rsidRPr="00F67C88">
                    <w:rPr>
                      <w:rFonts w:eastAsia="Times New Roman"/>
                      <w:b/>
                      <w:sz w:val="22"/>
                      <w:szCs w:val="22"/>
                      <w:bdr w:val="none" w:sz="0" w:space="0" w:color="auto"/>
                    </w:rPr>
                    <w:tab/>
                    <w:t>Administrative Arrangements</w:t>
                  </w:r>
                  <w:r w:rsidRPr="00F67C88">
                    <w:rPr>
                      <w:rFonts w:eastAsia="Times New Roman"/>
                      <w:b/>
                      <w:sz w:val="22"/>
                      <w:szCs w:val="22"/>
                      <w:bdr w:val="none" w:sz="0" w:space="0" w:color="auto"/>
                      <w:lang w:val="en-US"/>
                    </w:rPr>
                    <w:t xml:space="preserve"> </w:t>
                  </w:r>
                </w:p>
              </w:tc>
            </w:tr>
          </w:tbl>
          <w:p w14:paraId="6FBCA07F"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24A72C8F" w14:textId="77777777" w:rsidTr="003B1D5B">
        <w:trPr>
          <w:cantSplit/>
          <w:jc w:val="center"/>
        </w:trPr>
        <w:tc>
          <w:tcPr>
            <w:tcW w:w="1170" w:type="dxa"/>
            <w:tcBorders>
              <w:bottom w:val="single" w:sz="4" w:space="0" w:color="000000"/>
            </w:tcBorders>
            <w:shd w:val="clear" w:color="auto" w:fill="auto"/>
          </w:tcPr>
          <w:p w14:paraId="14A7BD7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021C114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Contact List</w:t>
            </w:r>
          </w:p>
        </w:tc>
        <w:tc>
          <w:tcPr>
            <w:tcW w:w="1885" w:type="dxa"/>
            <w:tcBorders>
              <w:bottom w:val="single" w:sz="4" w:space="0" w:color="000000"/>
            </w:tcBorders>
            <w:shd w:val="clear" w:color="auto" w:fill="auto"/>
          </w:tcPr>
          <w:p w14:paraId="09CF166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C3/02</w:t>
            </w:r>
          </w:p>
        </w:tc>
        <w:tc>
          <w:tcPr>
            <w:tcW w:w="3310" w:type="dxa"/>
            <w:tcBorders>
              <w:bottom w:val="single" w:sz="4" w:space="0" w:color="000000"/>
            </w:tcBorders>
            <w:shd w:val="clear" w:color="auto" w:fill="auto"/>
          </w:tcPr>
          <w:p w14:paraId="689C1A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Member States having a seat at the Council</w:t>
            </w:r>
            <w:r w:rsidRPr="00F67C88">
              <w:rPr>
                <w:rFonts w:eastAsia="Times New Roman"/>
                <w:sz w:val="22"/>
                <w:szCs w:val="22"/>
                <w:bdr w:val="none" w:sz="0" w:space="0" w:color="auto"/>
              </w:rPr>
              <w:t xml:space="preserve"> to provide the IHO Secretariat with their updates to the IHO Council List of Contacts.</w:t>
            </w:r>
          </w:p>
          <w:p w14:paraId="47AB0B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07DE8B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Permanent</w:t>
            </w:r>
          </w:p>
        </w:tc>
        <w:tc>
          <w:tcPr>
            <w:tcW w:w="1420" w:type="dxa"/>
            <w:tcBorders>
              <w:bottom w:val="single" w:sz="4" w:space="0" w:color="000000"/>
            </w:tcBorders>
            <w:shd w:val="clear" w:color="auto" w:fill="auto"/>
          </w:tcPr>
          <w:p w14:paraId="7FACD65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4C06D25" w14:textId="77777777" w:rsidTr="003B1D5B">
        <w:trPr>
          <w:cantSplit/>
          <w:jc w:val="center"/>
        </w:trPr>
        <w:tc>
          <w:tcPr>
            <w:tcW w:w="1170" w:type="dxa"/>
            <w:tcBorders>
              <w:bottom w:val="single" w:sz="4" w:space="0" w:color="000000"/>
            </w:tcBorders>
            <w:shd w:val="clear" w:color="auto" w:fill="auto"/>
          </w:tcPr>
          <w:p w14:paraId="3C652DE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09F13D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Side-meetings</w:t>
            </w:r>
          </w:p>
        </w:tc>
        <w:tc>
          <w:tcPr>
            <w:tcW w:w="1885" w:type="dxa"/>
            <w:tcBorders>
              <w:bottom w:val="single" w:sz="4" w:space="0" w:color="000000"/>
            </w:tcBorders>
            <w:shd w:val="clear" w:color="auto" w:fill="auto"/>
          </w:tcPr>
          <w:p w14:paraId="41C820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C3/03</w:t>
            </w:r>
          </w:p>
          <w:p w14:paraId="358FE35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F67C88">
              <w:rPr>
                <w:rFonts w:eastAsia="Times New Roman"/>
                <w:sz w:val="20"/>
                <w:szCs w:val="20"/>
                <w:bdr w:val="none" w:sz="0" w:space="0" w:color="auto"/>
                <w:lang w:eastAsia="fr-FR"/>
              </w:rPr>
              <w:t>(former C1/51)</w:t>
            </w:r>
          </w:p>
        </w:tc>
        <w:tc>
          <w:tcPr>
            <w:tcW w:w="3310" w:type="dxa"/>
            <w:tcBorders>
              <w:bottom w:val="single" w:sz="4" w:space="0" w:color="000000"/>
            </w:tcBorders>
            <w:shd w:val="clear" w:color="auto" w:fill="auto"/>
          </w:tcPr>
          <w:p w14:paraId="6C1144D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In the Council Circular Letter calling for Council meetings in Monaco, </w:t>
            </w:r>
            <w:r w:rsidRPr="00F67C88">
              <w:rPr>
                <w:rFonts w:eastAsia="Times New Roman"/>
                <w:b/>
                <w:sz w:val="22"/>
                <w:szCs w:val="22"/>
                <w:bdr w:val="none" w:sz="0" w:space="0" w:color="auto"/>
              </w:rPr>
              <w:t xml:space="preserve">IHO Secretariat </w:t>
            </w:r>
            <w:r w:rsidRPr="00F67C88">
              <w:rPr>
                <w:rFonts w:eastAsia="Times New Roman"/>
                <w:sz w:val="22"/>
                <w:szCs w:val="22"/>
                <w:bdr w:val="none" w:sz="0" w:space="0" w:color="auto"/>
              </w:rPr>
              <w:t>to remind that MS may use meeting rooms available at the IHO Headquarters, prior and after the Council meetings sessions.</w:t>
            </w:r>
          </w:p>
          <w:p w14:paraId="6D8BBE5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25119A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Permanent</w:t>
            </w:r>
          </w:p>
        </w:tc>
        <w:tc>
          <w:tcPr>
            <w:tcW w:w="1420" w:type="dxa"/>
            <w:tcBorders>
              <w:bottom w:val="single" w:sz="4" w:space="0" w:color="000000"/>
            </w:tcBorders>
            <w:shd w:val="clear" w:color="auto" w:fill="auto"/>
          </w:tcPr>
          <w:p w14:paraId="2F4E953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5087821C" w14:textId="77777777" w:rsidTr="003B1D5B">
        <w:trPr>
          <w:cantSplit/>
          <w:jc w:val="center"/>
        </w:trPr>
        <w:tc>
          <w:tcPr>
            <w:tcW w:w="1170" w:type="dxa"/>
            <w:tcBorders>
              <w:bottom w:val="single" w:sz="4" w:space="0" w:color="000000"/>
            </w:tcBorders>
            <w:shd w:val="clear" w:color="auto" w:fill="auto"/>
          </w:tcPr>
          <w:p w14:paraId="15282DC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1714FE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331379F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0D3A7D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7EB8FA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42F1C7B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2C34E87B"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3AE73874"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99742B6"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1.4</w:t>
                  </w:r>
                  <w:r w:rsidRPr="00F67C88">
                    <w:rPr>
                      <w:rFonts w:eastAsia="Times New Roman"/>
                      <w:b/>
                      <w:sz w:val="22"/>
                      <w:szCs w:val="22"/>
                      <w:bdr w:val="none" w:sz="0" w:space="0" w:color="auto"/>
                    </w:rPr>
                    <w:tab/>
                    <w:t>Red Book</w:t>
                  </w:r>
                </w:p>
              </w:tc>
            </w:tr>
          </w:tbl>
          <w:p w14:paraId="536D8930"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011EAA99" w14:textId="77777777" w:rsidTr="003B1D5B">
        <w:trPr>
          <w:cantSplit/>
          <w:jc w:val="center"/>
        </w:trPr>
        <w:tc>
          <w:tcPr>
            <w:tcW w:w="1170" w:type="dxa"/>
            <w:tcBorders>
              <w:bottom w:val="single" w:sz="4" w:space="0" w:color="000000"/>
            </w:tcBorders>
            <w:shd w:val="clear" w:color="auto" w:fill="auto"/>
          </w:tcPr>
          <w:p w14:paraId="04C77B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3E11A4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Red Book deadlines</w:t>
            </w:r>
          </w:p>
        </w:tc>
        <w:tc>
          <w:tcPr>
            <w:tcW w:w="1885" w:type="dxa"/>
            <w:tcBorders>
              <w:bottom w:val="single" w:sz="4" w:space="0" w:color="000000"/>
            </w:tcBorders>
            <w:shd w:val="clear" w:color="auto" w:fill="auto"/>
          </w:tcPr>
          <w:p w14:paraId="1DBAF67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C3/04</w:t>
            </w:r>
          </w:p>
        </w:tc>
        <w:tc>
          <w:tcPr>
            <w:tcW w:w="3310" w:type="dxa"/>
            <w:tcBorders>
              <w:bottom w:val="single" w:sz="4" w:space="0" w:color="000000"/>
            </w:tcBorders>
            <w:shd w:val="clear" w:color="auto" w:fill="auto"/>
          </w:tcPr>
          <w:p w14:paraId="288EA5E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Chair </w:t>
            </w:r>
            <w:r w:rsidRPr="00F67C88">
              <w:rPr>
                <w:rFonts w:eastAsia="Times New Roman"/>
                <w:sz w:val="22"/>
                <w:szCs w:val="22"/>
                <w:bdr w:val="none" w:sz="0" w:space="0" w:color="auto"/>
              </w:rPr>
              <w:t>commended the IHO Member States who provided comments in time for the preparation of the Red Book</w:t>
            </w:r>
          </w:p>
        </w:tc>
        <w:tc>
          <w:tcPr>
            <w:tcW w:w="1647" w:type="dxa"/>
            <w:tcBorders>
              <w:bottom w:val="single" w:sz="4" w:space="0" w:color="000000"/>
            </w:tcBorders>
            <w:shd w:val="clear" w:color="auto" w:fill="auto"/>
          </w:tcPr>
          <w:p w14:paraId="0380356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688CEAF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07C059D7" w14:textId="77777777" w:rsidTr="003B1D5B">
        <w:trPr>
          <w:cantSplit/>
          <w:jc w:val="center"/>
        </w:trPr>
        <w:tc>
          <w:tcPr>
            <w:tcW w:w="1170" w:type="dxa"/>
            <w:tcBorders>
              <w:bottom w:val="single" w:sz="4" w:space="0" w:color="000000"/>
            </w:tcBorders>
            <w:shd w:val="clear" w:color="auto" w:fill="auto"/>
          </w:tcPr>
          <w:p w14:paraId="1083712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D986FD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7C06359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154305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4729DE9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C4C575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066C9010" w14:textId="77777777" w:rsidTr="003B1D5B">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21F21E3F" w14:textId="77777777" w:rsidTr="003B1D5B">
              <w:trPr>
                <w:cantSplit/>
                <w:jc w:val="center"/>
              </w:trPr>
              <w:tc>
                <w:tcPr>
                  <w:tcW w:w="11092" w:type="dxa"/>
                  <w:shd w:val="clear" w:color="auto" w:fill="FFC000"/>
                </w:tcPr>
                <w:p w14:paraId="7943326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rPr>
                  </w:pPr>
                  <w:r w:rsidRPr="00F67C88">
                    <w:rPr>
                      <w:rFonts w:eastAsia="Times New Roman"/>
                      <w:b/>
                      <w:sz w:val="22"/>
                      <w:szCs w:val="22"/>
                      <w:bdr w:val="none" w:sz="0" w:space="0" w:color="auto"/>
                    </w:rPr>
                    <w:t>2.</w:t>
                  </w:r>
                  <w:r w:rsidRPr="00F67C88">
                    <w:rPr>
                      <w:rFonts w:eastAsia="Times New Roman"/>
                      <w:b/>
                      <w:sz w:val="22"/>
                      <w:szCs w:val="22"/>
                      <w:bdr w:val="none" w:sz="0" w:space="0" w:color="auto"/>
                    </w:rPr>
                    <w:tab/>
                    <w:t>ITEMS REQUESTED BY THE 1ST IHO ASSEMBLY</w:t>
                  </w:r>
                </w:p>
              </w:tc>
            </w:tr>
          </w:tbl>
          <w:p w14:paraId="607F15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rPr>
            </w:pPr>
          </w:p>
        </w:tc>
      </w:tr>
      <w:tr w:rsidR="00F67C88" w:rsidRPr="00F67C88" w14:paraId="12B60D12"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4E1F15D5"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DDF647F"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2.1</w:t>
                  </w:r>
                  <w:r w:rsidRPr="00F67C88">
                    <w:rPr>
                      <w:rFonts w:eastAsia="Times New Roman"/>
                      <w:b/>
                      <w:sz w:val="22"/>
                      <w:szCs w:val="22"/>
                      <w:bdr w:val="none" w:sz="0" w:space="0" w:color="auto"/>
                    </w:rPr>
                    <w:tab/>
                    <w:t xml:space="preserve">Revision of the Strategic Plan (considered </w:t>
                  </w:r>
                  <w:r w:rsidRPr="00F67C88">
                    <w:rPr>
                      <w:rFonts w:eastAsia="Times New Roman"/>
                      <w:b/>
                      <w:sz w:val="22"/>
                      <w:szCs w:val="22"/>
                      <w:highlight w:val="yellow"/>
                      <w:bdr w:val="none" w:sz="0" w:space="0" w:color="auto"/>
                    </w:rPr>
                    <w:t>under Agenda Item 6</w:t>
                  </w:r>
                  <w:r w:rsidRPr="00F67C88">
                    <w:rPr>
                      <w:rFonts w:eastAsia="Times New Roman"/>
                      <w:b/>
                      <w:sz w:val="22"/>
                      <w:szCs w:val="22"/>
                      <w:bdr w:val="none" w:sz="0" w:space="0" w:color="auto"/>
                    </w:rPr>
                    <w:t>)</w:t>
                  </w:r>
                </w:p>
              </w:tc>
            </w:tr>
          </w:tbl>
          <w:p w14:paraId="199560FA"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251EFA77" w14:textId="77777777" w:rsidTr="003B1D5B">
        <w:trPr>
          <w:cantSplit/>
          <w:jc w:val="center"/>
        </w:trPr>
        <w:tc>
          <w:tcPr>
            <w:tcW w:w="1170" w:type="dxa"/>
            <w:tcBorders>
              <w:bottom w:val="single" w:sz="4" w:space="0" w:color="000000"/>
            </w:tcBorders>
            <w:shd w:val="clear" w:color="auto" w:fill="auto"/>
          </w:tcPr>
          <w:p w14:paraId="6D20327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073E0C8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727266B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29DC2B2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7E6FCCD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211EF8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66EC2FB7"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0C1F0C35"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307B7AB4"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2.2</w:t>
                  </w:r>
                  <w:r w:rsidRPr="00F67C88">
                    <w:rPr>
                      <w:rFonts w:eastAsia="Times New Roman"/>
                      <w:b/>
                      <w:sz w:val="22"/>
                      <w:szCs w:val="22"/>
                      <w:bdr w:val="none" w:sz="0" w:space="0" w:color="auto"/>
                    </w:rPr>
                    <w:tab/>
                    <w:t xml:space="preserve">Revision of the IHO Resolution 2/2007 (Decision A1/12) (considered </w:t>
                  </w:r>
                  <w:r w:rsidRPr="00F67C88">
                    <w:rPr>
                      <w:rFonts w:eastAsia="Times New Roman"/>
                      <w:b/>
                      <w:sz w:val="22"/>
                      <w:szCs w:val="22"/>
                      <w:highlight w:val="yellow"/>
                      <w:bdr w:val="none" w:sz="0" w:space="0" w:color="auto"/>
                    </w:rPr>
                    <w:t>under Agenda Item 4.1</w:t>
                  </w:r>
                  <w:r w:rsidRPr="00F67C88">
                    <w:rPr>
                      <w:rFonts w:eastAsia="Times New Roman"/>
                      <w:b/>
                      <w:sz w:val="22"/>
                      <w:szCs w:val="22"/>
                      <w:bdr w:val="none" w:sz="0" w:space="0" w:color="auto"/>
                    </w:rPr>
                    <w:t>)</w:t>
                  </w:r>
                </w:p>
              </w:tc>
            </w:tr>
          </w:tbl>
          <w:p w14:paraId="1E24054D"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77788370" w14:textId="77777777" w:rsidTr="003B1D5B">
        <w:trPr>
          <w:cantSplit/>
          <w:jc w:val="center"/>
        </w:trPr>
        <w:tc>
          <w:tcPr>
            <w:tcW w:w="1170" w:type="dxa"/>
            <w:tcBorders>
              <w:bottom w:val="single" w:sz="4" w:space="0" w:color="000000"/>
            </w:tcBorders>
            <w:shd w:val="clear" w:color="auto" w:fill="auto"/>
          </w:tcPr>
          <w:p w14:paraId="0DEF6A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4C3739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493775E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6FB1E76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707D3E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25A263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11153B8C"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5FF5EE64"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55744C4"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2.3</w:t>
                  </w:r>
                  <w:r w:rsidRPr="00F67C88">
                    <w:rPr>
                      <w:rFonts w:eastAsia="Times New Roman"/>
                      <w:b/>
                      <w:sz w:val="22"/>
                      <w:szCs w:val="22"/>
                      <w:bdr w:val="none" w:sz="0" w:space="0" w:color="auto"/>
                    </w:rPr>
                    <w:tab/>
                    <w:t xml:space="preserve">Revision of the IHO Resolution 1/2005 (Decision A1/19) (considered </w:t>
                  </w:r>
                  <w:r w:rsidRPr="00F67C88">
                    <w:rPr>
                      <w:rFonts w:eastAsia="Times New Roman"/>
                      <w:b/>
                      <w:sz w:val="22"/>
                      <w:szCs w:val="22"/>
                      <w:highlight w:val="yellow"/>
                      <w:bdr w:val="none" w:sz="0" w:space="0" w:color="auto"/>
                    </w:rPr>
                    <w:t>under Agenda Item 4.2</w:t>
                  </w:r>
                  <w:r w:rsidRPr="00F67C88">
                    <w:rPr>
                      <w:rFonts w:eastAsia="Times New Roman"/>
                      <w:b/>
                      <w:sz w:val="22"/>
                      <w:szCs w:val="22"/>
                      <w:bdr w:val="none" w:sz="0" w:space="0" w:color="auto"/>
                    </w:rPr>
                    <w:t>)</w:t>
                  </w:r>
                </w:p>
              </w:tc>
            </w:tr>
          </w:tbl>
          <w:p w14:paraId="78C74E56"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06784A5F" w14:textId="77777777" w:rsidTr="003B1D5B">
        <w:trPr>
          <w:cantSplit/>
          <w:jc w:val="center"/>
        </w:trPr>
        <w:tc>
          <w:tcPr>
            <w:tcW w:w="1170" w:type="dxa"/>
            <w:tcBorders>
              <w:bottom w:val="single" w:sz="4" w:space="0" w:color="000000"/>
            </w:tcBorders>
            <w:shd w:val="clear" w:color="auto" w:fill="auto"/>
          </w:tcPr>
          <w:p w14:paraId="769A188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0AC463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3C0D9A8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70EEB10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100AD81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0B102C1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5D0BC338"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0CDA24F7"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4FC9D416"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2.4</w:t>
                  </w:r>
                  <w:r w:rsidRPr="00F67C88">
                    <w:rPr>
                      <w:rFonts w:eastAsia="Times New Roman"/>
                      <w:b/>
                      <w:sz w:val="22"/>
                      <w:szCs w:val="22"/>
                      <w:bdr w:val="none" w:sz="0" w:space="0" w:color="auto"/>
                    </w:rPr>
                    <w:tab/>
                    <w:t xml:space="preserve">Revision of the IHO Resolution 2/1997 (Decision A1/05) (considered </w:t>
                  </w:r>
                  <w:r w:rsidRPr="00F67C88">
                    <w:rPr>
                      <w:rFonts w:eastAsia="Times New Roman"/>
                      <w:b/>
                      <w:sz w:val="22"/>
                      <w:szCs w:val="22"/>
                      <w:highlight w:val="yellow"/>
                      <w:bdr w:val="none" w:sz="0" w:space="0" w:color="auto"/>
                    </w:rPr>
                    <w:t>under Agenda Item 4.2</w:t>
                  </w:r>
                  <w:r w:rsidRPr="00F67C88">
                    <w:rPr>
                      <w:rFonts w:eastAsia="Times New Roman"/>
                      <w:b/>
                      <w:sz w:val="22"/>
                      <w:szCs w:val="22"/>
                      <w:bdr w:val="none" w:sz="0" w:space="0" w:color="auto"/>
                    </w:rPr>
                    <w:t>)</w:t>
                  </w:r>
                </w:p>
              </w:tc>
            </w:tr>
          </w:tbl>
          <w:p w14:paraId="27C8CA75"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7B934EC6" w14:textId="77777777" w:rsidTr="003B1D5B">
        <w:trPr>
          <w:cantSplit/>
          <w:jc w:val="center"/>
        </w:trPr>
        <w:tc>
          <w:tcPr>
            <w:tcW w:w="1170" w:type="dxa"/>
            <w:tcBorders>
              <w:bottom w:val="single" w:sz="4" w:space="0" w:color="000000"/>
            </w:tcBorders>
            <w:shd w:val="clear" w:color="auto" w:fill="auto"/>
          </w:tcPr>
          <w:p w14:paraId="274D17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38E799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1BDC1E4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6682640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33436EE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3D01728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49587883" w14:textId="77777777" w:rsidTr="003B1D5B">
        <w:trPr>
          <w:cantSplit/>
          <w:jc w:val="center"/>
        </w:trPr>
        <w:tc>
          <w:tcPr>
            <w:tcW w:w="11092" w:type="dxa"/>
            <w:gridSpan w:val="6"/>
            <w:tcBorders>
              <w:bottom w:val="single" w:sz="4" w:space="0" w:color="auto"/>
            </w:tcBorders>
            <w:shd w:val="clear" w:color="auto" w:fill="FFC000"/>
          </w:tcPr>
          <w:p w14:paraId="5D4208C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rPr>
            </w:pPr>
            <w:r w:rsidRPr="00F67C88">
              <w:rPr>
                <w:rFonts w:eastAsia="Times New Roman"/>
                <w:b/>
                <w:sz w:val="22"/>
                <w:szCs w:val="22"/>
                <w:bdr w:val="none" w:sz="0" w:space="0" w:color="auto"/>
              </w:rPr>
              <w:t>3.</w:t>
            </w:r>
            <w:r w:rsidRPr="00F67C88">
              <w:rPr>
                <w:rFonts w:eastAsia="Times New Roman"/>
                <w:b/>
                <w:sz w:val="22"/>
                <w:szCs w:val="22"/>
                <w:bdr w:val="none" w:sz="0" w:space="0" w:color="auto"/>
              </w:rPr>
              <w:tab/>
              <w:t>ITEMS REQUESTED BY THE IHO COUNCIL</w:t>
            </w:r>
            <w:r w:rsidRPr="00F67C88" w:rsidDel="00F46C58">
              <w:rPr>
                <w:rFonts w:eastAsia="Times New Roman"/>
                <w:b/>
                <w:sz w:val="22"/>
                <w:szCs w:val="22"/>
                <w:bdr w:val="none" w:sz="0" w:space="0" w:color="auto"/>
              </w:rPr>
              <w:t xml:space="preserve"> </w:t>
            </w:r>
          </w:p>
        </w:tc>
      </w:tr>
      <w:tr w:rsidR="00F67C88" w:rsidRPr="00F67C88" w14:paraId="6DB22927"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39AFB850"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621423D6"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lastRenderedPageBreak/>
                    <w:t>3.1</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Review of the status of Decisions and Actions from C-2 (pending actions)</w:t>
                  </w:r>
                </w:p>
              </w:tc>
            </w:tr>
          </w:tbl>
          <w:p w14:paraId="253E9A4C"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1D2B79CC" w14:textId="77777777" w:rsidTr="003B1D5B">
        <w:trPr>
          <w:cantSplit/>
          <w:jc w:val="center"/>
        </w:trPr>
        <w:tc>
          <w:tcPr>
            <w:tcW w:w="1170" w:type="dxa"/>
            <w:tcBorders>
              <w:bottom w:val="single" w:sz="4" w:space="0" w:color="000000"/>
            </w:tcBorders>
            <w:shd w:val="clear" w:color="auto" w:fill="auto"/>
          </w:tcPr>
          <w:p w14:paraId="66E1AB4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A75F67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Products</w:t>
            </w:r>
          </w:p>
        </w:tc>
        <w:tc>
          <w:tcPr>
            <w:tcW w:w="1885" w:type="dxa"/>
            <w:tcBorders>
              <w:bottom w:val="single" w:sz="4" w:space="0" w:color="000000"/>
            </w:tcBorders>
            <w:shd w:val="clear" w:color="auto" w:fill="auto"/>
          </w:tcPr>
          <w:p w14:paraId="1A7E6F8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C3/05</w:t>
            </w:r>
          </w:p>
          <w:p w14:paraId="7F8A79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F67C88">
              <w:rPr>
                <w:rFonts w:eastAsia="Times New Roman"/>
                <w:sz w:val="20"/>
                <w:szCs w:val="20"/>
                <w:bdr w:val="none" w:sz="0" w:space="0" w:color="auto"/>
                <w:lang w:eastAsia="fr-FR"/>
              </w:rPr>
              <w:t>(former C2/32)</w:t>
            </w:r>
          </w:p>
        </w:tc>
        <w:tc>
          <w:tcPr>
            <w:tcW w:w="3310" w:type="dxa"/>
            <w:tcBorders>
              <w:bottom w:val="single" w:sz="4" w:space="0" w:color="000000"/>
            </w:tcBorders>
            <w:shd w:val="clear" w:color="auto" w:fill="auto"/>
          </w:tcPr>
          <w:p w14:paraId="7E64C27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Secretary-General </w:t>
            </w:r>
            <w:r w:rsidRPr="00F67C88">
              <w:rPr>
                <w:rFonts w:eastAsia="Times New Roman"/>
                <w:sz w:val="22"/>
                <w:szCs w:val="22"/>
                <w:bdr w:val="none" w:sz="0" w:space="0" w:color="auto"/>
              </w:rPr>
              <w:t>to start engaging with the IMO Maritime Safety Division, on an informal basis as appropriate, to update on the current status of the S-100 framework and potential future impact on IMO instruments.</w:t>
            </w:r>
            <w:r w:rsidRPr="00F67C88">
              <w:rPr>
                <w:rFonts w:eastAsia="Times New Roman"/>
                <w:sz w:val="22"/>
                <w:szCs w:val="22"/>
                <w:bdr w:val="none" w:sz="0" w:space="0" w:color="auto"/>
              </w:rPr>
              <w:br/>
              <w:t>(See also Action C3/13)</w:t>
            </w:r>
          </w:p>
          <w:p w14:paraId="7A85902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rPr>
            </w:pPr>
          </w:p>
        </w:tc>
        <w:tc>
          <w:tcPr>
            <w:tcW w:w="1647" w:type="dxa"/>
            <w:tcBorders>
              <w:bottom w:val="single" w:sz="4" w:space="0" w:color="000000"/>
            </w:tcBorders>
            <w:shd w:val="clear" w:color="auto" w:fill="auto"/>
          </w:tcPr>
          <w:p w14:paraId="70F8B7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rPr>
            </w:pPr>
            <w:r w:rsidRPr="00F67C88">
              <w:rPr>
                <w:rFonts w:eastAsia="Times New Roman"/>
                <w:b/>
                <w:sz w:val="22"/>
                <w:szCs w:val="22"/>
                <w:bdr w:val="none" w:sz="0" w:space="0" w:color="auto"/>
              </w:rPr>
              <w:t>--</w:t>
            </w:r>
          </w:p>
        </w:tc>
        <w:tc>
          <w:tcPr>
            <w:tcW w:w="1420" w:type="dxa"/>
            <w:tcBorders>
              <w:bottom w:val="single" w:sz="4" w:space="0" w:color="000000"/>
            </w:tcBorders>
            <w:shd w:val="clear" w:color="auto" w:fill="auto"/>
          </w:tcPr>
          <w:p w14:paraId="109E1F8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F3400DD" w14:textId="77777777" w:rsidTr="003B1D5B">
        <w:trPr>
          <w:cantSplit/>
          <w:jc w:val="center"/>
        </w:trPr>
        <w:tc>
          <w:tcPr>
            <w:tcW w:w="1170" w:type="dxa"/>
            <w:tcBorders>
              <w:bottom w:val="single" w:sz="4" w:space="0" w:color="000000"/>
            </w:tcBorders>
            <w:shd w:val="clear" w:color="auto" w:fill="auto"/>
          </w:tcPr>
          <w:p w14:paraId="27EC4A1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2EE3636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6468EA0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27E66A8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4D90A28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40B8738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1BFF1686"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164DFCFD"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91218CC"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3.2</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Revision of Rule 12 of the ROP of the Council</w:t>
                  </w:r>
                </w:p>
              </w:tc>
            </w:tr>
          </w:tbl>
          <w:p w14:paraId="48EF3633"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4753A33F" w14:textId="77777777" w:rsidTr="003B1D5B">
        <w:trPr>
          <w:cantSplit/>
          <w:jc w:val="center"/>
        </w:trPr>
        <w:tc>
          <w:tcPr>
            <w:tcW w:w="1170" w:type="dxa"/>
            <w:tcBorders>
              <w:bottom w:val="single" w:sz="4" w:space="0" w:color="000000"/>
            </w:tcBorders>
            <w:shd w:val="clear" w:color="auto" w:fill="auto"/>
          </w:tcPr>
          <w:p w14:paraId="240FDDE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0FC0F53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Election of Chair and Vice-Chair of the Council</w:t>
            </w:r>
          </w:p>
        </w:tc>
        <w:tc>
          <w:tcPr>
            <w:tcW w:w="1885" w:type="dxa"/>
            <w:tcBorders>
              <w:bottom w:val="single" w:sz="4" w:space="0" w:color="000000"/>
            </w:tcBorders>
            <w:shd w:val="clear" w:color="auto" w:fill="auto"/>
          </w:tcPr>
          <w:p w14:paraId="788BC99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C3/06</w:t>
            </w:r>
          </w:p>
          <w:p w14:paraId="25C2AAA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F67C88">
              <w:rPr>
                <w:rFonts w:eastAsia="Times New Roman"/>
                <w:sz w:val="20"/>
                <w:szCs w:val="20"/>
                <w:bdr w:val="none" w:sz="0" w:space="0" w:color="auto"/>
                <w:lang w:eastAsia="fr-FR"/>
              </w:rPr>
              <w:t>(former C2/06 and C1/17)</w:t>
            </w:r>
          </w:p>
        </w:tc>
        <w:tc>
          <w:tcPr>
            <w:tcW w:w="3310" w:type="dxa"/>
            <w:tcBorders>
              <w:bottom w:val="single" w:sz="4" w:space="0" w:color="000000"/>
            </w:tcBorders>
            <w:shd w:val="clear" w:color="auto" w:fill="auto"/>
          </w:tcPr>
          <w:p w14:paraId="3819DD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endorsed the proposal as provided in Doc. C3-03.2A, to revise Rules 8, 11 and 12 of the Council ROP with the suggestion made by Canada in the Red Book. </w:t>
            </w:r>
          </w:p>
          <w:p w14:paraId="534F813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2C1E3D0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prepare the proposal to A-2 for MS approval accordingly.</w:t>
            </w:r>
          </w:p>
          <w:p w14:paraId="1F1737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8B988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0C44BD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59D805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6518DA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1B3354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30FABD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B3F9E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2C3018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E1DE2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bottom w:val="single" w:sz="4" w:space="0" w:color="000000"/>
            </w:tcBorders>
            <w:shd w:val="clear" w:color="auto" w:fill="auto"/>
          </w:tcPr>
          <w:p w14:paraId="7B74B51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21674F65" w14:textId="77777777" w:rsidTr="003B1D5B">
        <w:trPr>
          <w:cantSplit/>
          <w:jc w:val="center"/>
        </w:trPr>
        <w:tc>
          <w:tcPr>
            <w:tcW w:w="1170" w:type="dxa"/>
            <w:tcBorders>
              <w:bottom w:val="single" w:sz="4" w:space="0" w:color="000000"/>
            </w:tcBorders>
            <w:shd w:val="clear" w:color="auto" w:fill="auto"/>
          </w:tcPr>
          <w:p w14:paraId="6EAA7FC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DF4D19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5419F8C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0368EEF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BA42DF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1483DAA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1AEF03F8"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0AF5F3A9"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35DA7AA"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3.3</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Revision of Articles 14, 15 and 20 of the General Regulations – Medical Fitness of Candidates for Election…</w:t>
                  </w:r>
                </w:p>
              </w:tc>
            </w:tr>
          </w:tbl>
          <w:p w14:paraId="18915823"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568E84A6" w14:textId="77777777" w:rsidTr="003B1D5B">
        <w:trPr>
          <w:cantSplit/>
          <w:jc w:val="center"/>
        </w:trPr>
        <w:tc>
          <w:tcPr>
            <w:tcW w:w="1170" w:type="dxa"/>
            <w:tcBorders>
              <w:bottom w:val="single" w:sz="4" w:space="0" w:color="000000"/>
            </w:tcBorders>
            <w:shd w:val="clear" w:color="auto" w:fill="auto"/>
          </w:tcPr>
          <w:p w14:paraId="5E77FEF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C7DE4B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General Regulations</w:t>
            </w:r>
          </w:p>
        </w:tc>
        <w:tc>
          <w:tcPr>
            <w:tcW w:w="1885" w:type="dxa"/>
            <w:tcBorders>
              <w:bottom w:val="single" w:sz="4" w:space="0" w:color="000000"/>
            </w:tcBorders>
            <w:shd w:val="clear" w:color="auto" w:fill="auto"/>
          </w:tcPr>
          <w:p w14:paraId="44BCDC4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C3/07</w:t>
            </w:r>
          </w:p>
          <w:p w14:paraId="1C5C9EA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283EA82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Following a point of order made by the Netherlands in the Red Book, noting that the functions of the Assembly are </w:t>
            </w:r>
            <w:r w:rsidRPr="00F67C88">
              <w:rPr>
                <w:rFonts w:eastAsia="Times New Roman"/>
                <w:i/>
                <w:sz w:val="22"/>
                <w:szCs w:val="22"/>
                <w:bdr w:val="none" w:sz="0" w:space="0" w:color="auto"/>
              </w:rPr>
              <w:t xml:space="preserve">“…to decide on </w:t>
            </w:r>
            <w:r w:rsidRPr="00F67C88">
              <w:rPr>
                <w:rFonts w:eastAsia="Times New Roman"/>
                <w:i/>
                <w:sz w:val="22"/>
                <w:szCs w:val="22"/>
                <w:u w:val="single"/>
                <w:bdr w:val="none" w:sz="0" w:space="0" w:color="auto"/>
              </w:rPr>
              <w:t>any</w:t>
            </w:r>
            <w:r w:rsidRPr="00F67C88">
              <w:rPr>
                <w:rFonts w:eastAsia="Times New Roman"/>
                <w:i/>
                <w:sz w:val="22"/>
                <w:szCs w:val="22"/>
                <w:bdr w:val="none" w:sz="0" w:space="0" w:color="auto"/>
              </w:rPr>
              <w:t xml:space="preserve"> proposal put to it by any MS, the Council or the Secretary-General…</w:t>
            </w:r>
            <w:r w:rsidRPr="00F67C88">
              <w:rPr>
                <w:rFonts w:eastAsia="Times New Roman"/>
                <w:sz w:val="22"/>
                <w:szCs w:val="22"/>
                <w:bdr w:val="none" w:sz="0" w:space="0" w:color="auto"/>
              </w:rPr>
              <w:t xml:space="preserve">” (Art. V.e.(viii) of the IHO Convention,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confirmed that there was no obstacle for the Council to submit amendments/revisions to the General Regulations for the approval by the Assembly as these General Regulations are not part of the IHO Convention (Art XI of the IHO Convention).</w:t>
            </w:r>
          </w:p>
          <w:p w14:paraId="06C6EC2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185EDFF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However,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noted that “</w:t>
            </w:r>
            <w:r w:rsidRPr="00F67C88">
              <w:rPr>
                <w:rFonts w:eastAsia="Times New Roman"/>
                <w:i/>
                <w:sz w:val="22"/>
                <w:szCs w:val="22"/>
                <w:bdr w:val="none" w:sz="0" w:space="0" w:color="auto"/>
              </w:rPr>
              <w:t>Decisions taken on…including amendments to the General Regulations…shall be taken by a 2/3 majority of MS present and voting.</w:t>
            </w:r>
            <w:r w:rsidRPr="00F67C88">
              <w:rPr>
                <w:rFonts w:eastAsia="Times New Roman"/>
                <w:sz w:val="22"/>
                <w:szCs w:val="22"/>
                <w:bdr w:val="none" w:sz="0" w:space="0" w:color="auto"/>
              </w:rPr>
              <w:t>” (Art IX. d of the IHO Convention)</w:t>
            </w:r>
          </w:p>
          <w:p w14:paraId="0AC32FB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7D098A2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7205760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38F9189B" w14:textId="77777777" w:rsidTr="003B1D5B">
        <w:trPr>
          <w:cantSplit/>
          <w:jc w:val="center"/>
        </w:trPr>
        <w:tc>
          <w:tcPr>
            <w:tcW w:w="1170" w:type="dxa"/>
            <w:tcBorders>
              <w:bottom w:val="single" w:sz="4" w:space="0" w:color="000000"/>
            </w:tcBorders>
            <w:shd w:val="clear" w:color="auto" w:fill="auto"/>
          </w:tcPr>
          <w:p w14:paraId="3483A98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A0A5B2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General Regulations, Elections</w:t>
            </w:r>
          </w:p>
        </w:tc>
        <w:tc>
          <w:tcPr>
            <w:tcW w:w="1885" w:type="dxa"/>
            <w:tcBorders>
              <w:bottom w:val="single" w:sz="4" w:space="0" w:color="000000"/>
            </w:tcBorders>
            <w:shd w:val="clear" w:color="auto" w:fill="auto"/>
          </w:tcPr>
          <w:p w14:paraId="3A56F3B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C3/08</w:t>
            </w:r>
          </w:p>
          <w:p w14:paraId="34D01DC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F67C88">
              <w:rPr>
                <w:rFonts w:eastAsia="Times New Roman"/>
                <w:sz w:val="20"/>
                <w:szCs w:val="20"/>
                <w:bdr w:val="none" w:sz="0" w:space="0" w:color="auto"/>
                <w:lang w:eastAsia="fr-FR"/>
              </w:rPr>
              <w:t>(former C2/07 and C1/46)</w:t>
            </w:r>
          </w:p>
        </w:tc>
        <w:tc>
          <w:tcPr>
            <w:tcW w:w="3310" w:type="dxa"/>
            <w:tcBorders>
              <w:bottom w:val="single" w:sz="4" w:space="0" w:color="000000"/>
            </w:tcBorders>
            <w:shd w:val="clear" w:color="auto" w:fill="auto"/>
          </w:tcPr>
          <w:p w14:paraId="2F12350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endorsed the proposal as provided in Doc. C3-03.3A for amending the General Regulations to address medical fitness of candidates for election.</w:t>
            </w:r>
          </w:p>
          <w:p w14:paraId="6889250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Amendments to include suggestions made by CA, FR, JP and NL about Article 25c (appointment </w:t>
            </w:r>
            <w:r w:rsidRPr="00F67C88">
              <w:rPr>
                <w:rFonts w:eastAsia="Times New Roman"/>
                <w:sz w:val="22"/>
                <w:szCs w:val="22"/>
                <w:u w:val="single"/>
                <w:bdr w:val="none" w:sz="0" w:space="0" w:color="auto"/>
              </w:rPr>
              <w:t>by the Council</w:t>
            </w:r>
            <w:r w:rsidRPr="00F67C88">
              <w:rPr>
                <w:rFonts w:eastAsia="Times New Roman"/>
                <w:sz w:val="22"/>
                <w:szCs w:val="22"/>
                <w:bdr w:val="none" w:sz="0" w:space="0" w:color="auto"/>
              </w:rPr>
              <w:t xml:space="preserve">, not by the Chair of the Council) and gender-neutral wording kept </w:t>
            </w:r>
            <w:r w:rsidRPr="00F67C88">
              <w:rPr>
                <w:rFonts w:eastAsia="Times New Roman"/>
                <w:sz w:val="22"/>
                <w:szCs w:val="22"/>
                <w:u w:val="single"/>
                <w:bdr w:val="none" w:sz="0" w:space="0" w:color="auto"/>
              </w:rPr>
              <w:t>as it is in the initial version</w:t>
            </w:r>
            <w:r w:rsidRPr="00F67C88">
              <w:rPr>
                <w:rFonts w:eastAsia="Times New Roman"/>
                <w:sz w:val="22"/>
                <w:szCs w:val="22"/>
                <w:bdr w:val="none" w:sz="0" w:space="0" w:color="auto"/>
              </w:rPr>
              <w:t xml:space="preserve"> (back to “his/her”, not “their” for the time being).</w:t>
            </w:r>
          </w:p>
          <w:p w14:paraId="705F904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D2F003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F27DA6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prepare the proposal to A-2 for MS approval accordingly.</w:t>
            </w:r>
          </w:p>
          <w:p w14:paraId="26F18F0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C081C6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E36DC6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9B3649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225EB3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3BD5CF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2A474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A192D7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2F287B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D4E8FD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9F102B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E014D7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305B0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C43FE5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780591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1E5D3B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8F8EF7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106D6F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6 Dec. 2019 </w:t>
            </w:r>
          </w:p>
        </w:tc>
        <w:tc>
          <w:tcPr>
            <w:tcW w:w="1420" w:type="dxa"/>
            <w:tcBorders>
              <w:bottom w:val="single" w:sz="4" w:space="0" w:color="000000"/>
            </w:tcBorders>
            <w:shd w:val="clear" w:color="auto" w:fill="auto"/>
          </w:tcPr>
          <w:p w14:paraId="7E7065A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00209729" w14:textId="77777777" w:rsidTr="003B1D5B">
        <w:trPr>
          <w:cantSplit/>
          <w:jc w:val="center"/>
        </w:trPr>
        <w:tc>
          <w:tcPr>
            <w:tcW w:w="1170" w:type="dxa"/>
            <w:tcBorders>
              <w:bottom w:val="single" w:sz="4" w:space="0" w:color="000000"/>
            </w:tcBorders>
            <w:shd w:val="clear" w:color="auto" w:fill="auto"/>
          </w:tcPr>
          <w:p w14:paraId="4731BC4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A103A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Gender-neutrality</w:t>
            </w:r>
          </w:p>
        </w:tc>
        <w:tc>
          <w:tcPr>
            <w:tcW w:w="1885" w:type="dxa"/>
            <w:tcBorders>
              <w:bottom w:val="single" w:sz="4" w:space="0" w:color="000000"/>
            </w:tcBorders>
            <w:shd w:val="clear" w:color="auto" w:fill="auto"/>
          </w:tcPr>
          <w:p w14:paraId="3BB033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C3/09</w:t>
            </w:r>
          </w:p>
        </w:tc>
        <w:tc>
          <w:tcPr>
            <w:tcW w:w="3310" w:type="dxa"/>
            <w:tcBorders>
              <w:bottom w:val="single" w:sz="4" w:space="0" w:color="000000"/>
            </w:tcBorders>
            <w:shd w:val="clear" w:color="auto" w:fill="auto"/>
          </w:tcPr>
          <w:p w14:paraId="71C37D5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invited </w:t>
            </w:r>
            <w:r w:rsidRPr="00F67C88">
              <w:rPr>
                <w:rFonts w:eastAsia="Times New Roman"/>
                <w:sz w:val="22"/>
                <w:szCs w:val="22"/>
                <w:u w:val="single"/>
                <w:bdr w:val="none" w:sz="0" w:space="0" w:color="auto"/>
              </w:rPr>
              <w:t>Canada</w:t>
            </w:r>
            <w:r w:rsidRPr="00F67C88">
              <w:rPr>
                <w:rFonts w:eastAsia="Times New Roman"/>
                <w:sz w:val="22"/>
                <w:szCs w:val="22"/>
                <w:bdr w:val="none" w:sz="0" w:space="0" w:color="auto"/>
              </w:rPr>
              <w:t xml:space="preserve"> supported by Japan/Netherlands and other IHO Member States if any, to make a submission to be considered at A-2 for the application of gender-neutrality language in the IHO, which should include as a minimum an impact analysis on Basic Documents and IHO Resolutions.</w:t>
            </w:r>
          </w:p>
        </w:tc>
        <w:tc>
          <w:tcPr>
            <w:tcW w:w="1647" w:type="dxa"/>
            <w:tcBorders>
              <w:bottom w:val="single" w:sz="4" w:space="0" w:color="000000"/>
            </w:tcBorders>
            <w:shd w:val="clear" w:color="auto" w:fill="auto"/>
          </w:tcPr>
          <w:p w14:paraId="73ACE97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15 Dec. 2019</w:t>
            </w:r>
          </w:p>
        </w:tc>
        <w:tc>
          <w:tcPr>
            <w:tcW w:w="1420" w:type="dxa"/>
            <w:tcBorders>
              <w:bottom w:val="single" w:sz="4" w:space="0" w:color="000000"/>
            </w:tcBorders>
            <w:shd w:val="clear" w:color="auto" w:fill="auto"/>
          </w:tcPr>
          <w:p w14:paraId="4B86741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71526DE2" w14:textId="77777777" w:rsidTr="003B1D5B">
        <w:trPr>
          <w:cantSplit/>
          <w:jc w:val="center"/>
        </w:trPr>
        <w:tc>
          <w:tcPr>
            <w:tcW w:w="1170" w:type="dxa"/>
            <w:tcBorders>
              <w:bottom w:val="single" w:sz="4" w:space="0" w:color="000000"/>
            </w:tcBorders>
            <w:shd w:val="clear" w:color="auto" w:fill="auto"/>
          </w:tcPr>
          <w:p w14:paraId="7D53BC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076A54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32AF747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101444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7492478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ACF64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3E26A60F"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17E1D60C"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24E7B6E"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3.4</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Consideration of the definition of Hydrographic Interests</w:t>
                  </w:r>
                </w:p>
              </w:tc>
            </w:tr>
          </w:tbl>
          <w:p w14:paraId="4DDD4ED8"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5B68D127" w14:textId="77777777" w:rsidTr="003B1D5B">
        <w:trPr>
          <w:cantSplit/>
          <w:jc w:val="center"/>
        </w:trPr>
        <w:tc>
          <w:tcPr>
            <w:tcW w:w="1170" w:type="dxa"/>
            <w:tcBorders>
              <w:bottom w:val="single" w:sz="4" w:space="0" w:color="000000"/>
            </w:tcBorders>
            <w:shd w:val="clear" w:color="auto" w:fill="auto"/>
          </w:tcPr>
          <w:p w14:paraId="6BBD755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E4CBB3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Council Composition</w:t>
            </w:r>
          </w:p>
        </w:tc>
        <w:tc>
          <w:tcPr>
            <w:tcW w:w="1885" w:type="dxa"/>
            <w:tcBorders>
              <w:bottom w:val="single" w:sz="4" w:space="0" w:color="000000"/>
            </w:tcBorders>
            <w:shd w:val="clear" w:color="auto" w:fill="auto"/>
          </w:tcPr>
          <w:p w14:paraId="40B80B9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C3/10</w:t>
            </w:r>
          </w:p>
          <w:p w14:paraId="6FA0B5E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F67C88">
              <w:rPr>
                <w:rFonts w:eastAsia="Times New Roman"/>
                <w:sz w:val="20"/>
                <w:szCs w:val="20"/>
                <w:bdr w:val="none" w:sz="0" w:space="0" w:color="auto"/>
                <w:lang w:eastAsia="fr-FR"/>
              </w:rPr>
              <w:t>(former actions/decisions in relation to: C2/08 and C1/47)</w:t>
            </w:r>
          </w:p>
        </w:tc>
        <w:tc>
          <w:tcPr>
            <w:tcW w:w="3310" w:type="dxa"/>
            <w:tcBorders>
              <w:bottom w:val="single" w:sz="4" w:space="0" w:color="000000"/>
            </w:tcBorders>
            <w:shd w:val="clear" w:color="auto" w:fill="auto"/>
          </w:tcPr>
          <w:p w14:paraId="036F654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First,</w:t>
            </w:r>
            <w:r w:rsidRPr="00F67C88">
              <w:rPr>
                <w:rFonts w:eastAsia="Times New Roman"/>
                <w:b/>
                <w:sz w:val="22"/>
                <w:szCs w:val="22"/>
                <w:bdr w:val="none" w:sz="0" w:space="0" w:color="auto"/>
              </w:rPr>
              <w:t xml:space="preserve"> the Council </w:t>
            </w:r>
            <w:r w:rsidRPr="00F67C88">
              <w:rPr>
                <w:rFonts w:eastAsia="Times New Roman"/>
                <w:sz w:val="22"/>
                <w:szCs w:val="22"/>
                <w:bdr w:val="none" w:sz="0" w:space="0" w:color="auto"/>
              </w:rPr>
              <w:t xml:space="preserve">agreed to prepare a new proposal for A-2 by which the reconsideration of the definition of hydrographic interests is removed from the General Regulations (Clause (c) of Art. 16). </w:t>
            </w:r>
          </w:p>
          <w:p w14:paraId="638CAF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w:t>
            </w:r>
            <w:r w:rsidRPr="00F67C88">
              <w:rPr>
                <w:rFonts w:eastAsia="Times New Roman"/>
                <w:sz w:val="22"/>
                <w:szCs w:val="22"/>
                <w:u w:val="single"/>
                <w:bdr w:val="none" w:sz="0" w:space="0" w:color="auto"/>
              </w:rPr>
              <w:t>Explanatory note</w:t>
            </w:r>
            <w:r w:rsidRPr="00F67C88">
              <w:rPr>
                <w:rFonts w:eastAsia="Times New Roman"/>
                <w:sz w:val="22"/>
                <w:szCs w:val="22"/>
                <w:bdr w:val="none" w:sz="0" w:space="0" w:color="auto"/>
              </w:rPr>
              <w:t>: clause (c) would become: “</w:t>
            </w:r>
            <w:r w:rsidRPr="00F67C88">
              <w:rPr>
                <w:rFonts w:eastAsia="Times New Roman"/>
                <w:i/>
                <w:sz w:val="22"/>
                <w:szCs w:val="22"/>
                <w:bdr w:val="none" w:sz="0" w:space="0" w:color="auto"/>
              </w:rPr>
              <w:t>The remaining one-third of …above. The scale by which…national flag tonnage</w:t>
            </w:r>
            <w:r w:rsidRPr="00F67C88">
              <w:rPr>
                <w:rFonts w:eastAsia="Times New Roman"/>
                <w:b/>
                <w:i/>
                <w:sz w:val="22"/>
                <w:szCs w:val="22"/>
                <w:bdr w:val="none" w:sz="0" w:space="0" w:color="auto"/>
              </w:rPr>
              <w:t>.</w:t>
            </w:r>
            <w:r w:rsidRPr="00F67C88">
              <w:rPr>
                <w:rFonts w:eastAsia="Times New Roman"/>
                <w:i/>
                <w:sz w:val="22"/>
                <w:szCs w:val="22"/>
                <w:bdr w:val="none" w:sz="0" w:space="0" w:color="auto"/>
              </w:rPr>
              <w:t xml:space="preserve"> The table of….hold a seat on the Council.”</w:t>
            </w:r>
            <w:r w:rsidRPr="00F67C88">
              <w:rPr>
                <w:rFonts w:eastAsia="Times New Roman"/>
                <w:sz w:val="22"/>
                <w:szCs w:val="22"/>
                <w:bdr w:val="none" w:sz="0" w:space="0" w:color="auto"/>
              </w:rPr>
              <w:t>]</w:t>
            </w:r>
          </w:p>
          <w:p w14:paraId="2731EA1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40EF69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prepare the proposal to A-2 for MS approval accordingly.</w:t>
            </w:r>
          </w:p>
          <w:p w14:paraId="3BB7BC7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2C60E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32351D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D07AFC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AF0074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553939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2520A9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06DB4B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BBB03E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092C2C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94786A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80511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57B5AB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8550F6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23DB1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3D7D9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bottom w:val="single" w:sz="4" w:space="0" w:color="000000"/>
            </w:tcBorders>
            <w:shd w:val="clear" w:color="auto" w:fill="auto"/>
          </w:tcPr>
          <w:p w14:paraId="2AD2288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5A3F642D" w14:textId="77777777" w:rsidTr="003B1D5B">
        <w:trPr>
          <w:cantSplit/>
          <w:jc w:val="center"/>
        </w:trPr>
        <w:tc>
          <w:tcPr>
            <w:tcW w:w="1170" w:type="dxa"/>
            <w:tcBorders>
              <w:bottom w:val="single" w:sz="4" w:space="0" w:color="000000"/>
            </w:tcBorders>
            <w:shd w:val="clear" w:color="auto" w:fill="auto"/>
          </w:tcPr>
          <w:p w14:paraId="5F2C9B6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D52E79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Council Composition</w:t>
            </w:r>
          </w:p>
        </w:tc>
        <w:tc>
          <w:tcPr>
            <w:tcW w:w="1885" w:type="dxa"/>
            <w:tcBorders>
              <w:bottom w:val="single" w:sz="4" w:space="0" w:color="000000"/>
            </w:tcBorders>
            <w:shd w:val="clear" w:color="auto" w:fill="auto"/>
          </w:tcPr>
          <w:p w14:paraId="008C04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C3/11</w:t>
            </w:r>
          </w:p>
        </w:tc>
        <w:tc>
          <w:tcPr>
            <w:tcW w:w="3310" w:type="dxa"/>
            <w:tcBorders>
              <w:bottom w:val="single" w:sz="4" w:space="0" w:color="000000"/>
            </w:tcBorders>
            <w:shd w:val="clear" w:color="auto" w:fill="auto"/>
          </w:tcPr>
          <w:p w14:paraId="169CDCE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sz w:val="22"/>
                <w:szCs w:val="22"/>
                <w:bdr w:val="none" w:sz="0" w:space="0" w:color="auto"/>
              </w:rPr>
              <w:t xml:space="preserve">As already addressed at C-1,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noted the mixed opinions on the value of the reconsideration of the definition of “hydrographic interests” and confirmed, iaw the IHO Convention, that there was no linkage between Council membership (defined in General Regulations) and Assembly voting and dues assessment </w:t>
            </w:r>
            <w:r w:rsidRPr="00F67C88">
              <w:rPr>
                <w:rFonts w:eastAsia="Times New Roman"/>
                <w:color w:val="FF0000"/>
                <w:sz w:val="22"/>
                <w:szCs w:val="22"/>
                <w:bdr w:val="none" w:sz="0" w:space="0" w:color="auto"/>
              </w:rPr>
              <w:t>(Art IX (b)  and XIV (a) of the IHO Convention refer)</w:t>
            </w:r>
            <w:r w:rsidRPr="00F67C88">
              <w:rPr>
                <w:rFonts w:eastAsia="Times New Roman"/>
                <w:sz w:val="22"/>
                <w:szCs w:val="22"/>
                <w:bdr w:val="none" w:sz="0" w:space="0" w:color="auto"/>
              </w:rPr>
              <w:t xml:space="preserve">. </w:t>
            </w:r>
          </w:p>
        </w:tc>
        <w:tc>
          <w:tcPr>
            <w:tcW w:w="1647" w:type="dxa"/>
            <w:tcBorders>
              <w:bottom w:val="single" w:sz="4" w:space="0" w:color="000000"/>
            </w:tcBorders>
            <w:shd w:val="clear" w:color="auto" w:fill="auto"/>
          </w:tcPr>
          <w:p w14:paraId="1AD38B9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40A021D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28B3E9A9" w14:textId="77777777" w:rsidTr="003B1D5B">
        <w:trPr>
          <w:cantSplit/>
          <w:jc w:val="center"/>
        </w:trPr>
        <w:tc>
          <w:tcPr>
            <w:tcW w:w="1170" w:type="dxa"/>
            <w:tcBorders>
              <w:bottom w:val="single" w:sz="4" w:space="0" w:color="000000"/>
            </w:tcBorders>
            <w:shd w:val="clear" w:color="auto" w:fill="auto"/>
          </w:tcPr>
          <w:p w14:paraId="4CF2E8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DCEE57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Council Composition</w:t>
            </w:r>
          </w:p>
        </w:tc>
        <w:tc>
          <w:tcPr>
            <w:tcW w:w="1885" w:type="dxa"/>
            <w:tcBorders>
              <w:bottom w:val="single" w:sz="4" w:space="0" w:color="000000"/>
            </w:tcBorders>
            <w:shd w:val="clear" w:color="auto" w:fill="auto"/>
          </w:tcPr>
          <w:p w14:paraId="254529E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C3/12</w:t>
            </w:r>
          </w:p>
        </w:tc>
        <w:tc>
          <w:tcPr>
            <w:tcW w:w="3310" w:type="dxa"/>
            <w:tcBorders>
              <w:bottom w:val="single" w:sz="4" w:space="0" w:color="000000"/>
            </w:tcBorders>
            <w:shd w:val="clear" w:color="auto" w:fill="auto"/>
          </w:tcPr>
          <w:p w14:paraId="6965FE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acknowledged the thorough proposal by Uruguay and invited </w:t>
            </w:r>
            <w:r w:rsidRPr="00F67C88">
              <w:rPr>
                <w:rFonts w:eastAsia="Times New Roman"/>
                <w:b/>
                <w:sz w:val="22"/>
                <w:szCs w:val="22"/>
                <w:bdr w:val="none" w:sz="0" w:space="0" w:color="auto"/>
              </w:rPr>
              <w:t>Uruguay</w:t>
            </w:r>
            <w:r w:rsidRPr="00F67C88">
              <w:rPr>
                <w:rFonts w:eastAsia="Times New Roman"/>
                <w:sz w:val="22"/>
                <w:szCs w:val="22"/>
                <w:bdr w:val="none" w:sz="0" w:space="0" w:color="auto"/>
              </w:rPr>
              <w:t xml:space="preserve"> and other supporting countries to make a proposal to A-2 on this basis for further consideration by the Assembly.</w:t>
            </w:r>
          </w:p>
          <w:p w14:paraId="08E538C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CC10F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56A515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AC044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D01D29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9F8E4B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C6A1B1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bottom w:val="single" w:sz="4" w:space="0" w:color="000000"/>
            </w:tcBorders>
            <w:shd w:val="clear" w:color="auto" w:fill="auto"/>
          </w:tcPr>
          <w:p w14:paraId="0D9F05F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4E30AC2C"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3EAA5ED8"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1917BC95"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3.6</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S-100 Implementation Strategy</w:t>
                  </w:r>
                </w:p>
              </w:tc>
            </w:tr>
          </w:tbl>
          <w:p w14:paraId="29055F95"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0B4B4D7E" w14:textId="77777777" w:rsidTr="003B1D5B">
        <w:trPr>
          <w:cantSplit/>
          <w:jc w:val="center"/>
        </w:trPr>
        <w:tc>
          <w:tcPr>
            <w:tcW w:w="1170" w:type="dxa"/>
            <w:tcBorders>
              <w:bottom w:val="single" w:sz="4" w:space="0" w:color="000000"/>
            </w:tcBorders>
            <w:shd w:val="clear" w:color="auto" w:fill="auto"/>
          </w:tcPr>
          <w:p w14:paraId="3C49F40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C241E9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Implementation Strategy</w:t>
            </w:r>
          </w:p>
        </w:tc>
        <w:tc>
          <w:tcPr>
            <w:tcW w:w="1885" w:type="dxa"/>
            <w:tcBorders>
              <w:bottom w:val="single" w:sz="4" w:space="0" w:color="000000"/>
            </w:tcBorders>
            <w:shd w:val="clear" w:color="auto" w:fill="auto"/>
          </w:tcPr>
          <w:p w14:paraId="10B6637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C3/13</w:t>
            </w:r>
          </w:p>
        </w:tc>
        <w:tc>
          <w:tcPr>
            <w:tcW w:w="3310" w:type="dxa"/>
            <w:tcBorders>
              <w:bottom w:val="single" w:sz="4" w:space="0" w:color="000000"/>
            </w:tcBorders>
            <w:shd w:val="clear" w:color="auto" w:fill="auto"/>
          </w:tcPr>
          <w:p w14:paraId="4012B98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endorsed the proposed roadmap for the provision of S-100 based services presented at C-3, as a first step, noted the important IMO target of January 2024 for the implementation of the S-mode…</w:t>
            </w:r>
          </w:p>
          <w:p w14:paraId="2965309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…and therefore invited the </w:t>
            </w:r>
            <w:r w:rsidRPr="00F67C88">
              <w:rPr>
                <w:rFonts w:eastAsia="Times New Roman"/>
                <w:b/>
                <w:sz w:val="22"/>
                <w:szCs w:val="22"/>
                <w:bdr w:val="none" w:sz="0" w:space="0" w:color="auto"/>
              </w:rPr>
              <w:t>Secretary-General</w:t>
            </w:r>
            <w:r w:rsidRPr="00F67C88">
              <w:rPr>
                <w:rFonts w:eastAsia="Times New Roman"/>
                <w:sz w:val="22"/>
                <w:szCs w:val="22"/>
                <w:bdr w:val="none" w:sz="0" w:space="0" w:color="auto"/>
              </w:rPr>
              <w:t xml:space="preserve"> to start engaging with the IMO. (See Action C3/05 above).</w:t>
            </w:r>
          </w:p>
          <w:p w14:paraId="2A05C6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3A9FFEA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Council/HSSC/IRCC Chairs/SecGen</w:t>
            </w:r>
            <w:r w:rsidRPr="00F67C88">
              <w:rPr>
                <w:rFonts w:eastAsia="Times New Roman"/>
                <w:sz w:val="22"/>
                <w:szCs w:val="22"/>
                <w:bdr w:val="none" w:sz="0" w:space="0" w:color="auto"/>
              </w:rPr>
              <w:t xml:space="preserve"> supported by subject matter experts as appropriate to maintain this roadmap as an incremental version-controlled document (including narrative and timelines) on an annual basis taking into account comments made at C-3 (engagement plan, production plan, capacity building) and A-2.</w:t>
            </w:r>
          </w:p>
          <w:p w14:paraId="26F9DD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AACDF5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50108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3A2FAE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E7FC92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755C71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0C2E3D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FAAA0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FD9EEE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6AE3A3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4FCB31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D6F420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04534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9FA102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w:t>
            </w:r>
          </w:p>
          <w:p w14:paraId="294B2D2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40FB10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906D8B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6B4E4C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4B8BF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E88B72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DE7BB3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E0641F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Permanent</w:t>
            </w:r>
          </w:p>
        </w:tc>
        <w:tc>
          <w:tcPr>
            <w:tcW w:w="1420" w:type="dxa"/>
            <w:tcBorders>
              <w:bottom w:val="single" w:sz="4" w:space="0" w:color="000000"/>
            </w:tcBorders>
            <w:shd w:val="clear" w:color="auto" w:fill="auto"/>
          </w:tcPr>
          <w:p w14:paraId="111C71E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6E5E0DDA" w14:textId="77777777" w:rsidTr="003B1D5B">
        <w:trPr>
          <w:cantSplit/>
          <w:jc w:val="center"/>
        </w:trPr>
        <w:tc>
          <w:tcPr>
            <w:tcW w:w="1170" w:type="dxa"/>
            <w:tcBorders>
              <w:bottom w:val="single" w:sz="4" w:space="0" w:color="000000"/>
            </w:tcBorders>
            <w:shd w:val="clear" w:color="auto" w:fill="auto"/>
          </w:tcPr>
          <w:p w14:paraId="62E89DA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0F6244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Implementation Strategy</w:t>
            </w:r>
          </w:p>
        </w:tc>
        <w:tc>
          <w:tcPr>
            <w:tcW w:w="1885" w:type="dxa"/>
            <w:tcBorders>
              <w:bottom w:val="single" w:sz="4" w:space="0" w:color="000000"/>
            </w:tcBorders>
            <w:shd w:val="clear" w:color="auto" w:fill="auto"/>
          </w:tcPr>
          <w:p w14:paraId="4DDAB2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C3/14</w:t>
            </w:r>
          </w:p>
        </w:tc>
        <w:tc>
          <w:tcPr>
            <w:tcW w:w="3310" w:type="dxa"/>
            <w:tcBorders>
              <w:bottom w:val="single" w:sz="4" w:space="0" w:color="000000"/>
            </w:tcBorders>
            <w:shd w:val="clear" w:color="auto" w:fill="auto"/>
          </w:tcPr>
          <w:p w14:paraId="5A028C9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tasked the </w:t>
            </w:r>
            <w:r w:rsidRPr="00F67C88">
              <w:rPr>
                <w:rFonts w:eastAsia="Times New Roman"/>
                <w:b/>
                <w:sz w:val="22"/>
                <w:szCs w:val="22"/>
                <w:bdr w:val="none" w:sz="0" w:space="0" w:color="auto"/>
              </w:rPr>
              <w:t>HSSC/IRCC/Secretary-General</w:t>
            </w:r>
            <w:r w:rsidRPr="00F67C88">
              <w:rPr>
                <w:rFonts w:eastAsia="Times New Roman"/>
                <w:sz w:val="22"/>
                <w:szCs w:val="22"/>
                <w:bdr w:val="none" w:sz="0" w:space="0" w:color="auto"/>
              </w:rPr>
              <w:t xml:space="preserve"> to align the IHO programmes of work 1, 2 and 3 for 2021 with this roadmap.</w:t>
            </w:r>
          </w:p>
          <w:p w14:paraId="2ED97EF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8E87C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HSSC-12/IRCC-12</w:t>
            </w:r>
          </w:p>
          <w:p w14:paraId="3A0F8C5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186BED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953250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 (- 3 months)</w:t>
            </w:r>
          </w:p>
        </w:tc>
        <w:tc>
          <w:tcPr>
            <w:tcW w:w="1420" w:type="dxa"/>
            <w:tcBorders>
              <w:bottom w:val="single" w:sz="4" w:space="0" w:color="000000"/>
            </w:tcBorders>
            <w:shd w:val="clear" w:color="auto" w:fill="auto"/>
          </w:tcPr>
          <w:p w14:paraId="75C053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2FA6B2B1" w14:textId="77777777" w:rsidTr="003B1D5B">
        <w:trPr>
          <w:cantSplit/>
          <w:jc w:val="center"/>
        </w:trPr>
        <w:tc>
          <w:tcPr>
            <w:tcW w:w="1170" w:type="dxa"/>
            <w:tcBorders>
              <w:bottom w:val="single" w:sz="4" w:space="0" w:color="000000"/>
            </w:tcBorders>
            <w:shd w:val="clear" w:color="auto" w:fill="auto"/>
          </w:tcPr>
          <w:p w14:paraId="29464E3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0933951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Implementation Strategy</w:t>
            </w:r>
          </w:p>
        </w:tc>
        <w:tc>
          <w:tcPr>
            <w:tcW w:w="1885" w:type="dxa"/>
            <w:tcBorders>
              <w:bottom w:val="single" w:sz="4" w:space="0" w:color="000000"/>
            </w:tcBorders>
            <w:shd w:val="clear" w:color="auto" w:fill="auto"/>
          </w:tcPr>
          <w:p w14:paraId="1AEB1F3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C3/15</w:t>
            </w:r>
          </w:p>
        </w:tc>
        <w:tc>
          <w:tcPr>
            <w:tcW w:w="3310" w:type="dxa"/>
            <w:tcBorders>
              <w:bottom w:val="single" w:sz="4" w:space="0" w:color="000000"/>
            </w:tcBorders>
            <w:shd w:val="clear" w:color="auto" w:fill="auto"/>
          </w:tcPr>
          <w:p w14:paraId="49188F7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tasked </w:t>
            </w:r>
            <w:r w:rsidRPr="00F67C88">
              <w:rPr>
                <w:rFonts w:eastAsia="Times New Roman"/>
                <w:b/>
                <w:sz w:val="22"/>
                <w:szCs w:val="22"/>
                <w:bdr w:val="none" w:sz="0" w:space="0" w:color="auto"/>
              </w:rPr>
              <w:t>HSSC</w:t>
            </w:r>
            <w:r w:rsidRPr="00F67C88">
              <w:rPr>
                <w:rFonts w:eastAsia="Times New Roman"/>
                <w:sz w:val="22"/>
                <w:szCs w:val="22"/>
                <w:bdr w:val="none" w:sz="0" w:space="0" w:color="auto"/>
              </w:rPr>
              <w:t xml:space="preserve"> to examine the consequences of the existence of this version-controlled roadmap, maintained by the Council, and the S-100 Master Plan currently maintained under the leadership of the S-100WG.</w:t>
            </w:r>
          </w:p>
          <w:p w14:paraId="4E449AF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38F94A7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HSSC-12/C-4</w:t>
            </w:r>
          </w:p>
        </w:tc>
        <w:tc>
          <w:tcPr>
            <w:tcW w:w="1420" w:type="dxa"/>
            <w:tcBorders>
              <w:bottom w:val="single" w:sz="4" w:space="0" w:color="000000"/>
            </w:tcBorders>
            <w:shd w:val="clear" w:color="auto" w:fill="auto"/>
          </w:tcPr>
          <w:p w14:paraId="4EABCB6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5EF93823" w14:textId="77777777" w:rsidTr="003B1D5B">
        <w:trPr>
          <w:cantSplit/>
          <w:jc w:val="center"/>
        </w:trPr>
        <w:tc>
          <w:tcPr>
            <w:tcW w:w="1170" w:type="dxa"/>
            <w:tcBorders>
              <w:bottom w:val="single" w:sz="4" w:space="0" w:color="000000"/>
            </w:tcBorders>
            <w:shd w:val="clear" w:color="auto" w:fill="auto"/>
          </w:tcPr>
          <w:p w14:paraId="2921F15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634638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Implementation Strategy</w:t>
            </w:r>
          </w:p>
        </w:tc>
        <w:tc>
          <w:tcPr>
            <w:tcW w:w="1885" w:type="dxa"/>
            <w:tcBorders>
              <w:bottom w:val="single" w:sz="4" w:space="0" w:color="000000"/>
            </w:tcBorders>
            <w:shd w:val="clear" w:color="auto" w:fill="auto"/>
          </w:tcPr>
          <w:p w14:paraId="72DC2D5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C3/16</w:t>
            </w:r>
          </w:p>
        </w:tc>
        <w:tc>
          <w:tcPr>
            <w:tcW w:w="3310" w:type="dxa"/>
            <w:tcBorders>
              <w:bottom w:val="single" w:sz="4" w:space="0" w:color="000000"/>
            </w:tcBorders>
            <w:shd w:val="clear" w:color="auto" w:fill="auto"/>
          </w:tcPr>
          <w:p w14:paraId="03C3DB3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Council Chair </w:t>
            </w:r>
            <w:r w:rsidRPr="00F67C88">
              <w:rPr>
                <w:rFonts w:eastAsia="Times New Roman"/>
                <w:sz w:val="22"/>
                <w:szCs w:val="22"/>
                <w:bdr w:val="none" w:sz="0" w:space="0" w:color="auto"/>
              </w:rPr>
              <w:t>to report at A-2 on the IHO progress towards the provision of S-100 based services…</w:t>
            </w:r>
          </w:p>
          <w:p w14:paraId="0BBC9B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…and to propose the </w:t>
            </w:r>
            <w:r w:rsidRPr="00F67C88">
              <w:rPr>
                <w:rFonts w:eastAsia="Times New Roman"/>
                <w:b/>
                <w:sz w:val="22"/>
                <w:szCs w:val="22"/>
                <w:bdr w:val="none" w:sz="0" w:space="0" w:color="auto"/>
              </w:rPr>
              <w:t>Assembly</w:t>
            </w:r>
            <w:r w:rsidRPr="00F67C88">
              <w:rPr>
                <w:rFonts w:eastAsia="Times New Roman"/>
                <w:sz w:val="22"/>
                <w:szCs w:val="22"/>
                <w:bdr w:val="none" w:sz="0" w:space="0" w:color="auto"/>
              </w:rPr>
              <w:t xml:space="preserve"> to task the </w:t>
            </w:r>
            <w:r w:rsidRPr="00F67C88">
              <w:rPr>
                <w:rFonts w:eastAsia="Times New Roman"/>
                <w:b/>
                <w:sz w:val="22"/>
                <w:szCs w:val="22"/>
                <w:bdr w:val="none" w:sz="0" w:space="0" w:color="auto"/>
              </w:rPr>
              <w:t>Council</w:t>
            </w:r>
            <w:r w:rsidRPr="00F67C88">
              <w:rPr>
                <w:rFonts w:eastAsia="Times New Roman"/>
                <w:sz w:val="22"/>
                <w:szCs w:val="22"/>
                <w:bdr w:val="none" w:sz="0" w:space="0" w:color="auto"/>
              </w:rPr>
              <w:t xml:space="preserve"> to maintain the S-100 roadmap on an annual basis as a key priority of the Council activities. (See also Action C3/</w:t>
            </w:r>
          </w:p>
          <w:p w14:paraId="5D94262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17893C8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p w14:paraId="06E3D90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E093D5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38389C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84A4AB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w:t>
            </w:r>
          </w:p>
          <w:p w14:paraId="75217F8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1268CE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6BCAC7F0" w14:textId="77777777" w:rsidTr="003B1D5B">
        <w:trPr>
          <w:cantSplit/>
          <w:jc w:val="center"/>
        </w:trPr>
        <w:tc>
          <w:tcPr>
            <w:tcW w:w="1170" w:type="dxa"/>
            <w:tcBorders>
              <w:bottom w:val="single" w:sz="4" w:space="0" w:color="000000"/>
            </w:tcBorders>
            <w:shd w:val="clear" w:color="auto" w:fill="auto"/>
          </w:tcPr>
          <w:p w14:paraId="19EB80F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ABF4CE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17F7586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0707FAC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82C92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40FAACF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478ECD50"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0CEAF388"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D652936"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3.7</w:t>
                  </w:r>
                  <w:r w:rsidRPr="00F67C88">
                    <w:rPr>
                      <w:rFonts w:eastAsia="Times New Roman"/>
                      <w:b/>
                      <w:sz w:val="22"/>
                      <w:szCs w:val="22"/>
                      <w:bdr w:val="none" w:sz="0" w:space="0" w:color="auto"/>
                    </w:rPr>
                    <w:tab/>
                    <w:t>Interpretation of the ROP 8(i) of the Council and the Art. VI(g)(vii) of the IHO Convention</w:t>
                  </w:r>
                </w:p>
              </w:tc>
            </w:tr>
          </w:tbl>
          <w:p w14:paraId="2C8D6600"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7602782B" w14:textId="77777777" w:rsidTr="003B1D5B">
        <w:trPr>
          <w:cantSplit/>
          <w:jc w:val="center"/>
        </w:trPr>
        <w:tc>
          <w:tcPr>
            <w:tcW w:w="1170" w:type="dxa"/>
            <w:tcBorders>
              <w:bottom w:val="single" w:sz="4" w:space="0" w:color="000000"/>
            </w:tcBorders>
            <w:shd w:val="clear" w:color="auto" w:fill="auto"/>
          </w:tcPr>
          <w:p w14:paraId="4C67628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53CE26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Basic Documents</w:t>
            </w:r>
          </w:p>
        </w:tc>
        <w:tc>
          <w:tcPr>
            <w:tcW w:w="1885" w:type="dxa"/>
            <w:tcBorders>
              <w:bottom w:val="single" w:sz="4" w:space="0" w:color="000000"/>
            </w:tcBorders>
            <w:shd w:val="clear" w:color="auto" w:fill="auto"/>
          </w:tcPr>
          <w:p w14:paraId="7BC5D30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C3/17</w:t>
            </w:r>
          </w:p>
        </w:tc>
        <w:tc>
          <w:tcPr>
            <w:tcW w:w="3310" w:type="dxa"/>
            <w:tcBorders>
              <w:bottom w:val="single" w:sz="4" w:space="0" w:color="000000"/>
            </w:tcBorders>
            <w:shd w:val="clear" w:color="auto" w:fill="auto"/>
          </w:tcPr>
          <w:p w14:paraId="6F3D459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endorsed the draft Decision proposed in Doc. C3-03.7A to be submitted to the Assembly for the approval of MS.</w:t>
            </w:r>
          </w:p>
          <w:p w14:paraId="1CA3F63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92A858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prepare the Council’s proposal to A-2 for MS approval.</w:t>
            </w:r>
          </w:p>
          <w:p w14:paraId="4F50B6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663F04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30697E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EFF7D1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A6FEB2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29DD9D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CB9F0C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p w14:paraId="7457EC9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6C1B7FC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57A08EDA" w14:textId="77777777" w:rsidTr="003B1D5B">
        <w:trPr>
          <w:cantSplit/>
          <w:jc w:val="center"/>
        </w:trPr>
        <w:tc>
          <w:tcPr>
            <w:tcW w:w="1170" w:type="dxa"/>
            <w:tcBorders>
              <w:bottom w:val="single" w:sz="4" w:space="0" w:color="000000"/>
            </w:tcBorders>
            <w:shd w:val="clear" w:color="auto" w:fill="auto"/>
          </w:tcPr>
          <w:p w14:paraId="57C8F95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41251D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5DDAEA7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3261C20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B5C73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54DA594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049F956B" w14:textId="77777777" w:rsidTr="003B1D5B">
        <w:trPr>
          <w:cantSplit/>
          <w:jc w:val="center"/>
        </w:trPr>
        <w:tc>
          <w:tcPr>
            <w:tcW w:w="11092" w:type="dxa"/>
            <w:gridSpan w:val="6"/>
            <w:tcBorders>
              <w:bottom w:val="single" w:sz="4" w:space="0" w:color="auto"/>
            </w:tcBorders>
            <w:shd w:val="clear" w:color="auto" w:fill="FFC000"/>
          </w:tcPr>
          <w:p w14:paraId="45951DA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rPr>
            </w:pPr>
            <w:r w:rsidRPr="00F67C88">
              <w:rPr>
                <w:rFonts w:eastAsia="Times New Roman"/>
                <w:b/>
                <w:sz w:val="22"/>
                <w:szCs w:val="22"/>
                <w:bdr w:val="none" w:sz="0" w:space="0" w:color="auto"/>
              </w:rPr>
              <w:t>4.</w:t>
            </w:r>
            <w:r w:rsidRPr="00F67C88">
              <w:rPr>
                <w:rFonts w:eastAsia="Times New Roman"/>
                <w:b/>
                <w:sz w:val="22"/>
                <w:szCs w:val="22"/>
                <w:bdr w:val="none" w:sz="0" w:space="0" w:color="auto"/>
              </w:rPr>
              <w:tab/>
              <w:t>ITEMS REQUESTED BY SUBSIDIARY ORGANS</w:t>
            </w:r>
            <w:r w:rsidRPr="00F67C88" w:rsidDel="00F46C58">
              <w:rPr>
                <w:rFonts w:eastAsia="Times New Roman"/>
                <w:b/>
                <w:sz w:val="22"/>
                <w:szCs w:val="22"/>
                <w:bdr w:val="none" w:sz="0" w:space="0" w:color="auto"/>
              </w:rPr>
              <w:t xml:space="preserve"> </w:t>
            </w:r>
          </w:p>
        </w:tc>
      </w:tr>
      <w:tr w:rsidR="00F67C88" w:rsidRPr="00F67C88" w14:paraId="575C9DEF"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570FC1DF"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933E61C"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4.1</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Report and proposals from HSSC</w:t>
                  </w:r>
                </w:p>
              </w:tc>
            </w:tr>
          </w:tbl>
          <w:p w14:paraId="128D720A"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1E3E7B07" w14:textId="77777777" w:rsidTr="003B1D5B">
        <w:trPr>
          <w:cantSplit/>
          <w:jc w:val="center"/>
        </w:trPr>
        <w:tc>
          <w:tcPr>
            <w:tcW w:w="1170" w:type="dxa"/>
            <w:tcBorders>
              <w:bottom w:val="single" w:sz="4" w:space="0" w:color="000000"/>
            </w:tcBorders>
            <w:shd w:val="clear" w:color="auto" w:fill="auto"/>
          </w:tcPr>
          <w:p w14:paraId="1723AB6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2.2 and 4.1</w:t>
            </w:r>
          </w:p>
        </w:tc>
        <w:tc>
          <w:tcPr>
            <w:tcW w:w="1660" w:type="dxa"/>
            <w:tcBorders>
              <w:bottom w:val="single" w:sz="4" w:space="0" w:color="000000"/>
            </w:tcBorders>
            <w:shd w:val="clear" w:color="auto" w:fill="auto"/>
          </w:tcPr>
          <w:p w14:paraId="4E7420A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IHO Resolution 2/2007</w:t>
            </w:r>
          </w:p>
          <w:p w14:paraId="58159F6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p w14:paraId="5090179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p w14:paraId="42E6D7E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p w14:paraId="2CF561A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p w14:paraId="5CB122D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p w14:paraId="129312D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p w14:paraId="2F45749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M-3</w:t>
            </w:r>
          </w:p>
        </w:tc>
        <w:tc>
          <w:tcPr>
            <w:tcW w:w="1885" w:type="dxa"/>
            <w:tcBorders>
              <w:bottom w:val="single" w:sz="4" w:space="0" w:color="000000"/>
            </w:tcBorders>
            <w:shd w:val="clear" w:color="auto" w:fill="auto"/>
          </w:tcPr>
          <w:p w14:paraId="1696226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C3/18</w:t>
            </w:r>
          </w:p>
        </w:tc>
        <w:tc>
          <w:tcPr>
            <w:tcW w:w="3310" w:type="dxa"/>
            <w:tcBorders>
              <w:bottom w:val="single" w:sz="4" w:space="0" w:color="000000"/>
            </w:tcBorders>
            <w:shd w:val="clear" w:color="auto" w:fill="auto"/>
          </w:tcPr>
          <w:p w14:paraId="18B21A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noted the adoption of the revision of IHO Resolution 2/2007 as amended - </w:t>
            </w:r>
            <w:r w:rsidRPr="00F67C88">
              <w:rPr>
                <w:rFonts w:eastAsia="Times New Roman"/>
                <w:i/>
                <w:sz w:val="22"/>
                <w:szCs w:val="22"/>
                <w:bdr w:val="none" w:sz="0" w:space="0" w:color="auto"/>
              </w:rPr>
              <w:t>Principles and Procedures for Developing IHO Standards and Conducting Changes</w:t>
            </w:r>
            <w:r w:rsidRPr="00F67C88">
              <w:rPr>
                <w:rFonts w:eastAsia="Times New Roman"/>
                <w:sz w:val="22"/>
                <w:szCs w:val="22"/>
                <w:bdr w:val="none" w:sz="0" w:space="0" w:color="auto"/>
              </w:rPr>
              <w:t xml:space="preserve"> (IHO CL 46/2019 refers).</w:t>
            </w:r>
          </w:p>
          <w:p w14:paraId="03BE580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3843A4B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include this revised Resolution in the updated version of M-3 [Note: </w:t>
            </w:r>
            <w:r w:rsidRPr="00F67C88">
              <w:rPr>
                <w:rFonts w:eastAsia="Times New Roman"/>
                <w:i/>
                <w:sz w:val="22"/>
                <w:szCs w:val="22"/>
                <w:bdr w:val="none" w:sz="0" w:space="0" w:color="auto"/>
              </w:rPr>
              <w:t>which should be made available prior to A-2.</w:t>
            </w:r>
            <w:r w:rsidRPr="00F67C88">
              <w:rPr>
                <w:rFonts w:eastAsia="Times New Roman"/>
                <w:sz w:val="22"/>
                <w:szCs w:val="22"/>
                <w:bdr w:val="none" w:sz="0" w:space="0" w:color="auto"/>
              </w:rPr>
              <w:t>]</w:t>
            </w:r>
          </w:p>
          <w:p w14:paraId="1611CAD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43A0020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C79E76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BAE80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0878FD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BA648C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541F48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E4F6FE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885EB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A-2</w:t>
            </w:r>
          </w:p>
        </w:tc>
        <w:tc>
          <w:tcPr>
            <w:tcW w:w="1420" w:type="dxa"/>
            <w:tcBorders>
              <w:bottom w:val="single" w:sz="4" w:space="0" w:color="000000"/>
            </w:tcBorders>
            <w:shd w:val="clear" w:color="auto" w:fill="auto"/>
          </w:tcPr>
          <w:p w14:paraId="54BAD3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495DF01B" w14:textId="77777777" w:rsidTr="003B1D5B">
        <w:trPr>
          <w:cantSplit/>
          <w:jc w:val="center"/>
        </w:trPr>
        <w:tc>
          <w:tcPr>
            <w:tcW w:w="1170" w:type="dxa"/>
            <w:tcBorders>
              <w:bottom w:val="single" w:sz="4" w:space="0" w:color="000000"/>
            </w:tcBorders>
            <w:shd w:val="clear" w:color="auto" w:fill="auto"/>
          </w:tcPr>
          <w:p w14:paraId="5E0279F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lastRenderedPageBreak/>
              <w:t>4.1</w:t>
            </w:r>
          </w:p>
        </w:tc>
        <w:tc>
          <w:tcPr>
            <w:tcW w:w="1660" w:type="dxa"/>
            <w:tcBorders>
              <w:bottom w:val="single" w:sz="4" w:space="0" w:color="000000"/>
            </w:tcBorders>
            <w:shd w:val="clear" w:color="auto" w:fill="auto"/>
          </w:tcPr>
          <w:p w14:paraId="200D919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Future of the Nautical Paper Chart</w:t>
            </w:r>
          </w:p>
        </w:tc>
        <w:tc>
          <w:tcPr>
            <w:tcW w:w="1885" w:type="dxa"/>
            <w:tcBorders>
              <w:bottom w:val="single" w:sz="4" w:space="0" w:color="000000"/>
            </w:tcBorders>
            <w:shd w:val="clear" w:color="auto" w:fill="auto"/>
          </w:tcPr>
          <w:p w14:paraId="4397CCD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C3/19</w:t>
            </w:r>
          </w:p>
        </w:tc>
        <w:tc>
          <w:tcPr>
            <w:tcW w:w="3310" w:type="dxa"/>
            <w:tcBorders>
              <w:bottom w:val="single" w:sz="4" w:space="0" w:color="000000"/>
            </w:tcBorders>
            <w:shd w:val="clear" w:color="auto" w:fill="auto"/>
          </w:tcPr>
          <w:p w14:paraId="319A0C4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took note of the on-going survey on the Future of the Nautical Paper Chart (outcome to be finalized at NCWG-5 and endorsed at HSSC-12).</w:t>
            </w:r>
          </w:p>
          <w:p w14:paraId="7DD6C8A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3DC90F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Taking into account the large diversity of MS situations,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tasked the </w:t>
            </w:r>
            <w:r w:rsidRPr="00F67C88">
              <w:rPr>
                <w:rFonts w:eastAsia="Times New Roman"/>
                <w:b/>
                <w:sz w:val="22"/>
                <w:szCs w:val="22"/>
                <w:bdr w:val="none" w:sz="0" w:space="0" w:color="auto"/>
              </w:rPr>
              <w:t>HSSC</w:t>
            </w:r>
            <w:r w:rsidRPr="00F67C88">
              <w:rPr>
                <w:rFonts w:eastAsia="Times New Roman"/>
                <w:sz w:val="22"/>
                <w:szCs w:val="22"/>
                <w:bdr w:val="none" w:sz="0" w:space="0" w:color="auto"/>
              </w:rPr>
              <w:t xml:space="preserve"> to report at the next Council meeting on the way forward (priorities in follow up activities of production of paper charts from ENCs for instance, subsequent alignment of WGs’ programme of work, definition of a new simplified standard for paper charts meeting functional requirements, future of the INT Chart concept, etc.).</w:t>
            </w:r>
          </w:p>
          <w:p w14:paraId="2FB2864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6ED6729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3F6DD0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08B1F9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44835A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13F384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15F22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9BE94B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HSSC-12</w:t>
            </w:r>
          </w:p>
          <w:p w14:paraId="3F5BB0C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B99B80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334E5E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F651CE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51263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D8769B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EEFB1A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C80212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A8581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EBF666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FC7828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3E79FC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w:t>
            </w:r>
          </w:p>
        </w:tc>
        <w:tc>
          <w:tcPr>
            <w:tcW w:w="1420" w:type="dxa"/>
            <w:tcBorders>
              <w:bottom w:val="single" w:sz="4" w:space="0" w:color="000000"/>
            </w:tcBorders>
            <w:shd w:val="clear" w:color="auto" w:fill="auto"/>
          </w:tcPr>
          <w:p w14:paraId="07EA7A2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64811599" w14:textId="77777777" w:rsidTr="003B1D5B">
        <w:trPr>
          <w:cantSplit/>
          <w:jc w:val="center"/>
        </w:trPr>
        <w:tc>
          <w:tcPr>
            <w:tcW w:w="1170" w:type="dxa"/>
            <w:tcBorders>
              <w:bottom w:val="single" w:sz="4" w:space="0" w:color="000000"/>
            </w:tcBorders>
            <w:shd w:val="clear" w:color="auto" w:fill="auto"/>
          </w:tcPr>
          <w:p w14:paraId="33D11AE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80189E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HSSC&amp;IRCC Reports and Proposals to C-4</w:t>
            </w:r>
          </w:p>
        </w:tc>
        <w:tc>
          <w:tcPr>
            <w:tcW w:w="1885" w:type="dxa"/>
            <w:tcBorders>
              <w:bottom w:val="single" w:sz="4" w:space="0" w:color="000000"/>
            </w:tcBorders>
            <w:shd w:val="clear" w:color="auto" w:fill="auto"/>
          </w:tcPr>
          <w:p w14:paraId="6E150E8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C3/20</w:t>
            </w:r>
          </w:p>
          <w:p w14:paraId="38DC46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F67C88">
              <w:rPr>
                <w:rFonts w:eastAsia="Times New Roman"/>
                <w:sz w:val="20"/>
                <w:szCs w:val="20"/>
                <w:bdr w:val="none" w:sz="0" w:space="0" w:color="auto"/>
                <w:lang w:eastAsia="fr-FR"/>
              </w:rPr>
              <w:t>(same as former C2/17 and C1/06)</w:t>
            </w:r>
          </w:p>
        </w:tc>
        <w:tc>
          <w:tcPr>
            <w:tcW w:w="3310" w:type="dxa"/>
            <w:tcBorders>
              <w:bottom w:val="single" w:sz="4" w:space="0" w:color="000000"/>
            </w:tcBorders>
            <w:shd w:val="clear" w:color="auto" w:fill="auto"/>
          </w:tcPr>
          <w:p w14:paraId="757A88F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Considering the timelines between A-2, HSSC-12 and IRCC-12 meetings in 2020 and the countdown for submission of reports and proposals to C-4,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invited </w:t>
            </w:r>
            <w:r w:rsidRPr="00F67C88">
              <w:rPr>
                <w:rFonts w:eastAsia="Times New Roman"/>
                <w:b/>
                <w:sz w:val="22"/>
                <w:szCs w:val="22"/>
                <w:bdr w:val="none" w:sz="0" w:space="0" w:color="auto"/>
              </w:rPr>
              <w:t>HSSC and IRCC Chairs</w:t>
            </w:r>
            <w:r w:rsidRPr="00F67C88">
              <w:rPr>
                <w:rFonts w:eastAsia="Times New Roman"/>
                <w:sz w:val="22"/>
                <w:szCs w:val="22"/>
                <w:bdr w:val="none" w:sz="0" w:space="0" w:color="auto"/>
              </w:rPr>
              <w:t xml:space="preserve"> to prepare their 2020 meeting minutes with the view that they will be used/submitted directly as reports and proposals to be considered at C-4.</w:t>
            </w:r>
          </w:p>
          <w:p w14:paraId="78E67CE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3D524A8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July 2020</w:t>
            </w:r>
          </w:p>
        </w:tc>
        <w:tc>
          <w:tcPr>
            <w:tcW w:w="1420" w:type="dxa"/>
            <w:tcBorders>
              <w:bottom w:val="single" w:sz="4" w:space="0" w:color="000000"/>
            </w:tcBorders>
            <w:shd w:val="clear" w:color="auto" w:fill="auto"/>
          </w:tcPr>
          <w:p w14:paraId="19015E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4E6FF076" w14:textId="77777777" w:rsidTr="003B1D5B">
        <w:trPr>
          <w:cantSplit/>
          <w:jc w:val="center"/>
        </w:trPr>
        <w:tc>
          <w:tcPr>
            <w:tcW w:w="1170" w:type="dxa"/>
            <w:tcBorders>
              <w:bottom w:val="single" w:sz="4" w:space="0" w:color="000000"/>
            </w:tcBorders>
            <w:shd w:val="clear" w:color="auto" w:fill="auto"/>
          </w:tcPr>
          <w:p w14:paraId="47266D5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283E805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Implementation Strategy</w:t>
            </w:r>
          </w:p>
        </w:tc>
        <w:tc>
          <w:tcPr>
            <w:tcW w:w="1885" w:type="dxa"/>
            <w:tcBorders>
              <w:bottom w:val="single" w:sz="4" w:space="0" w:color="000000"/>
            </w:tcBorders>
            <w:shd w:val="clear" w:color="auto" w:fill="auto"/>
          </w:tcPr>
          <w:p w14:paraId="00CF927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C3/21</w:t>
            </w:r>
          </w:p>
        </w:tc>
        <w:tc>
          <w:tcPr>
            <w:tcW w:w="3310" w:type="dxa"/>
            <w:tcBorders>
              <w:bottom w:val="single" w:sz="4" w:space="0" w:color="000000"/>
            </w:tcBorders>
            <w:shd w:val="clear" w:color="auto" w:fill="auto"/>
          </w:tcPr>
          <w:p w14:paraId="3632531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commended the HSSC and its Working Groups/Project Teams for their work and contribution in the development of the S-100 Implementation Strategy and the Performance Indicators applicable to the Revised Strategic Plan.</w:t>
            </w:r>
          </w:p>
          <w:p w14:paraId="43AA893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005F3C4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6098513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4F7A8A8B" w14:textId="77777777" w:rsidTr="003B1D5B">
        <w:trPr>
          <w:cantSplit/>
          <w:jc w:val="center"/>
        </w:trPr>
        <w:tc>
          <w:tcPr>
            <w:tcW w:w="1170" w:type="dxa"/>
            <w:tcBorders>
              <w:bottom w:val="single" w:sz="4" w:space="0" w:color="000000"/>
            </w:tcBorders>
            <w:shd w:val="clear" w:color="auto" w:fill="auto"/>
          </w:tcPr>
          <w:p w14:paraId="3768CC6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3.5</w:t>
            </w:r>
          </w:p>
        </w:tc>
        <w:tc>
          <w:tcPr>
            <w:tcW w:w="1660" w:type="dxa"/>
            <w:tcBorders>
              <w:bottom w:val="single" w:sz="4" w:space="0" w:color="000000"/>
            </w:tcBorders>
            <w:shd w:val="clear" w:color="auto" w:fill="auto"/>
          </w:tcPr>
          <w:p w14:paraId="4A76C76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S-100 showcase</w:t>
            </w:r>
          </w:p>
        </w:tc>
        <w:tc>
          <w:tcPr>
            <w:tcW w:w="1885" w:type="dxa"/>
            <w:tcBorders>
              <w:bottom w:val="single" w:sz="4" w:space="0" w:color="000000"/>
            </w:tcBorders>
            <w:shd w:val="clear" w:color="auto" w:fill="auto"/>
          </w:tcPr>
          <w:p w14:paraId="49CCFD3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C3/22</w:t>
            </w:r>
          </w:p>
        </w:tc>
        <w:tc>
          <w:tcPr>
            <w:tcW w:w="3310" w:type="dxa"/>
            <w:tcBorders>
              <w:bottom w:val="single" w:sz="4" w:space="0" w:color="000000"/>
            </w:tcBorders>
            <w:shd w:val="clear" w:color="auto" w:fill="auto"/>
          </w:tcPr>
          <w:p w14:paraId="581BA47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commended the HSSC Chair, the S-100WG Chair, Canada, Norway, ROK and USA for their contribution in the S-100 showcase.</w:t>
            </w:r>
          </w:p>
        </w:tc>
        <w:tc>
          <w:tcPr>
            <w:tcW w:w="1647" w:type="dxa"/>
            <w:tcBorders>
              <w:bottom w:val="single" w:sz="4" w:space="0" w:color="000000"/>
            </w:tcBorders>
            <w:shd w:val="clear" w:color="auto" w:fill="auto"/>
          </w:tcPr>
          <w:p w14:paraId="37812F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72089CF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2A3D4C62" w14:textId="77777777" w:rsidTr="003B1D5B">
        <w:trPr>
          <w:cantSplit/>
          <w:jc w:val="center"/>
        </w:trPr>
        <w:tc>
          <w:tcPr>
            <w:tcW w:w="1170" w:type="dxa"/>
            <w:tcBorders>
              <w:bottom w:val="single" w:sz="4" w:space="0" w:color="000000"/>
            </w:tcBorders>
            <w:shd w:val="clear" w:color="auto" w:fill="auto"/>
          </w:tcPr>
          <w:p w14:paraId="2B21D6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C1CBB1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05420E1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52234CB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2F41EEF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0F78D9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691CC93"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29919326"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0CA8249F"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lastRenderedPageBreak/>
                    <w:t>4.2</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Report and proposals from IRCC</w:t>
                  </w:r>
                </w:p>
              </w:tc>
            </w:tr>
          </w:tbl>
          <w:p w14:paraId="50C6D2CC"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F67C88" w:rsidRPr="00F67C88" w14:paraId="17939333" w14:textId="77777777" w:rsidTr="003B1D5B">
        <w:trPr>
          <w:cantSplit/>
          <w:jc w:val="center"/>
        </w:trPr>
        <w:tc>
          <w:tcPr>
            <w:tcW w:w="1170" w:type="dxa"/>
            <w:tcBorders>
              <w:bottom w:val="single" w:sz="4" w:space="0" w:color="000000"/>
            </w:tcBorders>
            <w:shd w:val="clear" w:color="auto" w:fill="auto"/>
          </w:tcPr>
          <w:p w14:paraId="526215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2.4 and 4.2</w:t>
            </w:r>
          </w:p>
        </w:tc>
        <w:tc>
          <w:tcPr>
            <w:tcW w:w="1660" w:type="dxa"/>
            <w:tcBorders>
              <w:bottom w:val="single" w:sz="4" w:space="0" w:color="000000"/>
            </w:tcBorders>
            <w:shd w:val="clear" w:color="auto" w:fill="auto"/>
          </w:tcPr>
          <w:p w14:paraId="17EEBAA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 xml:space="preserve">IHO Resolution 2/1997 - </w:t>
            </w:r>
            <w:r w:rsidRPr="00F67C88">
              <w:rPr>
                <w:rFonts w:eastAsia="Times New Roman"/>
                <w:i/>
                <w:sz w:val="22"/>
                <w:szCs w:val="22"/>
                <w:bdr w:val="none" w:sz="0" w:space="0" w:color="auto"/>
              </w:rPr>
              <w:t>RHCs</w:t>
            </w:r>
          </w:p>
        </w:tc>
        <w:tc>
          <w:tcPr>
            <w:tcW w:w="1885" w:type="dxa"/>
            <w:tcBorders>
              <w:bottom w:val="single" w:sz="4" w:space="0" w:color="000000"/>
            </w:tcBorders>
            <w:shd w:val="clear" w:color="auto" w:fill="auto"/>
          </w:tcPr>
          <w:p w14:paraId="3C7B3E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C3/23</w:t>
            </w:r>
          </w:p>
        </w:tc>
        <w:tc>
          <w:tcPr>
            <w:tcW w:w="3310" w:type="dxa"/>
            <w:tcBorders>
              <w:bottom w:val="single" w:sz="4" w:space="0" w:color="000000"/>
            </w:tcBorders>
            <w:shd w:val="clear" w:color="auto" w:fill="auto"/>
          </w:tcPr>
          <w:p w14:paraId="5F1CB08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endorsed the proposed amendments to the IHO Resolution 2/1997 as amended, including editorial corrections proposed by Brazil in the Red Book and suggestions from Colombia.</w:t>
            </w:r>
          </w:p>
          <w:p w14:paraId="6AACC8B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019CEBA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w:t>
            </w:r>
            <w:r w:rsidRPr="00F67C88">
              <w:rPr>
                <w:rFonts w:eastAsia="Times New Roman"/>
                <w:sz w:val="22"/>
                <w:szCs w:val="22"/>
                <w:bdr w:val="none" w:sz="0" w:space="0" w:color="auto"/>
              </w:rPr>
              <w:t xml:space="preserve"> </w:t>
            </w:r>
            <w:r w:rsidRPr="00F67C88">
              <w:rPr>
                <w:rFonts w:eastAsia="Times New Roman"/>
                <w:b/>
                <w:sz w:val="22"/>
                <w:szCs w:val="22"/>
                <w:bdr w:val="none" w:sz="0" w:space="0" w:color="auto"/>
              </w:rPr>
              <w:t>Secretariat</w:t>
            </w:r>
            <w:r w:rsidRPr="00F67C88">
              <w:rPr>
                <w:rFonts w:eastAsia="Times New Roman"/>
                <w:sz w:val="22"/>
                <w:szCs w:val="22"/>
                <w:bdr w:val="none" w:sz="0" w:space="0" w:color="auto"/>
              </w:rPr>
              <w:t xml:space="preserve"> to submit the Council’s proposal to A-2 for MS approval.</w:t>
            </w:r>
          </w:p>
          <w:p w14:paraId="7C0816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bottom w:val="single" w:sz="4" w:space="0" w:color="000000"/>
            </w:tcBorders>
            <w:shd w:val="clear" w:color="auto" w:fill="auto"/>
          </w:tcPr>
          <w:p w14:paraId="5D45513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748B78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BB5205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EA5835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EAC782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9891D1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C2E07C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CECF98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A2E0F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bottom w:val="single" w:sz="4" w:space="0" w:color="000000"/>
            </w:tcBorders>
            <w:shd w:val="clear" w:color="auto" w:fill="auto"/>
          </w:tcPr>
          <w:p w14:paraId="240EEE7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p w14:paraId="6BDE589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4BF9762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3C36227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03D4EB7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1A5A5C4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11D98174" w14:textId="77777777" w:rsidTr="003B1D5B">
        <w:trPr>
          <w:cantSplit/>
          <w:jc w:val="center"/>
        </w:trPr>
        <w:tc>
          <w:tcPr>
            <w:tcW w:w="1170" w:type="dxa"/>
            <w:tcBorders>
              <w:bottom w:val="single" w:sz="4" w:space="0" w:color="000000"/>
            </w:tcBorders>
            <w:shd w:val="clear" w:color="auto" w:fill="auto"/>
          </w:tcPr>
          <w:p w14:paraId="1382B8D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18FAA5A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CB Fund</w:t>
            </w:r>
          </w:p>
        </w:tc>
        <w:tc>
          <w:tcPr>
            <w:tcW w:w="1885" w:type="dxa"/>
            <w:tcBorders>
              <w:bottom w:val="single" w:sz="4" w:space="0" w:color="000000"/>
            </w:tcBorders>
            <w:shd w:val="clear" w:color="auto" w:fill="auto"/>
          </w:tcPr>
          <w:p w14:paraId="62B1569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C3/24</w:t>
            </w:r>
          </w:p>
        </w:tc>
        <w:tc>
          <w:tcPr>
            <w:tcW w:w="3310" w:type="dxa"/>
            <w:tcBorders>
              <w:bottom w:val="single" w:sz="4" w:space="0" w:color="000000"/>
            </w:tcBorders>
            <w:shd w:val="clear" w:color="auto" w:fill="auto"/>
          </w:tcPr>
          <w:p w14:paraId="48550DF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recognised the ongoing need for capacity building but declined to endorse the proposal for a guaranteed minimum level of IHO CB fund due to the need to reconsider all budget items together.</w:t>
            </w:r>
          </w:p>
          <w:p w14:paraId="0206A94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49816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9A7F2A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B15DAC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07798E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732AD9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7E3B40F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p w14:paraId="42392BC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2650A9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7F81001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12EE048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50302DC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6358B5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5D25E54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A9E87E4" w14:textId="77777777" w:rsidTr="003B1D5B">
        <w:trPr>
          <w:cantSplit/>
          <w:jc w:val="center"/>
        </w:trPr>
        <w:tc>
          <w:tcPr>
            <w:tcW w:w="1170" w:type="dxa"/>
            <w:tcBorders>
              <w:bottom w:val="single" w:sz="4" w:space="0" w:color="000000"/>
            </w:tcBorders>
            <w:shd w:val="clear" w:color="auto" w:fill="auto"/>
          </w:tcPr>
          <w:p w14:paraId="6047FC8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44AED80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CB Activities</w:t>
            </w:r>
          </w:p>
        </w:tc>
        <w:tc>
          <w:tcPr>
            <w:tcW w:w="1885" w:type="dxa"/>
            <w:tcBorders>
              <w:bottom w:val="single" w:sz="4" w:space="0" w:color="000000"/>
            </w:tcBorders>
            <w:shd w:val="clear" w:color="auto" w:fill="auto"/>
          </w:tcPr>
          <w:p w14:paraId="02A14A8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C3/25</w:t>
            </w:r>
          </w:p>
        </w:tc>
        <w:tc>
          <w:tcPr>
            <w:tcW w:w="3310" w:type="dxa"/>
            <w:tcBorders>
              <w:bottom w:val="single" w:sz="4" w:space="0" w:color="000000"/>
            </w:tcBorders>
            <w:shd w:val="clear" w:color="auto" w:fill="auto"/>
          </w:tcPr>
          <w:p w14:paraId="00B3C37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invited the IRCC to instruct the CBSC to develop a system of performance indicators to measure, under the conduct of the CBSC and in accordance with the Revised Strategic Plan, the effectiveness and efficiency of CB activities. This system should be oriented by the expected effects of CB support, not on the achievement of the CB activities.</w:t>
            </w:r>
          </w:p>
          <w:p w14:paraId="0B5E00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30422FE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w:t>
            </w:r>
          </w:p>
        </w:tc>
        <w:tc>
          <w:tcPr>
            <w:tcW w:w="1420" w:type="dxa"/>
            <w:tcBorders>
              <w:bottom w:val="single" w:sz="4" w:space="0" w:color="000000"/>
            </w:tcBorders>
            <w:shd w:val="clear" w:color="auto" w:fill="auto"/>
          </w:tcPr>
          <w:p w14:paraId="76356CD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7CF0871E" w14:textId="77777777" w:rsidTr="003B1D5B">
        <w:trPr>
          <w:cantSplit/>
          <w:jc w:val="center"/>
        </w:trPr>
        <w:tc>
          <w:tcPr>
            <w:tcW w:w="1170" w:type="dxa"/>
            <w:tcBorders>
              <w:bottom w:val="single" w:sz="4" w:space="0" w:color="000000"/>
            </w:tcBorders>
            <w:shd w:val="clear" w:color="auto" w:fill="auto"/>
          </w:tcPr>
          <w:p w14:paraId="2ED030C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03EC6BB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 xml:space="preserve">B-12 – </w:t>
            </w:r>
            <w:r w:rsidRPr="00F67C88">
              <w:rPr>
                <w:rFonts w:eastAsia="Times New Roman"/>
                <w:i/>
                <w:sz w:val="22"/>
                <w:szCs w:val="22"/>
                <w:bdr w:val="none" w:sz="0" w:space="0" w:color="auto"/>
              </w:rPr>
              <w:t>IHO Guidelines on Crowdsourced Bathymetry</w:t>
            </w:r>
          </w:p>
        </w:tc>
        <w:tc>
          <w:tcPr>
            <w:tcW w:w="1885" w:type="dxa"/>
            <w:tcBorders>
              <w:bottom w:val="single" w:sz="4" w:space="0" w:color="000000"/>
            </w:tcBorders>
            <w:shd w:val="clear" w:color="auto" w:fill="auto"/>
          </w:tcPr>
          <w:p w14:paraId="1FECCCA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C3/26</w:t>
            </w:r>
          </w:p>
        </w:tc>
        <w:tc>
          <w:tcPr>
            <w:tcW w:w="3310" w:type="dxa"/>
            <w:tcBorders>
              <w:bottom w:val="single" w:sz="4" w:space="0" w:color="000000"/>
            </w:tcBorders>
            <w:shd w:val="clear" w:color="auto" w:fill="auto"/>
          </w:tcPr>
          <w:p w14:paraId="5A7505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took note of the outcome of IHO CL 11/2019 (IHO CL 47/2019 and encouraged </w:t>
            </w:r>
            <w:r w:rsidRPr="00F67C88">
              <w:rPr>
                <w:rFonts w:eastAsia="Times New Roman"/>
                <w:b/>
                <w:sz w:val="22"/>
                <w:szCs w:val="22"/>
                <w:bdr w:val="none" w:sz="0" w:space="0" w:color="auto"/>
              </w:rPr>
              <w:t>Member States</w:t>
            </w:r>
            <w:r w:rsidRPr="00F67C88">
              <w:rPr>
                <w:rFonts w:eastAsia="Times New Roman"/>
                <w:sz w:val="22"/>
                <w:szCs w:val="22"/>
                <w:bdr w:val="none" w:sz="0" w:space="0" w:color="auto"/>
              </w:rPr>
              <w:t xml:space="preserve"> to review their respective national position and inform the IHO Secretariat and update as necessary. </w:t>
            </w:r>
          </w:p>
        </w:tc>
        <w:tc>
          <w:tcPr>
            <w:tcW w:w="1647" w:type="dxa"/>
            <w:tcBorders>
              <w:bottom w:val="single" w:sz="4" w:space="0" w:color="000000"/>
            </w:tcBorders>
            <w:shd w:val="clear" w:color="auto" w:fill="auto"/>
          </w:tcPr>
          <w:p w14:paraId="565F0F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Permanent</w:t>
            </w:r>
          </w:p>
        </w:tc>
        <w:tc>
          <w:tcPr>
            <w:tcW w:w="1420" w:type="dxa"/>
            <w:tcBorders>
              <w:bottom w:val="single" w:sz="4" w:space="0" w:color="000000"/>
            </w:tcBorders>
            <w:shd w:val="clear" w:color="auto" w:fill="auto"/>
          </w:tcPr>
          <w:p w14:paraId="17E666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2E518B30" w14:textId="77777777" w:rsidTr="003B1D5B">
        <w:trPr>
          <w:cantSplit/>
          <w:jc w:val="center"/>
        </w:trPr>
        <w:tc>
          <w:tcPr>
            <w:tcW w:w="1170" w:type="dxa"/>
            <w:tcBorders>
              <w:bottom w:val="single" w:sz="4" w:space="0" w:color="000000"/>
            </w:tcBorders>
            <w:shd w:val="clear" w:color="auto" w:fill="auto"/>
          </w:tcPr>
          <w:p w14:paraId="327C8B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6F0456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Crowdsourced Bathymetry</w:t>
            </w:r>
          </w:p>
        </w:tc>
        <w:tc>
          <w:tcPr>
            <w:tcW w:w="1885" w:type="dxa"/>
            <w:tcBorders>
              <w:bottom w:val="single" w:sz="4" w:space="0" w:color="000000"/>
            </w:tcBorders>
            <w:shd w:val="clear" w:color="auto" w:fill="auto"/>
          </w:tcPr>
          <w:p w14:paraId="147B52F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C3/27</w:t>
            </w:r>
          </w:p>
        </w:tc>
        <w:tc>
          <w:tcPr>
            <w:tcW w:w="3310" w:type="dxa"/>
            <w:tcBorders>
              <w:bottom w:val="single" w:sz="4" w:space="0" w:color="000000"/>
            </w:tcBorders>
            <w:shd w:val="clear" w:color="auto" w:fill="auto"/>
          </w:tcPr>
          <w:p w14:paraId="5A2AEC3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With regard to crowdsourced bathymetry,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encouraged the </w:t>
            </w:r>
            <w:r w:rsidRPr="00F67C88">
              <w:rPr>
                <w:rFonts w:eastAsia="Times New Roman"/>
                <w:b/>
                <w:sz w:val="22"/>
                <w:szCs w:val="22"/>
                <w:bdr w:val="none" w:sz="0" w:space="0" w:color="auto"/>
              </w:rPr>
              <w:t>IRCC</w:t>
            </w:r>
            <w:r w:rsidRPr="00F67C88">
              <w:rPr>
                <w:rFonts w:eastAsia="Times New Roman"/>
                <w:sz w:val="22"/>
                <w:szCs w:val="22"/>
                <w:bdr w:val="none" w:sz="0" w:space="0" w:color="auto"/>
              </w:rPr>
              <w:t xml:space="preserve"> to set up a pro-active management and monitoring procedure of the dataflow between stakeholders involved in crowdsourced bathymetry notably as part of the support provided to the GEBCO Seabed 2030 Project.</w:t>
            </w:r>
          </w:p>
        </w:tc>
        <w:tc>
          <w:tcPr>
            <w:tcW w:w="1647" w:type="dxa"/>
            <w:tcBorders>
              <w:bottom w:val="single" w:sz="4" w:space="0" w:color="000000"/>
            </w:tcBorders>
            <w:shd w:val="clear" w:color="auto" w:fill="auto"/>
          </w:tcPr>
          <w:p w14:paraId="3BB4674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IRCC-12</w:t>
            </w:r>
          </w:p>
        </w:tc>
        <w:tc>
          <w:tcPr>
            <w:tcW w:w="1420" w:type="dxa"/>
            <w:tcBorders>
              <w:bottom w:val="single" w:sz="4" w:space="0" w:color="000000"/>
            </w:tcBorders>
            <w:shd w:val="clear" w:color="auto" w:fill="auto"/>
          </w:tcPr>
          <w:p w14:paraId="12E9CC5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419536A2" w14:textId="77777777" w:rsidTr="003B1D5B">
        <w:trPr>
          <w:cantSplit/>
          <w:jc w:val="center"/>
        </w:trPr>
        <w:tc>
          <w:tcPr>
            <w:tcW w:w="1170" w:type="dxa"/>
            <w:tcBorders>
              <w:bottom w:val="single" w:sz="4" w:space="0" w:color="000000"/>
            </w:tcBorders>
            <w:shd w:val="clear" w:color="auto" w:fill="auto"/>
          </w:tcPr>
          <w:p w14:paraId="095578E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lastRenderedPageBreak/>
              <w:t>4.2</w:t>
            </w:r>
          </w:p>
        </w:tc>
        <w:tc>
          <w:tcPr>
            <w:tcW w:w="1660" w:type="dxa"/>
            <w:tcBorders>
              <w:bottom w:val="single" w:sz="4" w:space="0" w:color="000000"/>
            </w:tcBorders>
            <w:shd w:val="clear" w:color="auto" w:fill="auto"/>
          </w:tcPr>
          <w:p w14:paraId="2F0BB57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 xml:space="preserve">IHO Resolution 1/2005 - </w:t>
            </w:r>
            <w:r w:rsidRPr="00F67C88">
              <w:rPr>
                <w:rFonts w:eastAsia="Times New Roman"/>
                <w:i/>
                <w:sz w:val="22"/>
                <w:szCs w:val="22"/>
                <w:bdr w:val="none" w:sz="0" w:space="0" w:color="auto"/>
              </w:rPr>
              <w:t>IHO Response to Disasters</w:t>
            </w:r>
          </w:p>
        </w:tc>
        <w:tc>
          <w:tcPr>
            <w:tcW w:w="1885" w:type="dxa"/>
            <w:tcBorders>
              <w:bottom w:val="single" w:sz="4" w:space="0" w:color="000000"/>
            </w:tcBorders>
            <w:shd w:val="clear" w:color="auto" w:fill="auto"/>
          </w:tcPr>
          <w:p w14:paraId="6F3D92F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C3/28</w:t>
            </w:r>
          </w:p>
        </w:tc>
        <w:tc>
          <w:tcPr>
            <w:tcW w:w="3310" w:type="dxa"/>
            <w:tcBorders>
              <w:bottom w:val="single" w:sz="4" w:space="0" w:color="000000"/>
            </w:tcBorders>
            <w:shd w:val="clear" w:color="auto" w:fill="auto"/>
          </w:tcPr>
          <w:p w14:paraId="283CB7F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endorsed the proposed amendments to the IHO Resolution 1/2005 as amended, including editorial corrections proposed by Brazil in the Red Book.</w:t>
            </w:r>
          </w:p>
          <w:p w14:paraId="3C69960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39AE7A7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submit the Council’s proposal to A-2 for MS approval.</w:t>
            </w:r>
          </w:p>
          <w:p w14:paraId="759C155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7FEBB81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10161F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D18B31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79C9D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E4F5D0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5B16D0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2B06CF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550841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bottom w:val="single" w:sz="4" w:space="0" w:color="000000"/>
            </w:tcBorders>
            <w:shd w:val="clear" w:color="auto" w:fill="auto"/>
          </w:tcPr>
          <w:p w14:paraId="0CE829B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6C5695D5" w14:textId="77777777" w:rsidTr="003B1D5B">
        <w:trPr>
          <w:cantSplit/>
          <w:jc w:val="center"/>
        </w:trPr>
        <w:tc>
          <w:tcPr>
            <w:tcW w:w="1170" w:type="dxa"/>
            <w:tcBorders>
              <w:bottom w:val="single" w:sz="4" w:space="0" w:color="000000"/>
            </w:tcBorders>
            <w:shd w:val="clear" w:color="auto" w:fill="auto"/>
          </w:tcPr>
          <w:p w14:paraId="145DC6F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6CA58FB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RENCs, RECC</w:t>
            </w:r>
          </w:p>
        </w:tc>
        <w:tc>
          <w:tcPr>
            <w:tcW w:w="1885" w:type="dxa"/>
            <w:tcBorders>
              <w:bottom w:val="single" w:sz="4" w:space="0" w:color="000000"/>
            </w:tcBorders>
            <w:shd w:val="clear" w:color="auto" w:fill="auto"/>
          </w:tcPr>
          <w:p w14:paraId="268872D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C3/29</w:t>
            </w:r>
          </w:p>
        </w:tc>
        <w:tc>
          <w:tcPr>
            <w:tcW w:w="3310" w:type="dxa"/>
            <w:tcBorders>
              <w:bottom w:val="single" w:sz="4" w:space="0" w:color="000000"/>
            </w:tcBorders>
            <w:shd w:val="clear" w:color="auto" w:fill="auto"/>
          </w:tcPr>
          <w:p w14:paraId="5BA9B36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commended the RENCs for the ongoing support to ENC producers and user communities and the EAHC Regional ENC Coordination Centre (RECC) for its progress in establishing its operations.</w:t>
            </w:r>
          </w:p>
          <w:p w14:paraId="18559EA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27B4A47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581658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0B611A2C" w14:textId="77777777" w:rsidTr="003B1D5B">
        <w:trPr>
          <w:cantSplit/>
          <w:jc w:val="center"/>
        </w:trPr>
        <w:tc>
          <w:tcPr>
            <w:tcW w:w="1170" w:type="dxa"/>
            <w:tcBorders>
              <w:bottom w:val="single" w:sz="4" w:space="0" w:color="000000"/>
            </w:tcBorders>
            <w:shd w:val="clear" w:color="auto" w:fill="auto"/>
          </w:tcPr>
          <w:p w14:paraId="50BF0A6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4BFF25B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CB Coordinators</w:t>
            </w:r>
          </w:p>
        </w:tc>
        <w:tc>
          <w:tcPr>
            <w:tcW w:w="1885" w:type="dxa"/>
            <w:tcBorders>
              <w:bottom w:val="single" w:sz="4" w:space="0" w:color="000000"/>
            </w:tcBorders>
            <w:shd w:val="clear" w:color="auto" w:fill="auto"/>
          </w:tcPr>
          <w:p w14:paraId="16562FC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C3/30</w:t>
            </w:r>
          </w:p>
        </w:tc>
        <w:tc>
          <w:tcPr>
            <w:tcW w:w="3310" w:type="dxa"/>
            <w:tcBorders>
              <w:bottom w:val="single" w:sz="4" w:space="0" w:color="000000"/>
            </w:tcBorders>
            <w:shd w:val="clear" w:color="auto" w:fill="auto"/>
          </w:tcPr>
          <w:p w14:paraId="0373A06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commended the CB</w:t>
            </w:r>
            <w:r w:rsidRPr="00F67C88">
              <w:rPr>
                <w:rFonts w:eastAsia="Times New Roman"/>
                <w:b/>
                <w:sz w:val="22"/>
                <w:szCs w:val="22"/>
                <w:bdr w:val="none" w:sz="0" w:space="0" w:color="auto"/>
              </w:rPr>
              <w:t xml:space="preserve"> </w:t>
            </w:r>
            <w:r w:rsidRPr="00F67C88">
              <w:rPr>
                <w:rFonts w:eastAsia="Times New Roman"/>
                <w:sz w:val="22"/>
                <w:szCs w:val="22"/>
                <w:bdr w:val="none" w:sz="0" w:space="0" w:color="auto"/>
              </w:rPr>
              <w:t xml:space="preserve">Coordinators for their work. </w:t>
            </w:r>
          </w:p>
          <w:p w14:paraId="05DDC20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276A216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D90142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4A3878DA" w14:textId="77777777" w:rsidTr="003B1D5B">
        <w:trPr>
          <w:cantSplit/>
          <w:jc w:val="center"/>
        </w:trPr>
        <w:tc>
          <w:tcPr>
            <w:tcW w:w="1170" w:type="dxa"/>
            <w:tcBorders>
              <w:bottom w:val="single" w:sz="4" w:space="0" w:color="000000"/>
            </w:tcBorders>
            <w:shd w:val="clear" w:color="auto" w:fill="auto"/>
          </w:tcPr>
          <w:p w14:paraId="2735B7D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52DA933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IBSC</w:t>
            </w:r>
          </w:p>
        </w:tc>
        <w:tc>
          <w:tcPr>
            <w:tcW w:w="1885" w:type="dxa"/>
            <w:tcBorders>
              <w:bottom w:val="single" w:sz="4" w:space="0" w:color="000000"/>
            </w:tcBorders>
            <w:shd w:val="clear" w:color="auto" w:fill="auto"/>
          </w:tcPr>
          <w:p w14:paraId="264F66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C3/31</w:t>
            </w:r>
          </w:p>
        </w:tc>
        <w:tc>
          <w:tcPr>
            <w:tcW w:w="3310" w:type="dxa"/>
            <w:tcBorders>
              <w:bottom w:val="single" w:sz="4" w:space="0" w:color="000000"/>
            </w:tcBorders>
            <w:shd w:val="clear" w:color="auto" w:fill="auto"/>
          </w:tcPr>
          <w:p w14:paraId="4F249F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commended the IBSC for the work done in particular with the delivery of the new companion document </w:t>
            </w:r>
            <w:r w:rsidRPr="00F67C88">
              <w:rPr>
                <w:rFonts w:eastAsia="Times New Roman"/>
                <w:i/>
                <w:sz w:val="22"/>
                <w:szCs w:val="22"/>
                <w:bdr w:val="none" w:sz="0" w:space="0" w:color="auto"/>
              </w:rPr>
              <w:t>Guidelines for the Implementation of the Standards of Competence for Hydrographic Surveyors and Nautical Cartographers</w:t>
            </w:r>
            <w:r w:rsidRPr="00F67C88">
              <w:rPr>
                <w:rFonts w:eastAsia="Times New Roman"/>
                <w:sz w:val="22"/>
                <w:szCs w:val="22"/>
                <w:bdr w:val="none" w:sz="0" w:space="0" w:color="auto"/>
              </w:rPr>
              <w:t xml:space="preserve"> (Ed. 2.1.0 - May 2019).</w:t>
            </w:r>
          </w:p>
          <w:p w14:paraId="4B0F5D5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277D694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113C1D3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7200A5FA" w14:textId="77777777" w:rsidTr="003B1D5B">
        <w:trPr>
          <w:cantSplit/>
          <w:jc w:val="center"/>
        </w:trPr>
        <w:tc>
          <w:tcPr>
            <w:tcW w:w="1170" w:type="dxa"/>
            <w:tcBorders>
              <w:bottom w:val="single" w:sz="4" w:space="0" w:color="000000"/>
            </w:tcBorders>
            <w:shd w:val="clear" w:color="auto" w:fill="auto"/>
          </w:tcPr>
          <w:p w14:paraId="738128C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3D06FFA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WENS</w:t>
            </w:r>
          </w:p>
        </w:tc>
        <w:tc>
          <w:tcPr>
            <w:tcW w:w="1885" w:type="dxa"/>
            <w:tcBorders>
              <w:bottom w:val="single" w:sz="4" w:space="0" w:color="000000"/>
            </w:tcBorders>
            <w:shd w:val="clear" w:color="auto" w:fill="auto"/>
          </w:tcPr>
          <w:p w14:paraId="5089EED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C3/32</w:t>
            </w:r>
          </w:p>
        </w:tc>
        <w:tc>
          <w:tcPr>
            <w:tcW w:w="3310" w:type="dxa"/>
            <w:tcBorders>
              <w:bottom w:val="single" w:sz="4" w:space="0" w:color="000000"/>
            </w:tcBorders>
            <w:shd w:val="clear" w:color="auto" w:fill="auto"/>
          </w:tcPr>
          <w:p w14:paraId="569CE47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agreed on the proposal from IRCC that the transition from WEND to WENS was needed and approved the principles to expand the remit of the WENDWG scope to include “WENS” concept (S-1xx products) and that the WENDWG liaise with HSSC and its WGs as appropriate.</w:t>
            </w:r>
          </w:p>
          <w:p w14:paraId="5BF620D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0C57CAD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1F0DDDB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1BFB1E7A" w14:textId="77777777" w:rsidTr="003B1D5B">
        <w:trPr>
          <w:cantSplit/>
          <w:jc w:val="center"/>
        </w:trPr>
        <w:tc>
          <w:tcPr>
            <w:tcW w:w="1170" w:type="dxa"/>
            <w:tcBorders>
              <w:bottom w:val="single" w:sz="4" w:space="0" w:color="000000"/>
            </w:tcBorders>
            <w:shd w:val="clear" w:color="auto" w:fill="auto"/>
          </w:tcPr>
          <w:p w14:paraId="1DEC4D8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lastRenderedPageBreak/>
              <w:t>4.2</w:t>
            </w:r>
          </w:p>
        </w:tc>
        <w:tc>
          <w:tcPr>
            <w:tcW w:w="1660" w:type="dxa"/>
            <w:tcBorders>
              <w:bottom w:val="single" w:sz="4" w:space="0" w:color="000000"/>
            </w:tcBorders>
            <w:shd w:val="clear" w:color="auto" w:fill="auto"/>
          </w:tcPr>
          <w:p w14:paraId="0D65EDB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WENS</w:t>
            </w:r>
          </w:p>
        </w:tc>
        <w:tc>
          <w:tcPr>
            <w:tcW w:w="1885" w:type="dxa"/>
            <w:tcBorders>
              <w:bottom w:val="single" w:sz="4" w:space="0" w:color="000000"/>
            </w:tcBorders>
            <w:shd w:val="clear" w:color="auto" w:fill="auto"/>
          </w:tcPr>
          <w:p w14:paraId="1A5D1A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C3/33</w:t>
            </w:r>
          </w:p>
        </w:tc>
        <w:tc>
          <w:tcPr>
            <w:tcW w:w="3310" w:type="dxa"/>
            <w:tcBorders>
              <w:bottom w:val="single" w:sz="4" w:space="0" w:color="000000"/>
            </w:tcBorders>
            <w:shd w:val="clear" w:color="auto" w:fill="auto"/>
          </w:tcPr>
          <w:p w14:paraId="00C175D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invited the </w:t>
            </w:r>
            <w:r w:rsidRPr="00F67C88">
              <w:rPr>
                <w:rFonts w:eastAsia="Times New Roman"/>
                <w:b/>
                <w:sz w:val="22"/>
                <w:szCs w:val="22"/>
                <w:bdr w:val="none" w:sz="0" w:space="0" w:color="auto"/>
              </w:rPr>
              <w:t>IRCC</w:t>
            </w:r>
            <w:r w:rsidRPr="00F67C88">
              <w:rPr>
                <w:rFonts w:eastAsia="Times New Roman"/>
                <w:sz w:val="22"/>
                <w:szCs w:val="22"/>
                <w:bdr w:val="none" w:sz="0" w:space="0" w:color="auto"/>
              </w:rPr>
              <w:t xml:space="preserve"> to instruct the WENDWG to draft new TORs accordingly and to submit draft WENS Principles (new draft IHO Resolution) consistent with the S-100 Roadmap to the endorsement of </w:t>
            </w:r>
            <w:r w:rsidRPr="00F67C88">
              <w:rPr>
                <w:rFonts w:eastAsia="Times New Roman"/>
                <w:b/>
                <w:sz w:val="22"/>
                <w:szCs w:val="22"/>
                <w:bdr w:val="none" w:sz="0" w:space="0" w:color="auto"/>
              </w:rPr>
              <w:t>IRCC</w:t>
            </w:r>
            <w:r w:rsidRPr="00F67C88">
              <w:rPr>
                <w:rFonts w:eastAsia="Times New Roman"/>
                <w:sz w:val="22"/>
                <w:szCs w:val="22"/>
                <w:bdr w:val="none" w:sz="0" w:space="0" w:color="auto"/>
              </w:rPr>
              <w:t>.</w:t>
            </w:r>
          </w:p>
          <w:p w14:paraId="18D2252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0E8FD0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IRCC</w:t>
            </w:r>
            <w:r w:rsidRPr="00F67C88">
              <w:rPr>
                <w:rFonts w:eastAsia="Times New Roman"/>
                <w:sz w:val="22"/>
                <w:szCs w:val="22"/>
                <w:bdr w:val="none" w:sz="0" w:space="0" w:color="auto"/>
              </w:rPr>
              <w:t xml:space="preserve"> to submit these new WENS Principles (new draft IHO Resolution) to the endorsement of the </w:t>
            </w:r>
            <w:r w:rsidRPr="00F67C88">
              <w:rPr>
                <w:rFonts w:eastAsia="Times New Roman"/>
                <w:b/>
                <w:sz w:val="22"/>
                <w:szCs w:val="22"/>
                <w:bdr w:val="none" w:sz="0" w:space="0" w:color="auto"/>
              </w:rPr>
              <w:t>Council</w:t>
            </w:r>
            <w:r w:rsidRPr="00F67C88">
              <w:rPr>
                <w:rFonts w:eastAsia="Times New Roman"/>
                <w:sz w:val="22"/>
                <w:szCs w:val="22"/>
                <w:bdr w:val="none" w:sz="0" w:space="0" w:color="auto"/>
              </w:rPr>
              <w:t xml:space="preserve"> prior to the approval of Member States.</w:t>
            </w:r>
          </w:p>
        </w:tc>
        <w:tc>
          <w:tcPr>
            <w:tcW w:w="1647" w:type="dxa"/>
            <w:tcBorders>
              <w:bottom w:val="single" w:sz="4" w:space="0" w:color="000000"/>
            </w:tcBorders>
            <w:shd w:val="clear" w:color="auto" w:fill="auto"/>
          </w:tcPr>
          <w:p w14:paraId="1540A89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WENDWG-10/IRCC-12</w:t>
            </w:r>
          </w:p>
          <w:p w14:paraId="6C8F6D6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56436F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09DB75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D903A8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121714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B02C2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3F5139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BFC6BC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 (- 3 months)</w:t>
            </w:r>
          </w:p>
        </w:tc>
        <w:tc>
          <w:tcPr>
            <w:tcW w:w="1420" w:type="dxa"/>
            <w:tcBorders>
              <w:bottom w:val="single" w:sz="4" w:space="0" w:color="000000"/>
            </w:tcBorders>
            <w:shd w:val="clear" w:color="auto" w:fill="auto"/>
          </w:tcPr>
          <w:p w14:paraId="5DBFA3C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4D1B484B" w14:textId="77777777" w:rsidTr="003B1D5B">
        <w:trPr>
          <w:cantSplit/>
          <w:jc w:val="center"/>
        </w:trPr>
        <w:tc>
          <w:tcPr>
            <w:tcW w:w="1170" w:type="dxa"/>
            <w:tcBorders>
              <w:bottom w:val="single" w:sz="4" w:space="0" w:color="000000"/>
            </w:tcBorders>
            <w:shd w:val="clear" w:color="auto" w:fill="auto"/>
          </w:tcPr>
          <w:p w14:paraId="0BCCFA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51B695F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WEND Principles</w:t>
            </w:r>
          </w:p>
        </w:tc>
        <w:tc>
          <w:tcPr>
            <w:tcW w:w="1885" w:type="dxa"/>
            <w:tcBorders>
              <w:bottom w:val="single" w:sz="4" w:space="0" w:color="000000"/>
            </w:tcBorders>
            <w:shd w:val="clear" w:color="auto" w:fill="auto"/>
          </w:tcPr>
          <w:p w14:paraId="64A45BD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C3/34</w:t>
            </w:r>
          </w:p>
        </w:tc>
        <w:tc>
          <w:tcPr>
            <w:tcW w:w="3310" w:type="dxa"/>
            <w:tcBorders>
              <w:bottom w:val="single" w:sz="4" w:space="0" w:color="000000"/>
            </w:tcBorders>
            <w:shd w:val="clear" w:color="auto" w:fill="auto"/>
          </w:tcPr>
          <w:p w14:paraId="1064B7B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agreed that it was more appropriate to keep the current </w:t>
            </w:r>
            <w:r w:rsidRPr="00F67C88">
              <w:rPr>
                <w:rFonts w:eastAsia="Times New Roman"/>
                <w:i/>
                <w:sz w:val="22"/>
                <w:szCs w:val="22"/>
                <w:bdr w:val="none" w:sz="0" w:space="0" w:color="auto"/>
              </w:rPr>
              <w:t>WEND Principles</w:t>
            </w:r>
            <w:r w:rsidRPr="00F67C88">
              <w:rPr>
                <w:rFonts w:eastAsia="Times New Roman"/>
                <w:sz w:val="22"/>
                <w:szCs w:val="22"/>
                <w:bdr w:val="none" w:sz="0" w:space="0" w:color="auto"/>
              </w:rPr>
              <w:t xml:space="preserve"> and their </w:t>
            </w:r>
            <w:r w:rsidRPr="00F67C88">
              <w:rPr>
                <w:rFonts w:eastAsia="Times New Roman"/>
                <w:i/>
                <w:sz w:val="22"/>
                <w:szCs w:val="22"/>
                <w:bdr w:val="none" w:sz="0" w:space="0" w:color="auto"/>
              </w:rPr>
              <w:t>Guidelines for Implementation</w:t>
            </w:r>
            <w:r w:rsidRPr="00F67C88">
              <w:rPr>
                <w:rFonts w:eastAsia="Times New Roman"/>
                <w:sz w:val="22"/>
                <w:szCs w:val="22"/>
                <w:bdr w:val="none" w:sz="0" w:space="0" w:color="auto"/>
              </w:rPr>
              <w:t xml:space="preserve"> in M-3 as they are, for the time being at least until the “sunset of S-57 ENCs production.</w:t>
            </w:r>
          </w:p>
        </w:tc>
        <w:tc>
          <w:tcPr>
            <w:tcW w:w="1647" w:type="dxa"/>
            <w:tcBorders>
              <w:bottom w:val="single" w:sz="4" w:space="0" w:color="000000"/>
            </w:tcBorders>
            <w:shd w:val="clear" w:color="auto" w:fill="auto"/>
          </w:tcPr>
          <w:p w14:paraId="02E8316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0BB50E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3FC8E610" w14:textId="77777777" w:rsidTr="003B1D5B">
        <w:trPr>
          <w:cantSplit/>
          <w:jc w:val="center"/>
        </w:trPr>
        <w:tc>
          <w:tcPr>
            <w:tcW w:w="1170" w:type="dxa"/>
            <w:tcBorders>
              <w:bottom w:val="single" w:sz="4" w:space="0" w:color="000000"/>
            </w:tcBorders>
            <w:shd w:val="clear" w:color="auto" w:fill="auto"/>
          </w:tcPr>
          <w:p w14:paraId="2AB153B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4.2</w:t>
            </w:r>
          </w:p>
        </w:tc>
        <w:tc>
          <w:tcPr>
            <w:tcW w:w="1660" w:type="dxa"/>
            <w:tcBorders>
              <w:bottom w:val="single" w:sz="4" w:space="0" w:color="000000"/>
            </w:tcBorders>
            <w:shd w:val="clear" w:color="auto" w:fill="auto"/>
          </w:tcPr>
          <w:p w14:paraId="6FE47D1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WENS</w:t>
            </w:r>
          </w:p>
        </w:tc>
        <w:tc>
          <w:tcPr>
            <w:tcW w:w="1885" w:type="dxa"/>
            <w:tcBorders>
              <w:bottom w:val="single" w:sz="4" w:space="0" w:color="000000"/>
            </w:tcBorders>
            <w:shd w:val="clear" w:color="auto" w:fill="auto"/>
          </w:tcPr>
          <w:p w14:paraId="2BA0131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C3/35</w:t>
            </w:r>
          </w:p>
        </w:tc>
        <w:tc>
          <w:tcPr>
            <w:tcW w:w="3310" w:type="dxa"/>
            <w:tcBorders>
              <w:bottom w:val="single" w:sz="4" w:space="0" w:color="000000"/>
            </w:tcBorders>
            <w:shd w:val="clear" w:color="auto" w:fill="auto"/>
          </w:tcPr>
          <w:p w14:paraId="3708CEC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Council Chair </w:t>
            </w:r>
            <w:r w:rsidRPr="00F67C88">
              <w:rPr>
                <w:rFonts w:eastAsia="Times New Roman"/>
                <w:sz w:val="22"/>
                <w:szCs w:val="22"/>
                <w:bdr w:val="none" w:sz="0" w:space="0" w:color="auto"/>
              </w:rPr>
              <w:t>to include a progress report on the transition for WEND to WENS in his report to A-2.</w:t>
            </w:r>
          </w:p>
          <w:p w14:paraId="67F2042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4A9563A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A-2</w:t>
            </w:r>
          </w:p>
        </w:tc>
        <w:tc>
          <w:tcPr>
            <w:tcW w:w="1420" w:type="dxa"/>
            <w:tcBorders>
              <w:bottom w:val="single" w:sz="4" w:space="0" w:color="000000"/>
            </w:tcBorders>
            <w:shd w:val="clear" w:color="auto" w:fill="auto"/>
          </w:tcPr>
          <w:p w14:paraId="601C7BD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C682A6F" w14:textId="77777777" w:rsidTr="003B1D5B">
        <w:trPr>
          <w:cantSplit/>
          <w:jc w:val="center"/>
        </w:trPr>
        <w:tc>
          <w:tcPr>
            <w:tcW w:w="1170" w:type="dxa"/>
            <w:tcBorders>
              <w:bottom w:val="single" w:sz="4" w:space="0" w:color="000000"/>
            </w:tcBorders>
            <w:shd w:val="clear" w:color="auto" w:fill="auto"/>
          </w:tcPr>
          <w:p w14:paraId="192EDBA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5ADD92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6970A98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22254DC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0C25B70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1DEBDC1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45E9DEB8" w14:textId="77777777" w:rsidTr="003B1D5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4330E5BA"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5.</w:t>
            </w:r>
            <w:r w:rsidRPr="00F67C88">
              <w:rPr>
                <w:rFonts w:eastAsia="Times New Roman"/>
                <w:b/>
                <w:sz w:val="22"/>
                <w:szCs w:val="22"/>
                <w:bdr w:val="none" w:sz="0" w:space="0" w:color="auto"/>
              </w:rPr>
              <w:tab/>
              <w:t>IHO ANNUAL WORK PROGRAMME AND BUDGET</w:t>
            </w:r>
          </w:p>
        </w:tc>
      </w:tr>
      <w:tr w:rsidR="00F67C88" w:rsidRPr="00F67C88" w14:paraId="2AFB9760"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381223FE"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F67C88">
              <w:rPr>
                <w:rFonts w:eastAsia="Times New Roman"/>
                <w:b/>
                <w:sz w:val="22"/>
                <w:szCs w:val="22"/>
                <w:bdr w:val="none" w:sz="0" w:space="0" w:color="auto"/>
              </w:rPr>
              <w:t>5.1</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Review of the Current Financial Status of the IHO</w:t>
            </w:r>
          </w:p>
        </w:tc>
      </w:tr>
      <w:tr w:rsidR="00F67C88" w:rsidRPr="00F67C88" w14:paraId="1CD69EC9" w14:textId="77777777" w:rsidTr="003B1D5B">
        <w:trPr>
          <w:cantSplit/>
          <w:jc w:val="center"/>
        </w:trPr>
        <w:tc>
          <w:tcPr>
            <w:tcW w:w="1170" w:type="dxa"/>
            <w:tcBorders>
              <w:bottom w:val="single" w:sz="4" w:space="0" w:color="000000"/>
            </w:tcBorders>
            <w:shd w:val="clear" w:color="auto" w:fill="auto"/>
          </w:tcPr>
          <w:p w14:paraId="10EAF80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2139AF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Financial Status</w:t>
            </w:r>
          </w:p>
        </w:tc>
        <w:tc>
          <w:tcPr>
            <w:tcW w:w="1885" w:type="dxa"/>
            <w:tcBorders>
              <w:bottom w:val="single" w:sz="4" w:space="0" w:color="000000"/>
            </w:tcBorders>
            <w:shd w:val="clear" w:color="auto" w:fill="auto"/>
          </w:tcPr>
          <w:p w14:paraId="3D1C4EC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C3/36</w:t>
            </w:r>
          </w:p>
        </w:tc>
        <w:tc>
          <w:tcPr>
            <w:tcW w:w="3310" w:type="dxa"/>
            <w:tcBorders>
              <w:bottom w:val="single" w:sz="4" w:space="0" w:color="000000"/>
            </w:tcBorders>
            <w:shd w:val="clear" w:color="auto" w:fill="auto"/>
          </w:tcPr>
          <w:p w14:paraId="0208246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noted the information provided on the current financial status.</w:t>
            </w:r>
          </w:p>
        </w:tc>
        <w:tc>
          <w:tcPr>
            <w:tcW w:w="1647" w:type="dxa"/>
            <w:tcBorders>
              <w:bottom w:val="single" w:sz="4" w:space="0" w:color="000000"/>
            </w:tcBorders>
            <w:shd w:val="clear" w:color="auto" w:fill="auto"/>
          </w:tcPr>
          <w:p w14:paraId="0D696F0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0D4C00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2C2F9157" w14:textId="77777777" w:rsidTr="003B1D5B">
        <w:trPr>
          <w:cantSplit/>
          <w:jc w:val="center"/>
        </w:trPr>
        <w:tc>
          <w:tcPr>
            <w:tcW w:w="1170" w:type="dxa"/>
            <w:tcBorders>
              <w:bottom w:val="single" w:sz="4" w:space="0" w:color="000000"/>
            </w:tcBorders>
            <w:shd w:val="clear" w:color="auto" w:fill="auto"/>
          </w:tcPr>
          <w:p w14:paraId="7096563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2775E7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486FE24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0747CE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8C7EEC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591F98A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447B9230"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37E76E34"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5.2</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Proposed IHO Work Programme for 2020</w:t>
            </w:r>
          </w:p>
        </w:tc>
      </w:tr>
      <w:tr w:rsidR="00F67C88" w:rsidRPr="00F67C88" w14:paraId="4E0645AE" w14:textId="77777777" w:rsidTr="003B1D5B">
        <w:trPr>
          <w:cantSplit/>
          <w:jc w:val="center"/>
        </w:trPr>
        <w:tc>
          <w:tcPr>
            <w:tcW w:w="1170" w:type="dxa"/>
            <w:tcBorders>
              <w:bottom w:val="single" w:sz="4" w:space="0" w:color="000000"/>
            </w:tcBorders>
            <w:shd w:val="clear" w:color="auto" w:fill="auto"/>
          </w:tcPr>
          <w:p w14:paraId="53A4185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946F12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Work Programme and Priorities</w:t>
            </w:r>
          </w:p>
        </w:tc>
        <w:tc>
          <w:tcPr>
            <w:tcW w:w="1885" w:type="dxa"/>
            <w:tcBorders>
              <w:bottom w:val="single" w:sz="4" w:space="0" w:color="000000"/>
            </w:tcBorders>
            <w:shd w:val="clear" w:color="auto" w:fill="auto"/>
          </w:tcPr>
          <w:p w14:paraId="119EA22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C3/37</w:t>
            </w:r>
          </w:p>
        </w:tc>
        <w:tc>
          <w:tcPr>
            <w:tcW w:w="3310" w:type="dxa"/>
            <w:tcBorders>
              <w:bottom w:val="single" w:sz="4" w:space="0" w:color="000000"/>
            </w:tcBorders>
            <w:shd w:val="clear" w:color="auto" w:fill="auto"/>
          </w:tcPr>
          <w:p w14:paraId="0DBEF64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approved the key priorities identified by the IHO Secretary-General, the HSSC Chair and the IRCC Chair </w:t>
            </w:r>
            <w:r w:rsidRPr="00F67C88">
              <w:rPr>
                <w:rFonts w:eastAsia="Times New Roman"/>
                <w:i/>
                <w:sz w:val="22"/>
                <w:szCs w:val="22"/>
                <w:bdr w:val="none" w:sz="0" w:space="0" w:color="auto"/>
              </w:rPr>
              <w:t>[As reported explicitly in section 5.2 of the C-3 Summary Report].</w:t>
            </w:r>
          </w:p>
          <w:p w14:paraId="71FBBCC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618682E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…and approved the IHO Work Programme for 2020</w:t>
            </w:r>
          </w:p>
        </w:tc>
        <w:tc>
          <w:tcPr>
            <w:tcW w:w="1647" w:type="dxa"/>
            <w:tcBorders>
              <w:bottom w:val="single" w:sz="4" w:space="0" w:color="000000"/>
            </w:tcBorders>
            <w:shd w:val="clear" w:color="auto" w:fill="auto"/>
          </w:tcPr>
          <w:p w14:paraId="0058929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60FC66F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068CB85F" w14:textId="77777777" w:rsidTr="003B1D5B">
        <w:trPr>
          <w:cantSplit/>
          <w:jc w:val="center"/>
        </w:trPr>
        <w:tc>
          <w:tcPr>
            <w:tcW w:w="1170" w:type="dxa"/>
            <w:tcBorders>
              <w:bottom w:val="single" w:sz="4" w:space="0" w:color="000000"/>
            </w:tcBorders>
            <w:shd w:val="clear" w:color="auto" w:fill="auto"/>
          </w:tcPr>
          <w:p w14:paraId="61ABFE6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1E4C69C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 xml:space="preserve">Work Programme </w:t>
            </w:r>
          </w:p>
        </w:tc>
        <w:tc>
          <w:tcPr>
            <w:tcW w:w="1885" w:type="dxa"/>
            <w:tcBorders>
              <w:bottom w:val="single" w:sz="4" w:space="0" w:color="000000"/>
            </w:tcBorders>
            <w:shd w:val="clear" w:color="auto" w:fill="auto"/>
          </w:tcPr>
          <w:p w14:paraId="7481AF8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C3/38</w:t>
            </w:r>
          </w:p>
          <w:p w14:paraId="2E37EAD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p>
        </w:tc>
        <w:tc>
          <w:tcPr>
            <w:tcW w:w="3310" w:type="dxa"/>
            <w:tcBorders>
              <w:bottom w:val="single" w:sz="4" w:space="0" w:color="000000"/>
            </w:tcBorders>
            <w:shd w:val="clear" w:color="auto" w:fill="auto"/>
          </w:tcPr>
          <w:p w14:paraId="323A273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issue an IHO CL making the IHO Work Programme 2020 as approved by the Council available to the IHO MS.</w:t>
            </w:r>
          </w:p>
        </w:tc>
        <w:tc>
          <w:tcPr>
            <w:tcW w:w="1647" w:type="dxa"/>
            <w:tcBorders>
              <w:bottom w:val="single" w:sz="4" w:space="0" w:color="000000"/>
            </w:tcBorders>
            <w:shd w:val="clear" w:color="auto" w:fill="auto"/>
          </w:tcPr>
          <w:p w14:paraId="7BFFE1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Permanent</w:t>
            </w:r>
          </w:p>
        </w:tc>
        <w:tc>
          <w:tcPr>
            <w:tcW w:w="1420" w:type="dxa"/>
            <w:tcBorders>
              <w:bottom w:val="single" w:sz="4" w:space="0" w:color="000000"/>
            </w:tcBorders>
            <w:shd w:val="clear" w:color="auto" w:fill="auto"/>
          </w:tcPr>
          <w:p w14:paraId="2278922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094EEEFF" w14:textId="77777777" w:rsidTr="003B1D5B">
        <w:trPr>
          <w:cantSplit/>
          <w:jc w:val="center"/>
        </w:trPr>
        <w:tc>
          <w:tcPr>
            <w:tcW w:w="1170" w:type="dxa"/>
            <w:tcBorders>
              <w:bottom w:val="single" w:sz="4" w:space="0" w:color="000000"/>
            </w:tcBorders>
            <w:shd w:val="clear" w:color="auto" w:fill="auto"/>
          </w:tcPr>
          <w:p w14:paraId="5F89B6D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137C43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Theme for the World Hydrographic Day 2020</w:t>
            </w:r>
          </w:p>
        </w:tc>
        <w:tc>
          <w:tcPr>
            <w:tcW w:w="1885" w:type="dxa"/>
            <w:tcBorders>
              <w:bottom w:val="single" w:sz="4" w:space="0" w:color="000000"/>
            </w:tcBorders>
            <w:shd w:val="clear" w:color="auto" w:fill="auto"/>
          </w:tcPr>
          <w:p w14:paraId="136EA28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C3/39</w:t>
            </w:r>
          </w:p>
        </w:tc>
        <w:tc>
          <w:tcPr>
            <w:tcW w:w="3310" w:type="dxa"/>
            <w:tcBorders>
              <w:bottom w:val="single" w:sz="4" w:space="0" w:color="000000"/>
            </w:tcBorders>
            <w:shd w:val="clear" w:color="auto" w:fill="auto"/>
          </w:tcPr>
          <w:p w14:paraId="165F0D1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noted the proposed theme for the 2020 World Hydrography Day by the Secretary-General “</w:t>
            </w:r>
            <w:r w:rsidRPr="00F67C88">
              <w:rPr>
                <w:rFonts w:eastAsia="Times New Roman"/>
                <w:i/>
                <w:sz w:val="22"/>
                <w:szCs w:val="22"/>
                <w:bdr w:val="none" w:sz="0" w:space="0" w:color="auto"/>
              </w:rPr>
              <w:t>Hydrography - enabling autonomous technologies”</w:t>
            </w:r>
            <w:r w:rsidRPr="00F67C88">
              <w:rPr>
                <w:rFonts w:eastAsia="Times New Roman"/>
                <w:sz w:val="22"/>
                <w:szCs w:val="22"/>
                <w:bdr w:val="none" w:sz="0" w:space="0" w:color="auto"/>
              </w:rPr>
              <w:t>.</w:t>
            </w:r>
          </w:p>
          <w:p w14:paraId="5786B7B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color w:val="FF0000"/>
                <w:sz w:val="22"/>
                <w:szCs w:val="22"/>
                <w:bdr w:val="none" w:sz="0" w:space="0" w:color="auto"/>
              </w:rPr>
              <w:t>IHO Secretariat</w:t>
            </w:r>
            <w:r w:rsidRPr="00F67C88">
              <w:rPr>
                <w:rFonts w:eastAsia="Times New Roman"/>
                <w:color w:val="FF0000"/>
                <w:sz w:val="22"/>
                <w:szCs w:val="22"/>
                <w:bdr w:val="none" w:sz="0" w:space="0" w:color="auto"/>
              </w:rPr>
              <w:t xml:space="preserve"> to circulate </w:t>
            </w:r>
            <w:r w:rsidRPr="00F67C88">
              <w:rPr>
                <w:rFonts w:eastAsia="Times New Roman"/>
                <w:sz w:val="22"/>
                <w:szCs w:val="22"/>
                <w:bdr w:val="none" w:sz="0" w:space="0" w:color="auto"/>
              </w:rPr>
              <w:t>the theme for 2020 to the IHO MS by IHO CL.</w:t>
            </w:r>
          </w:p>
        </w:tc>
        <w:tc>
          <w:tcPr>
            <w:tcW w:w="1647" w:type="dxa"/>
            <w:tcBorders>
              <w:bottom w:val="single" w:sz="4" w:space="0" w:color="000000"/>
            </w:tcBorders>
            <w:shd w:val="clear" w:color="auto" w:fill="auto"/>
          </w:tcPr>
          <w:p w14:paraId="66440CA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BA63C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36EF8C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34A72D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A244A5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D44DA3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573B44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color w:val="FF0000"/>
                <w:sz w:val="22"/>
                <w:szCs w:val="22"/>
                <w:bdr w:val="none" w:sz="0" w:space="0" w:color="auto"/>
              </w:rPr>
              <w:t>15 Nov. 2019</w:t>
            </w:r>
          </w:p>
        </w:tc>
        <w:tc>
          <w:tcPr>
            <w:tcW w:w="1420" w:type="dxa"/>
            <w:tcBorders>
              <w:bottom w:val="single" w:sz="4" w:space="0" w:color="000000"/>
            </w:tcBorders>
            <w:shd w:val="clear" w:color="auto" w:fill="auto"/>
          </w:tcPr>
          <w:p w14:paraId="32D7511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0982CB60" w14:textId="77777777" w:rsidTr="003B1D5B">
        <w:trPr>
          <w:cantSplit/>
          <w:jc w:val="center"/>
        </w:trPr>
        <w:tc>
          <w:tcPr>
            <w:tcW w:w="1170" w:type="dxa"/>
            <w:tcBorders>
              <w:bottom w:val="single" w:sz="4" w:space="0" w:color="000000"/>
            </w:tcBorders>
            <w:shd w:val="clear" w:color="auto" w:fill="auto"/>
          </w:tcPr>
          <w:p w14:paraId="343367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328DCA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41A4DB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6C78A9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C09C71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4E28AD0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rPr>
            </w:pPr>
          </w:p>
        </w:tc>
      </w:tr>
      <w:tr w:rsidR="00F67C88" w:rsidRPr="00F67C88" w14:paraId="74E85953"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79C0CF94"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5.3</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Proposed IHO Budget for 2020</w:t>
            </w:r>
          </w:p>
        </w:tc>
      </w:tr>
      <w:tr w:rsidR="00F67C88" w:rsidRPr="00F67C88" w14:paraId="5559DE17" w14:textId="77777777" w:rsidTr="003B1D5B">
        <w:trPr>
          <w:cantSplit/>
          <w:jc w:val="center"/>
        </w:trPr>
        <w:tc>
          <w:tcPr>
            <w:tcW w:w="1170" w:type="dxa"/>
            <w:tcBorders>
              <w:bottom w:val="single" w:sz="4" w:space="0" w:color="000000"/>
            </w:tcBorders>
            <w:shd w:val="clear" w:color="auto" w:fill="auto"/>
          </w:tcPr>
          <w:p w14:paraId="10B7A90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0DC76B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Budget</w:t>
            </w:r>
          </w:p>
        </w:tc>
        <w:tc>
          <w:tcPr>
            <w:tcW w:w="1885" w:type="dxa"/>
            <w:tcBorders>
              <w:bottom w:val="single" w:sz="4" w:space="0" w:color="000000"/>
            </w:tcBorders>
            <w:shd w:val="clear" w:color="auto" w:fill="auto"/>
          </w:tcPr>
          <w:p w14:paraId="54C2358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C3/40</w:t>
            </w:r>
          </w:p>
        </w:tc>
        <w:tc>
          <w:tcPr>
            <w:tcW w:w="3310" w:type="dxa"/>
            <w:tcBorders>
              <w:bottom w:val="single" w:sz="4" w:space="0" w:color="000000"/>
            </w:tcBorders>
            <w:shd w:val="clear" w:color="auto" w:fill="auto"/>
          </w:tcPr>
          <w:p w14:paraId="398C2BA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Noting the impact of medical reimbursement on the IHO budget and acknowledging the measures taken and planned by the Secretary-General, </w:t>
            </w: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approved the proposed IHO budget for 2020.</w:t>
            </w:r>
          </w:p>
          <w:p w14:paraId="517259B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2AE88AF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3628C6A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27659399" w14:textId="77777777" w:rsidTr="003B1D5B">
        <w:trPr>
          <w:cantSplit/>
          <w:jc w:val="center"/>
        </w:trPr>
        <w:tc>
          <w:tcPr>
            <w:tcW w:w="1170" w:type="dxa"/>
            <w:tcBorders>
              <w:bottom w:val="single" w:sz="4" w:space="0" w:color="000000"/>
            </w:tcBorders>
            <w:shd w:val="clear" w:color="auto" w:fill="auto"/>
          </w:tcPr>
          <w:p w14:paraId="73AA07F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D01B43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Budget</w:t>
            </w:r>
          </w:p>
        </w:tc>
        <w:tc>
          <w:tcPr>
            <w:tcW w:w="1885" w:type="dxa"/>
            <w:tcBorders>
              <w:bottom w:val="single" w:sz="4" w:space="0" w:color="000000"/>
            </w:tcBorders>
            <w:shd w:val="clear" w:color="auto" w:fill="auto"/>
          </w:tcPr>
          <w:p w14:paraId="256AFE6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C3/41</w:t>
            </w:r>
          </w:p>
        </w:tc>
        <w:tc>
          <w:tcPr>
            <w:tcW w:w="3310" w:type="dxa"/>
            <w:tcBorders>
              <w:bottom w:val="single" w:sz="4" w:space="0" w:color="000000"/>
            </w:tcBorders>
            <w:shd w:val="clear" w:color="auto" w:fill="auto"/>
          </w:tcPr>
          <w:p w14:paraId="14AE117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took note of the offsets of the increases in health insurance premiums, in particular the reduction of travel expenses and the follow-up consequences.</w:t>
            </w:r>
          </w:p>
        </w:tc>
        <w:tc>
          <w:tcPr>
            <w:tcW w:w="1647" w:type="dxa"/>
            <w:tcBorders>
              <w:bottom w:val="single" w:sz="4" w:space="0" w:color="000000"/>
            </w:tcBorders>
            <w:shd w:val="clear" w:color="auto" w:fill="auto"/>
          </w:tcPr>
          <w:p w14:paraId="74E061C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5F14434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4A6322CF" w14:textId="77777777" w:rsidTr="003B1D5B">
        <w:trPr>
          <w:cantSplit/>
          <w:jc w:val="center"/>
        </w:trPr>
        <w:tc>
          <w:tcPr>
            <w:tcW w:w="1170" w:type="dxa"/>
            <w:tcBorders>
              <w:bottom w:val="single" w:sz="4" w:space="0" w:color="000000"/>
            </w:tcBorders>
            <w:shd w:val="clear" w:color="auto" w:fill="auto"/>
          </w:tcPr>
          <w:p w14:paraId="7EDC0CC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AE310F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Budget</w:t>
            </w:r>
          </w:p>
        </w:tc>
        <w:tc>
          <w:tcPr>
            <w:tcW w:w="1885" w:type="dxa"/>
            <w:tcBorders>
              <w:bottom w:val="single" w:sz="4" w:space="0" w:color="000000"/>
            </w:tcBorders>
            <w:shd w:val="clear" w:color="auto" w:fill="auto"/>
          </w:tcPr>
          <w:p w14:paraId="540F02D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C3/42</w:t>
            </w:r>
          </w:p>
        </w:tc>
        <w:tc>
          <w:tcPr>
            <w:tcW w:w="3310" w:type="dxa"/>
            <w:tcBorders>
              <w:bottom w:val="single" w:sz="4" w:space="0" w:color="000000"/>
            </w:tcBorders>
            <w:shd w:val="clear" w:color="auto" w:fill="auto"/>
          </w:tcPr>
          <w:p w14:paraId="5EECB88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took note of the allocations made to the Capacity Building Fund and the Special Projects Fund.</w:t>
            </w:r>
          </w:p>
        </w:tc>
        <w:tc>
          <w:tcPr>
            <w:tcW w:w="1647" w:type="dxa"/>
            <w:tcBorders>
              <w:bottom w:val="single" w:sz="4" w:space="0" w:color="000000"/>
            </w:tcBorders>
            <w:shd w:val="clear" w:color="auto" w:fill="auto"/>
          </w:tcPr>
          <w:p w14:paraId="3A70561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02A3363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7560E247"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583B48B3"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5.4</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Proposed IHO 3-year Work Programme and Budget</w:t>
            </w:r>
          </w:p>
        </w:tc>
      </w:tr>
      <w:tr w:rsidR="00F67C88" w:rsidRPr="00F67C88" w14:paraId="39658C30" w14:textId="77777777" w:rsidTr="003B1D5B">
        <w:trPr>
          <w:cantSplit/>
          <w:jc w:val="center"/>
        </w:trPr>
        <w:tc>
          <w:tcPr>
            <w:tcW w:w="1170" w:type="dxa"/>
            <w:tcBorders>
              <w:bottom w:val="single" w:sz="4" w:space="0" w:color="000000"/>
            </w:tcBorders>
            <w:shd w:val="clear" w:color="auto" w:fill="auto"/>
          </w:tcPr>
          <w:p w14:paraId="20D5A32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EE19FA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3-year Programme and Budget</w:t>
            </w:r>
          </w:p>
        </w:tc>
        <w:tc>
          <w:tcPr>
            <w:tcW w:w="1885" w:type="dxa"/>
            <w:tcBorders>
              <w:bottom w:val="single" w:sz="4" w:space="0" w:color="000000"/>
            </w:tcBorders>
            <w:shd w:val="clear" w:color="auto" w:fill="auto"/>
          </w:tcPr>
          <w:p w14:paraId="70B7C81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C3/43</w:t>
            </w:r>
          </w:p>
        </w:tc>
        <w:tc>
          <w:tcPr>
            <w:tcW w:w="3310" w:type="dxa"/>
            <w:tcBorders>
              <w:bottom w:val="single" w:sz="4" w:space="0" w:color="000000"/>
            </w:tcBorders>
            <w:shd w:val="clear" w:color="auto" w:fill="auto"/>
          </w:tcPr>
          <w:p w14:paraId="55846AE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endorsed the proposed 3-year IHO Work Programme and agreed to keep the current structure of the Work Programme under the Revised Strategic Plan to facilitate the operational work and implementation by the Secretariat.</w:t>
            </w:r>
          </w:p>
          <w:p w14:paraId="5405270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64B844D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submit the proposal to A-2 for MS approval accordingly.</w:t>
            </w:r>
          </w:p>
          <w:p w14:paraId="0C34BBA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E0FB23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B34927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AE3B8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D3159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951148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68E57F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DD06F8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054342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960FA3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86C894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6DADBC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bottom w:val="single" w:sz="4" w:space="0" w:color="000000"/>
            </w:tcBorders>
            <w:shd w:val="clear" w:color="auto" w:fill="auto"/>
          </w:tcPr>
          <w:p w14:paraId="052D641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3D5C650A" w14:textId="77777777" w:rsidTr="003B1D5B">
        <w:trPr>
          <w:cantSplit/>
          <w:jc w:val="center"/>
        </w:trPr>
        <w:tc>
          <w:tcPr>
            <w:tcW w:w="1170" w:type="dxa"/>
            <w:tcBorders>
              <w:bottom w:val="single" w:sz="4" w:space="0" w:color="000000"/>
            </w:tcBorders>
            <w:shd w:val="clear" w:color="auto" w:fill="auto"/>
          </w:tcPr>
          <w:p w14:paraId="07BFF25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69C1CD5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3-year Programme of Work</w:t>
            </w:r>
          </w:p>
        </w:tc>
        <w:tc>
          <w:tcPr>
            <w:tcW w:w="1885" w:type="dxa"/>
            <w:tcBorders>
              <w:bottom w:val="single" w:sz="4" w:space="0" w:color="000000"/>
            </w:tcBorders>
            <w:shd w:val="clear" w:color="auto" w:fill="auto"/>
          </w:tcPr>
          <w:p w14:paraId="4AEEC6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C3/44</w:t>
            </w:r>
          </w:p>
        </w:tc>
        <w:tc>
          <w:tcPr>
            <w:tcW w:w="3310" w:type="dxa"/>
            <w:tcBorders>
              <w:bottom w:val="single" w:sz="4" w:space="0" w:color="000000"/>
            </w:tcBorders>
            <w:shd w:val="clear" w:color="auto" w:fill="auto"/>
          </w:tcPr>
          <w:p w14:paraId="453F95F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sz w:val="22"/>
                <w:szCs w:val="22"/>
                <w:bdr w:val="none" w:sz="0" w:space="0" w:color="auto"/>
              </w:rPr>
              <w:t xml:space="preserve">Noting the comments made by some Council Members, </w:t>
            </w:r>
            <w:r w:rsidRPr="00F67C88">
              <w:rPr>
                <w:rFonts w:eastAsia="Times New Roman"/>
                <w:b/>
                <w:sz w:val="22"/>
                <w:szCs w:val="22"/>
                <w:bdr w:val="none" w:sz="0" w:space="0" w:color="auto"/>
              </w:rPr>
              <w:t xml:space="preserve">IHO Secretariat </w:t>
            </w:r>
            <w:r w:rsidRPr="00F67C88">
              <w:rPr>
                <w:rFonts w:eastAsia="Times New Roman"/>
                <w:sz w:val="22"/>
                <w:szCs w:val="22"/>
                <w:bdr w:val="none" w:sz="0" w:space="0" w:color="auto"/>
              </w:rPr>
              <w:t>kindly supported by the United Kingdom to table and submit a focused version of the Programme of Work 2021-2023 aligned with the Revised Strategic Plan when/if approved at A-2.</w:t>
            </w:r>
          </w:p>
        </w:tc>
        <w:tc>
          <w:tcPr>
            <w:tcW w:w="1647" w:type="dxa"/>
            <w:tcBorders>
              <w:bottom w:val="single" w:sz="4" w:space="0" w:color="000000"/>
            </w:tcBorders>
            <w:shd w:val="clear" w:color="auto" w:fill="auto"/>
          </w:tcPr>
          <w:p w14:paraId="336A334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 ( - 3 months)</w:t>
            </w:r>
          </w:p>
        </w:tc>
        <w:tc>
          <w:tcPr>
            <w:tcW w:w="1420" w:type="dxa"/>
            <w:tcBorders>
              <w:bottom w:val="single" w:sz="4" w:space="0" w:color="000000"/>
            </w:tcBorders>
            <w:shd w:val="clear" w:color="auto" w:fill="auto"/>
          </w:tcPr>
          <w:p w14:paraId="0C3DE3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69AFB9E" w14:textId="77777777" w:rsidTr="003B1D5B">
        <w:trPr>
          <w:cantSplit/>
          <w:jc w:val="center"/>
        </w:trPr>
        <w:tc>
          <w:tcPr>
            <w:tcW w:w="1170" w:type="dxa"/>
            <w:tcBorders>
              <w:bottom w:val="single" w:sz="4" w:space="0" w:color="000000"/>
            </w:tcBorders>
            <w:shd w:val="clear" w:color="auto" w:fill="auto"/>
          </w:tcPr>
          <w:p w14:paraId="1C9D07D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F42FA2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3-year Budget</w:t>
            </w:r>
          </w:p>
        </w:tc>
        <w:tc>
          <w:tcPr>
            <w:tcW w:w="1885" w:type="dxa"/>
            <w:tcBorders>
              <w:bottom w:val="single" w:sz="4" w:space="0" w:color="000000"/>
            </w:tcBorders>
            <w:shd w:val="clear" w:color="auto" w:fill="auto"/>
          </w:tcPr>
          <w:p w14:paraId="5783A0B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C3/45</w:t>
            </w:r>
          </w:p>
        </w:tc>
        <w:tc>
          <w:tcPr>
            <w:tcW w:w="3310" w:type="dxa"/>
            <w:tcBorders>
              <w:bottom w:val="single" w:sz="4" w:space="0" w:color="000000"/>
            </w:tcBorders>
            <w:shd w:val="clear" w:color="auto" w:fill="auto"/>
          </w:tcPr>
          <w:p w14:paraId="6FB900D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endorsed the proposed 3-year Budget estimate to be submitted to the approval of MS at A-2…</w:t>
            </w:r>
          </w:p>
          <w:p w14:paraId="2763189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1FB25D4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sz w:val="22"/>
                <w:szCs w:val="22"/>
                <w:bdr w:val="none" w:sz="0" w:space="0" w:color="auto"/>
              </w:rPr>
              <w:t>…but</w:t>
            </w:r>
            <w:r w:rsidRPr="00F67C88">
              <w:rPr>
                <w:rFonts w:eastAsia="Times New Roman"/>
                <w:b/>
                <w:sz w:val="22"/>
                <w:szCs w:val="22"/>
                <w:bdr w:val="none" w:sz="0" w:space="0" w:color="auto"/>
              </w:rPr>
              <w:t xml:space="preserve"> </w:t>
            </w:r>
            <w:r w:rsidRPr="00F67C88">
              <w:rPr>
                <w:rFonts w:eastAsia="Times New Roman"/>
                <w:sz w:val="22"/>
                <w:szCs w:val="22"/>
                <w:bdr w:val="none" w:sz="0" w:space="0" w:color="auto"/>
              </w:rPr>
              <w:t xml:space="preserve">invited the </w:t>
            </w:r>
            <w:r w:rsidRPr="00F67C88">
              <w:rPr>
                <w:rFonts w:eastAsia="Times New Roman"/>
                <w:b/>
                <w:sz w:val="22"/>
                <w:szCs w:val="22"/>
                <w:bdr w:val="none" w:sz="0" w:space="0" w:color="auto"/>
              </w:rPr>
              <w:t>Secretary-General</w:t>
            </w:r>
            <w:r w:rsidRPr="00F67C88">
              <w:rPr>
                <w:rFonts w:eastAsia="Times New Roman"/>
                <w:sz w:val="22"/>
                <w:szCs w:val="22"/>
                <w:bdr w:val="none" w:sz="0" w:space="0" w:color="auto"/>
              </w:rPr>
              <w:t xml:space="preserve"> to develop an alternative option for a 3-year Budget with a general increase of x % per year of MS’ contribution share from 2021 until 2023 supported both by arguments justifying this increase also balanced by evidences of efficiency savings measures. </w:t>
            </w:r>
          </w:p>
        </w:tc>
        <w:tc>
          <w:tcPr>
            <w:tcW w:w="1647" w:type="dxa"/>
            <w:tcBorders>
              <w:bottom w:val="single" w:sz="4" w:space="0" w:color="000000"/>
            </w:tcBorders>
            <w:shd w:val="clear" w:color="auto" w:fill="auto"/>
          </w:tcPr>
          <w:p w14:paraId="18B218A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368BC0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402079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CEA551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4D0464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523E3B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CE47F0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15 Dec. 2019</w:t>
            </w:r>
          </w:p>
        </w:tc>
        <w:tc>
          <w:tcPr>
            <w:tcW w:w="1420" w:type="dxa"/>
            <w:tcBorders>
              <w:bottom w:val="single" w:sz="4" w:space="0" w:color="000000"/>
            </w:tcBorders>
            <w:shd w:val="clear" w:color="auto" w:fill="auto"/>
          </w:tcPr>
          <w:p w14:paraId="34E9562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72A0315F" w14:textId="77777777" w:rsidTr="003B1D5B">
        <w:trPr>
          <w:cantSplit/>
          <w:jc w:val="center"/>
        </w:trPr>
        <w:tc>
          <w:tcPr>
            <w:tcW w:w="1170" w:type="dxa"/>
            <w:tcBorders>
              <w:bottom w:val="single" w:sz="4" w:space="0" w:color="000000"/>
            </w:tcBorders>
            <w:shd w:val="clear" w:color="auto" w:fill="auto"/>
          </w:tcPr>
          <w:p w14:paraId="32B3DA5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8CC959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1B92EAF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6E4BDE6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FA0718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793147E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4FE31A81" w14:textId="77777777" w:rsidTr="003B1D5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692FC3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6.</w:t>
            </w:r>
            <w:r w:rsidRPr="00F67C88">
              <w:rPr>
                <w:rFonts w:eastAsia="Times New Roman"/>
                <w:b/>
                <w:sz w:val="22"/>
                <w:szCs w:val="22"/>
                <w:bdr w:val="none" w:sz="0" w:space="0" w:color="auto"/>
              </w:rPr>
              <w:tab/>
            </w:r>
            <w:r w:rsidRPr="00F67C88">
              <w:rPr>
                <w:rFonts w:eastAsia="Malgun Gothic"/>
                <w:b/>
                <w:caps/>
                <w:sz w:val="22"/>
                <w:szCs w:val="22"/>
                <w:bdr w:val="none" w:sz="0" w:space="0" w:color="auto"/>
                <w:lang w:val="en-US" w:eastAsia="fr-FR"/>
              </w:rPr>
              <w:t>IHO Strategic plan</w:t>
            </w:r>
            <w:r w:rsidRPr="00F67C88" w:rsidDel="00CD25E6">
              <w:rPr>
                <w:rFonts w:eastAsia="Times New Roman"/>
                <w:b/>
                <w:sz w:val="22"/>
                <w:szCs w:val="22"/>
                <w:bdr w:val="none" w:sz="0" w:space="0" w:color="auto"/>
                <w:lang w:eastAsia="fr-FR"/>
              </w:rPr>
              <w:t xml:space="preserve"> </w:t>
            </w:r>
          </w:p>
        </w:tc>
      </w:tr>
      <w:tr w:rsidR="00F67C88" w:rsidRPr="00F67C88" w14:paraId="09166992"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14:paraId="567CB41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6.1</w:t>
            </w:r>
            <w:r w:rsidRPr="00F67C88">
              <w:rPr>
                <w:rFonts w:eastAsia="Times New Roman"/>
                <w:b/>
                <w:sz w:val="22"/>
                <w:szCs w:val="22"/>
                <w:bdr w:val="none" w:sz="0" w:space="0" w:color="auto"/>
              </w:rPr>
              <w:tab/>
            </w:r>
            <w:r w:rsidRPr="00F67C88">
              <w:rPr>
                <w:rFonts w:eastAsia="Times New Roman"/>
                <w:b/>
                <w:sz w:val="22"/>
                <w:szCs w:val="22"/>
                <w:bdr w:val="none" w:sz="0" w:space="0" w:color="auto"/>
                <w:lang w:val="en-US"/>
              </w:rPr>
              <w:t>Review of the Strategic Plan</w:t>
            </w:r>
          </w:p>
        </w:tc>
      </w:tr>
      <w:tr w:rsidR="00F67C88" w:rsidRPr="00F67C88" w14:paraId="4A943344" w14:textId="77777777" w:rsidTr="003B1D5B">
        <w:trPr>
          <w:cantSplit/>
          <w:jc w:val="center"/>
        </w:trPr>
        <w:tc>
          <w:tcPr>
            <w:tcW w:w="1170" w:type="dxa"/>
            <w:tcBorders>
              <w:top w:val="single" w:sz="4" w:space="0" w:color="auto"/>
            </w:tcBorders>
            <w:shd w:val="clear" w:color="auto" w:fill="auto"/>
          </w:tcPr>
          <w:p w14:paraId="3BDCBFE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4.x</w:t>
            </w:r>
          </w:p>
        </w:tc>
        <w:tc>
          <w:tcPr>
            <w:tcW w:w="1660" w:type="dxa"/>
            <w:tcBorders>
              <w:top w:val="single" w:sz="4" w:space="0" w:color="auto"/>
            </w:tcBorders>
            <w:shd w:val="clear" w:color="auto" w:fill="auto"/>
          </w:tcPr>
          <w:p w14:paraId="1EBA23A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Strategic Priorities</w:t>
            </w:r>
          </w:p>
        </w:tc>
        <w:tc>
          <w:tcPr>
            <w:tcW w:w="1885" w:type="dxa"/>
            <w:tcBorders>
              <w:top w:val="single" w:sz="4" w:space="0" w:color="auto"/>
            </w:tcBorders>
            <w:shd w:val="clear" w:color="auto" w:fill="auto"/>
          </w:tcPr>
          <w:p w14:paraId="65F5D23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C3/46</w:t>
            </w:r>
          </w:p>
        </w:tc>
        <w:tc>
          <w:tcPr>
            <w:tcW w:w="3310" w:type="dxa"/>
            <w:tcBorders>
              <w:top w:val="single" w:sz="4" w:space="0" w:color="auto"/>
            </w:tcBorders>
            <w:shd w:val="clear" w:color="auto" w:fill="auto"/>
          </w:tcPr>
          <w:p w14:paraId="228E9C6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noted the items of strategic nature raised by SG, HSSC Chair and IRCC Chair.</w:t>
            </w:r>
          </w:p>
        </w:tc>
        <w:tc>
          <w:tcPr>
            <w:tcW w:w="1647" w:type="dxa"/>
            <w:tcBorders>
              <w:top w:val="single" w:sz="4" w:space="0" w:color="auto"/>
            </w:tcBorders>
            <w:shd w:val="clear" w:color="auto" w:fill="auto"/>
          </w:tcPr>
          <w:p w14:paraId="541361D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top w:val="single" w:sz="4" w:space="0" w:color="auto"/>
            </w:tcBorders>
            <w:shd w:val="clear" w:color="auto" w:fill="auto"/>
          </w:tcPr>
          <w:p w14:paraId="069CDB4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66982C4C" w14:textId="77777777" w:rsidTr="003B1D5B">
        <w:trPr>
          <w:cantSplit/>
          <w:jc w:val="center"/>
        </w:trPr>
        <w:tc>
          <w:tcPr>
            <w:tcW w:w="1170" w:type="dxa"/>
            <w:tcBorders>
              <w:top w:val="single" w:sz="4" w:space="0" w:color="auto"/>
            </w:tcBorders>
            <w:shd w:val="clear" w:color="auto" w:fill="auto"/>
          </w:tcPr>
          <w:p w14:paraId="327F8BB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6.1</w:t>
            </w:r>
          </w:p>
        </w:tc>
        <w:tc>
          <w:tcPr>
            <w:tcW w:w="1660" w:type="dxa"/>
            <w:tcBorders>
              <w:top w:val="single" w:sz="4" w:space="0" w:color="auto"/>
            </w:tcBorders>
            <w:shd w:val="clear" w:color="auto" w:fill="auto"/>
          </w:tcPr>
          <w:p w14:paraId="621F1D4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Strategic Plan Review</w:t>
            </w:r>
          </w:p>
        </w:tc>
        <w:tc>
          <w:tcPr>
            <w:tcW w:w="1885" w:type="dxa"/>
            <w:tcBorders>
              <w:top w:val="single" w:sz="4" w:space="0" w:color="auto"/>
            </w:tcBorders>
            <w:shd w:val="clear" w:color="auto" w:fill="auto"/>
          </w:tcPr>
          <w:p w14:paraId="5EB22E8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C3/47</w:t>
            </w:r>
          </w:p>
        </w:tc>
        <w:tc>
          <w:tcPr>
            <w:tcW w:w="3310" w:type="dxa"/>
            <w:tcBorders>
              <w:top w:val="single" w:sz="4" w:space="0" w:color="auto"/>
            </w:tcBorders>
            <w:shd w:val="clear" w:color="auto" w:fill="auto"/>
          </w:tcPr>
          <w:p w14:paraId="74B03B7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endorsed the proposed Revised Strategic Plan (version 2.2).</w:t>
            </w:r>
          </w:p>
          <w:p w14:paraId="27E76F6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74A9640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IHO Secretariat</w:t>
            </w:r>
            <w:r w:rsidRPr="00F67C88">
              <w:rPr>
                <w:rFonts w:eastAsia="Times New Roman"/>
                <w:sz w:val="22"/>
                <w:szCs w:val="22"/>
                <w:bdr w:val="none" w:sz="0" w:space="0" w:color="auto"/>
              </w:rPr>
              <w:t xml:space="preserve"> to submit the proposal to A-2 for MS approval.</w:t>
            </w:r>
          </w:p>
          <w:p w14:paraId="217082A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top w:val="single" w:sz="4" w:space="0" w:color="auto"/>
            </w:tcBorders>
            <w:shd w:val="clear" w:color="auto" w:fill="auto"/>
          </w:tcPr>
          <w:p w14:paraId="7450BC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863E0D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AB477F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86BD20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B64CAA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tc>
        <w:tc>
          <w:tcPr>
            <w:tcW w:w="1420" w:type="dxa"/>
            <w:tcBorders>
              <w:top w:val="single" w:sz="4" w:space="0" w:color="auto"/>
            </w:tcBorders>
            <w:shd w:val="clear" w:color="auto" w:fill="auto"/>
          </w:tcPr>
          <w:p w14:paraId="14BE60E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7C06EFBB" w14:textId="77777777" w:rsidTr="003B1D5B">
        <w:trPr>
          <w:cantSplit/>
          <w:jc w:val="center"/>
        </w:trPr>
        <w:tc>
          <w:tcPr>
            <w:tcW w:w="1170" w:type="dxa"/>
            <w:tcBorders>
              <w:top w:val="single" w:sz="4" w:space="0" w:color="auto"/>
            </w:tcBorders>
            <w:shd w:val="clear" w:color="auto" w:fill="auto"/>
          </w:tcPr>
          <w:p w14:paraId="76E84A2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6.1</w:t>
            </w:r>
          </w:p>
        </w:tc>
        <w:tc>
          <w:tcPr>
            <w:tcW w:w="1660" w:type="dxa"/>
            <w:tcBorders>
              <w:top w:val="single" w:sz="4" w:space="0" w:color="auto"/>
            </w:tcBorders>
            <w:shd w:val="clear" w:color="auto" w:fill="auto"/>
          </w:tcPr>
          <w:p w14:paraId="4871C59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Strategic Plan Review</w:t>
            </w:r>
          </w:p>
        </w:tc>
        <w:tc>
          <w:tcPr>
            <w:tcW w:w="1885" w:type="dxa"/>
            <w:tcBorders>
              <w:top w:val="single" w:sz="4" w:space="0" w:color="auto"/>
            </w:tcBorders>
            <w:shd w:val="clear" w:color="auto" w:fill="auto"/>
          </w:tcPr>
          <w:p w14:paraId="4FB6CC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C3/48</w:t>
            </w:r>
            <w:r w:rsidRPr="00F67C88">
              <w:rPr>
                <w:rFonts w:eastAsia="Times New Roman"/>
                <w:color w:val="FF0000"/>
                <w:sz w:val="22"/>
                <w:szCs w:val="22"/>
                <w:bdr w:val="none" w:sz="0" w:space="0" w:color="auto"/>
                <w:lang w:eastAsia="fr-FR"/>
              </w:rPr>
              <w:t>a</w:t>
            </w:r>
          </w:p>
        </w:tc>
        <w:tc>
          <w:tcPr>
            <w:tcW w:w="3310" w:type="dxa"/>
            <w:tcBorders>
              <w:top w:val="single" w:sz="4" w:space="0" w:color="auto"/>
            </w:tcBorders>
            <w:shd w:val="clear" w:color="auto" w:fill="auto"/>
          </w:tcPr>
          <w:p w14:paraId="32DDEFE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Council Chair </w:t>
            </w:r>
            <w:r w:rsidRPr="00F67C88">
              <w:rPr>
                <w:rFonts w:eastAsia="Times New Roman"/>
                <w:sz w:val="22"/>
                <w:szCs w:val="22"/>
                <w:bdr w:val="none" w:sz="0" w:space="0" w:color="auto"/>
              </w:rPr>
              <w:t>supported by</w:t>
            </w:r>
            <w:r w:rsidRPr="00F67C88">
              <w:rPr>
                <w:rFonts w:eastAsia="Times New Roman"/>
                <w:b/>
                <w:sz w:val="22"/>
                <w:szCs w:val="22"/>
                <w:bdr w:val="none" w:sz="0" w:space="0" w:color="auto"/>
              </w:rPr>
              <w:t xml:space="preserve"> SPRWG Chair </w:t>
            </w:r>
            <w:r w:rsidRPr="00F67C88">
              <w:rPr>
                <w:rFonts w:eastAsia="Times New Roman"/>
                <w:sz w:val="22"/>
                <w:szCs w:val="22"/>
                <w:bdr w:val="none" w:sz="0" w:space="0" w:color="auto"/>
              </w:rPr>
              <w:t>to submit the Revised Strategic Plan at A-2 for MS approval.</w:t>
            </w:r>
          </w:p>
          <w:p w14:paraId="074A7FC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501430C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sz w:val="22"/>
                <w:szCs w:val="22"/>
                <w:bdr w:val="none" w:sz="0" w:space="0" w:color="auto"/>
              </w:rPr>
              <w:t xml:space="preserve"> …and to propose the </w:t>
            </w:r>
            <w:r w:rsidRPr="00F67C88">
              <w:rPr>
                <w:rFonts w:eastAsia="Times New Roman"/>
                <w:b/>
                <w:sz w:val="22"/>
                <w:szCs w:val="22"/>
                <w:bdr w:val="none" w:sz="0" w:space="0" w:color="auto"/>
              </w:rPr>
              <w:t>Assembly</w:t>
            </w:r>
            <w:r w:rsidRPr="00F67C88">
              <w:rPr>
                <w:rFonts w:eastAsia="Times New Roman"/>
                <w:sz w:val="22"/>
                <w:szCs w:val="22"/>
                <w:bdr w:val="none" w:sz="0" w:space="0" w:color="auto"/>
              </w:rPr>
              <w:t xml:space="preserve"> to task the </w:t>
            </w:r>
            <w:r w:rsidRPr="00F67C88">
              <w:rPr>
                <w:rFonts w:eastAsia="Times New Roman"/>
                <w:b/>
                <w:sz w:val="22"/>
                <w:szCs w:val="22"/>
                <w:bdr w:val="none" w:sz="0" w:space="0" w:color="auto"/>
              </w:rPr>
              <w:t>Secretary-General</w:t>
            </w:r>
            <w:r w:rsidRPr="00F67C88">
              <w:rPr>
                <w:rFonts w:eastAsia="Times New Roman"/>
                <w:sz w:val="22"/>
                <w:szCs w:val="22"/>
                <w:bdr w:val="none" w:sz="0" w:space="0" w:color="auto"/>
              </w:rPr>
              <w:t xml:space="preserve"> to align the 2021 and 3-year IHO Work Programme with the Revised Strategic Plan, for endorsement/approval at C-4 if necessary.</w:t>
            </w:r>
          </w:p>
        </w:tc>
        <w:tc>
          <w:tcPr>
            <w:tcW w:w="1647" w:type="dxa"/>
            <w:tcBorders>
              <w:top w:val="single" w:sz="4" w:space="0" w:color="auto"/>
            </w:tcBorders>
            <w:shd w:val="clear" w:color="auto" w:fill="auto"/>
          </w:tcPr>
          <w:p w14:paraId="31A14E4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A-2 (15 Dec. 2019)</w:t>
            </w:r>
          </w:p>
          <w:p w14:paraId="144545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08BDAD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05674C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FCA722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July 2020</w:t>
            </w:r>
          </w:p>
          <w:p w14:paraId="348ADC3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18"/>
                <w:szCs w:val="22"/>
                <w:bdr w:val="none" w:sz="0" w:space="0" w:color="auto"/>
              </w:rPr>
              <w:t>(=C-4 – 3 months)</w:t>
            </w:r>
          </w:p>
          <w:p w14:paraId="4E2E5EA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top w:val="single" w:sz="4" w:space="0" w:color="auto"/>
            </w:tcBorders>
            <w:shd w:val="clear" w:color="auto" w:fill="auto"/>
          </w:tcPr>
          <w:p w14:paraId="63F2FDF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6BB984BC" w14:textId="77777777" w:rsidTr="003B1D5B">
        <w:trPr>
          <w:cantSplit/>
          <w:jc w:val="center"/>
        </w:trPr>
        <w:tc>
          <w:tcPr>
            <w:tcW w:w="1170" w:type="dxa"/>
            <w:tcBorders>
              <w:top w:val="single" w:sz="4" w:space="0" w:color="auto"/>
            </w:tcBorders>
            <w:shd w:val="clear" w:color="auto" w:fill="auto"/>
          </w:tcPr>
          <w:p w14:paraId="3127DFC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eastAsia="fr-FR"/>
              </w:rPr>
            </w:pPr>
            <w:r w:rsidRPr="00F67C88">
              <w:rPr>
                <w:rFonts w:eastAsia="Times New Roman"/>
                <w:color w:val="FF0000"/>
                <w:sz w:val="22"/>
                <w:szCs w:val="22"/>
                <w:bdr w:val="none" w:sz="0" w:space="0" w:color="auto"/>
                <w:lang w:eastAsia="fr-FR"/>
              </w:rPr>
              <w:t>6.1</w:t>
            </w:r>
          </w:p>
        </w:tc>
        <w:tc>
          <w:tcPr>
            <w:tcW w:w="1660" w:type="dxa"/>
            <w:tcBorders>
              <w:top w:val="single" w:sz="4" w:space="0" w:color="auto"/>
            </w:tcBorders>
            <w:shd w:val="clear" w:color="auto" w:fill="auto"/>
          </w:tcPr>
          <w:p w14:paraId="61C1B9E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rPr>
            </w:pPr>
            <w:r w:rsidRPr="00F67C88">
              <w:rPr>
                <w:rFonts w:eastAsia="Times New Roman"/>
                <w:color w:val="FF0000"/>
                <w:sz w:val="22"/>
                <w:szCs w:val="22"/>
                <w:bdr w:val="none" w:sz="0" w:space="0" w:color="auto"/>
              </w:rPr>
              <w:t>Strategic Plan Review</w:t>
            </w:r>
          </w:p>
        </w:tc>
        <w:tc>
          <w:tcPr>
            <w:tcW w:w="1885" w:type="dxa"/>
            <w:tcBorders>
              <w:top w:val="single" w:sz="4" w:space="0" w:color="auto"/>
            </w:tcBorders>
            <w:shd w:val="clear" w:color="auto" w:fill="auto"/>
          </w:tcPr>
          <w:p w14:paraId="6004B09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eastAsia="fr-FR"/>
              </w:rPr>
            </w:pPr>
            <w:r w:rsidRPr="00F67C88">
              <w:rPr>
                <w:rFonts w:eastAsia="Times New Roman"/>
                <w:color w:val="FF0000"/>
                <w:sz w:val="22"/>
                <w:szCs w:val="22"/>
                <w:bdr w:val="none" w:sz="0" w:space="0" w:color="auto"/>
                <w:lang w:eastAsia="fr-FR"/>
              </w:rPr>
              <w:t>C3/48b</w:t>
            </w:r>
          </w:p>
        </w:tc>
        <w:tc>
          <w:tcPr>
            <w:tcW w:w="3310" w:type="dxa"/>
            <w:tcBorders>
              <w:top w:val="single" w:sz="4" w:space="0" w:color="auto"/>
            </w:tcBorders>
            <w:shd w:val="clear" w:color="auto" w:fill="auto"/>
          </w:tcPr>
          <w:p w14:paraId="2EF8B35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r w:rsidRPr="00F67C88">
              <w:rPr>
                <w:rFonts w:eastAsia="Times New Roman"/>
                <w:b/>
                <w:color w:val="FF0000"/>
                <w:sz w:val="22"/>
                <w:szCs w:val="22"/>
                <w:bdr w:val="none" w:sz="0" w:space="0" w:color="auto"/>
              </w:rPr>
              <w:t xml:space="preserve">The Council </w:t>
            </w:r>
            <w:r w:rsidRPr="00F67C88">
              <w:rPr>
                <w:rFonts w:eastAsia="Times New Roman"/>
                <w:color w:val="FF0000"/>
                <w:sz w:val="22"/>
                <w:szCs w:val="22"/>
                <w:bdr w:val="none" w:sz="0" w:space="0" w:color="auto"/>
              </w:rPr>
              <w:t xml:space="preserve">welcomed the offer from the </w:t>
            </w:r>
            <w:r w:rsidRPr="00F67C88">
              <w:rPr>
                <w:rFonts w:eastAsia="Times New Roman"/>
                <w:b/>
                <w:color w:val="FF0000"/>
                <w:sz w:val="22"/>
                <w:szCs w:val="22"/>
                <w:bdr w:val="none" w:sz="0" w:space="0" w:color="auto"/>
              </w:rPr>
              <w:t>US</w:t>
            </w:r>
            <w:r w:rsidRPr="00F67C88">
              <w:rPr>
                <w:rFonts w:eastAsia="Times New Roman"/>
                <w:color w:val="FF0000"/>
                <w:sz w:val="22"/>
                <w:szCs w:val="22"/>
                <w:bdr w:val="none" w:sz="0" w:space="0" w:color="auto"/>
              </w:rPr>
              <w:t xml:space="preserve"> to prepare, as an example, a draft pamphlet transcription of the proposed revised strategic plan.</w:t>
            </w:r>
          </w:p>
        </w:tc>
        <w:tc>
          <w:tcPr>
            <w:tcW w:w="1647" w:type="dxa"/>
            <w:tcBorders>
              <w:top w:val="single" w:sz="4" w:space="0" w:color="auto"/>
            </w:tcBorders>
            <w:shd w:val="clear" w:color="auto" w:fill="auto"/>
          </w:tcPr>
          <w:p w14:paraId="1604891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r w:rsidRPr="00F67C88">
              <w:rPr>
                <w:rFonts w:eastAsia="Times New Roman"/>
                <w:b/>
                <w:color w:val="FF0000"/>
                <w:sz w:val="22"/>
                <w:szCs w:val="22"/>
                <w:bdr w:val="none" w:sz="0" w:space="0" w:color="auto"/>
              </w:rPr>
              <w:t>A-2</w:t>
            </w:r>
          </w:p>
          <w:p w14:paraId="470CF11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p>
          <w:p w14:paraId="56897A6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p>
          <w:p w14:paraId="7329E86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p>
          <w:p w14:paraId="29C6BF7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p>
        </w:tc>
        <w:tc>
          <w:tcPr>
            <w:tcW w:w="1420" w:type="dxa"/>
            <w:tcBorders>
              <w:top w:val="single" w:sz="4" w:space="0" w:color="auto"/>
            </w:tcBorders>
            <w:shd w:val="clear" w:color="auto" w:fill="auto"/>
          </w:tcPr>
          <w:p w14:paraId="48AB391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sz w:val="22"/>
                <w:szCs w:val="22"/>
                <w:highlight w:val="lightGray"/>
                <w:bdr w:val="none" w:sz="0" w:space="0" w:color="auto"/>
              </w:rPr>
            </w:pPr>
          </w:p>
        </w:tc>
      </w:tr>
      <w:tr w:rsidR="00F67C88" w:rsidRPr="00F67C88" w14:paraId="17469436" w14:textId="77777777" w:rsidTr="003B1D5B">
        <w:trPr>
          <w:cantSplit/>
          <w:jc w:val="center"/>
        </w:trPr>
        <w:tc>
          <w:tcPr>
            <w:tcW w:w="1170" w:type="dxa"/>
            <w:tcBorders>
              <w:top w:val="single" w:sz="4" w:space="0" w:color="auto"/>
            </w:tcBorders>
            <w:shd w:val="clear" w:color="auto" w:fill="auto"/>
          </w:tcPr>
          <w:p w14:paraId="472623A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lastRenderedPageBreak/>
              <w:t>6.1</w:t>
            </w:r>
          </w:p>
        </w:tc>
        <w:tc>
          <w:tcPr>
            <w:tcW w:w="1660" w:type="dxa"/>
            <w:tcBorders>
              <w:top w:val="single" w:sz="4" w:space="0" w:color="auto"/>
            </w:tcBorders>
            <w:shd w:val="clear" w:color="auto" w:fill="auto"/>
          </w:tcPr>
          <w:p w14:paraId="1D325AD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Strategic Plan Review</w:t>
            </w:r>
          </w:p>
        </w:tc>
        <w:tc>
          <w:tcPr>
            <w:tcW w:w="1885" w:type="dxa"/>
            <w:tcBorders>
              <w:top w:val="single" w:sz="4" w:space="0" w:color="auto"/>
            </w:tcBorders>
            <w:shd w:val="clear" w:color="auto" w:fill="auto"/>
          </w:tcPr>
          <w:p w14:paraId="2FD2D0A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C3/49</w:t>
            </w:r>
          </w:p>
        </w:tc>
        <w:tc>
          <w:tcPr>
            <w:tcW w:w="3310" w:type="dxa"/>
            <w:tcBorders>
              <w:top w:val="single" w:sz="4" w:space="0" w:color="auto"/>
            </w:tcBorders>
            <w:shd w:val="clear" w:color="auto" w:fill="auto"/>
          </w:tcPr>
          <w:p w14:paraId="459B708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In order to develop methods of calculation of the SPIs after A-2, </w:t>
            </w: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amended the TORs and ROPs of the SPRWG and endorsed them.</w:t>
            </w:r>
          </w:p>
          <w:p w14:paraId="7737FCE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39EDDCF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Council Chair</w:t>
            </w:r>
            <w:r w:rsidRPr="00F67C88">
              <w:rPr>
                <w:rFonts w:eastAsia="Times New Roman"/>
                <w:sz w:val="22"/>
                <w:szCs w:val="22"/>
                <w:bdr w:val="none" w:sz="0" w:space="0" w:color="auto"/>
              </w:rPr>
              <w:t xml:space="preserve"> to submit these new TORs and ROPs to the approval of the Assembly [Note: seeiaw Art 6 (a) and Art 6 (g) (ii)] as part of his report, including call for election of new office bearers.</w:t>
            </w:r>
          </w:p>
          <w:p w14:paraId="7541FE3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7FC256B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SPRWG</w:t>
            </w:r>
            <w:r w:rsidRPr="00F67C88">
              <w:rPr>
                <w:rFonts w:eastAsia="Times New Roman"/>
                <w:sz w:val="22"/>
                <w:szCs w:val="22"/>
                <w:bdr w:val="none" w:sz="0" w:space="0" w:color="auto"/>
              </w:rPr>
              <w:t xml:space="preserve"> to submit SPIs and corresponding calculation methods to the </w:t>
            </w:r>
            <w:r w:rsidRPr="00F67C88">
              <w:rPr>
                <w:rFonts w:eastAsia="Times New Roman"/>
                <w:b/>
                <w:sz w:val="22"/>
                <w:szCs w:val="22"/>
                <w:bdr w:val="none" w:sz="0" w:space="0" w:color="auto"/>
              </w:rPr>
              <w:t>Council</w:t>
            </w:r>
            <w:r w:rsidRPr="00F67C88">
              <w:rPr>
                <w:rFonts w:eastAsia="Times New Roman"/>
                <w:sz w:val="22"/>
                <w:szCs w:val="22"/>
                <w:bdr w:val="none" w:sz="0" w:space="0" w:color="auto"/>
              </w:rPr>
              <w:t xml:space="preserve"> for endorsement, then for approval by Member States by IHO CL.</w:t>
            </w:r>
          </w:p>
          <w:p w14:paraId="5D84FF3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top w:val="single" w:sz="4" w:space="0" w:color="auto"/>
            </w:tcBorders>
            <w:shd w:val="clear" w:color="auto" w:fill="auto"/>
          </w:tcPr>
          <w:p w14:paraId="5240F53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10C3D5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6D98E2F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D48848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2105A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86AC4D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30E6ED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6 Dec. 2019</w:t>
            </w:r>
          </w:p>
          <w:p w14:paraId="1BBFB6F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4DB727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1C3B47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BEF4CF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4669673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54AA8D7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E02D7B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3E196EA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70B5DB5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BACBC6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C-4 (- 3 months) /Nov. 2020</w:t>
            </w:r>
          </w:p>
        </w:tc>
        <w:tc>
          <w:tcPr>
            <w:tcW w:w="1420" w:type="dxa"/>
            <w:tcBorders>
              <w:top w:val="single" w:sz="4" w:space="0" w:color="auto"/>
            </w:tcBorders>
            <w:shd w:val="clear" w:color="auto" w:fill="auto"/>
          </w:tcPr>
          <w:p w14:paraId="7CC4719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4EFC8B79" w14:textId="77777777" w:rsidTr="003B1D5B">
        <w:trPr>
          <w:cantSplit/>
          <w:jc w:val="center"/>
        </w:trPr>
        <w:tc>
          <w:tcPr>
            <w:tcW w:w="1170" w:type="dxa"/>
            <w:tcBorders>
              <w:top w:val="single" w:sz="4" w:space="0" w:color="auto"/>
            </w:tcBorders>
            <w:shd w:val="clear" w:color="auto" w:fill="FFFFFF"/>
          </w:tcPr>
          <w:p w14:paraId="09B093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top w:val="single" w:sz="4" w:space="0" w:color="auto"/>
            </w:tcBorders>
            <w:shd w:val="clear" w:color="auto" w:fill="FFFFFF"/>
          </w:tcPr>
          <w:p w14:paraId="562655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top w:val="single" w:sz="4" w:space="0" w:color="auto"/>
            </w:tcBorders>
            <w:shd w:val="clear" w:color="auto" w:fill="FFFFFF"/>
          </w:tcPr>
          <w:p w14:paraId="179C17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top w:val="single" w:sz="4" w:space="0" w:color="auto"/>
            </w:tcBorders>
            <w:shd w:val="clear" w:color="auto" w:fill="FFFFFF"/>
          </w:tcPr>
          <w:p w14:paraId="5A46D40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top w:val="single" w:sz="4" w:space="0" w:color="auto"/>
            </w:tcBorders>
            <w:shd w:val="clear" w:color="auto" w:fill="FFFFFF"/>
          </w:tcPr>
          <w:p w14:paraId="6A41A0E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top w:val="single" w:sz="4" w:space="0" w:color="auto"/>
            </w:tcBorders>
            <w:shd w:val="clear" w:color="auto" w:fill="FFFFFF"/>
          </w:tcPr>
          <w:p w14:paraId="72C6C83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3D655573" w14:textId="77777777" w:rsidTr="003B1D5B">
        <w:trPr>
          <w:cantSplit/>
          <w:jc w:val="center"/>
        </w:trPr>
        <w:tc>
          <w:tcPr>
            <w:tcW w:w="11092" w:type="dxa"/>
            <w:gridSpan w:val="6"/>
            <w:tcBorders>
              <w:bottom w:val="single" w:sz="4" w:space="0" w:color="000000"/>
            </w:tcBorders>
            <w:shd w:val="clear" w:color="auto" w:fill="FFC000"/>
          </w:tcPr>
          <w:p w14:paraId="497F8D8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7.</w:t>
            </w:r>
            <w:r w:rsidRPr="00F67C88">
              <w:rPr>
                <w:rFonts w:eastAsia="Times New Roman"/>
                <w:b/>
                <w:sz w:val="22"/>
                <w:szCs w:val="22"/>
                <w:bdr w:val="none" w:sz="0" w:space="0" w:color="auto"/>
              </w:rPr>
              <w:tab/>
            </w:r>
            <w:r w:rsidRPr="00F67C88">
              <w:rPr>
                <w:rFonts w:eastAsia="Malgun Gothic"/>
                <w:b/>
                <w:caps/>
                <w:sz w:val="22"/>
                <w:szCs w:val="22"/>
                <w:bdr w:val="none" w:sz="0" w:space="0" w:color="auto"/>
                <w:lang w:val="en-US" w:eastAsia="fr-FR"/>
              </w:rPr>
              <w:t>OTHER items PROPOSED by a Member state or by THE secretary-general</w:t>
            </w:r>
            <w:r w:rsidRPr="00F67C88" w:rsidDel="002F13D4">
              <w:rPr>
                <w:rFonts w:eastAsia="Times New Roman"/>
                <w:b/>
                <w:sz w:val="22"/>
                <w:szCs w:val="22"/>
                <w:bdr w:val="none" w:sz="0" w:space="0" w:color="auto"/>
              </w:rPr>
              <w:t xml:space="preserve"> </w:t>
            </w:r>
          </w:p>
        </w:tc>
      </w:tr>
      <w:tr w:rsidR="00F67C88" w:rsidRPr="00F67C88" w14:paraId="5C445446" w14:textId="77777777" w:rsidTr="003B1D5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738BFBB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Cs/>
                <w:sz w:val="22"/>
                <w:szCs w:val="22"/>
                <w:bdr w:val="none" w:sz="0" w:space="0" w:color="auto"/>
              </w:rPr>
            </w:pPr>
            <w:r w:rsidRPr="00F67C88">
              <w:rPr>
                <w:rFonts w:eastAsia="Times New Roman"/>
                <w:b/>
                <w:iCs/>
                <w:sz w:val="22"/>
                <w:szCs w:val="22"/>
                <w:bdr w:val="none" w:sz="0" w:space="0" w:color="auto"/>
              </w:rPr>
              <w:t>7.1</w:t>
            </w:r>
            <w:r w:rsidRPr="00F67C88">
              <w:rPr>
                <w:rFonts w:eastAsia="Times New Roman"/>
                <w:b/>
                <w:iCs/>
                <w:sz w:val="22"/>
                <w:szCs w:val="22"/>
                <w:bdr w:val="none" w:sz="0" w:space="0" w:color="auto"/>
              </w:rPr>
              <w:tab/>
            </w:r>
            <w:r w:rsidRPr="00F67C88">
              <w:rPr>
                <w:rFonts w:eastAsia="Times New Roman"/>
                <w:b/>
                <w:iCs/>
                <w:sz w:val="22"/>
                <w:szCs w:val="22"/>
                <w:bdr w:val="none" w:sz="0" w:space="0" w:color="auto"/>
                <w:lang w:val="en-US"/>
              </w:rPr>
              <w:t>Preparation of the 2</w:t>
            </w:r>
            <w:r w:rsidRPr="00F67C88">
              <w:rPr>
                <w:rFonts w:eastAsia="Times New Roman"/>
                <w:b/>
                <w:iCs/>
                <w:sz w:val="22"/>
                <w:szCs w:val="22"/>
                <w:bdr w:val="none" w:sz="0" w:space="0" w:color="auto"/>
                <w:vertAlign w:val="superscript"/>
                <w:lang w:val="en-US"/>
              </w:rPr>
              <w:t>nd</w:t>
            </w:r>
            <w:r w:rsidRPr="00F67C88">
              <w:rPr>
                <w:rFonts w:eastAsia="Times New Roman"/>
                <w:b/>
                <w:iCs/>
                <w:sz w:val="22"/>
                <w:szCs w:val="22"/>
                <w:bdr w:val="none" w:sz="0" w:space="0" w:color="auto"/>
                <w:lang w:val="en-US"/>
              </w:rPr>
              <w:t xml:space="preserve"> Session of the IHO Assembly</w:t>
            </w:r>
          </w:p>
        </w:tc>
      </w:tr>
      <w:tr w:rsidR="00F67C88" w:rsidRPr="00F67C88" w14:paraId="1452F13E" w14:textId="77777777" w:rsidTr="003B1D5B">
        <w:trPr>
          <w:cantSplit/>
          <w:jc w:val="center"/>
        </w:trPr>
        <w:tc>
          <w:tcPr>
            <w:tcW w:w="1170" w:type="dxa"/>
            <w:tcBorders>
              <w:bottom w:val="single" w:sz="4" w:space="0" w:color="000000"/>
            </w:tcBorders>
            <w:shd w:val="clear" w:color="auto" w:fill="auto"/>
          </w:tcPr>
          <w:p w14:paraId="4461F5A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7.1</w:t>
            </w:r>
          </w:p>
        </w:tc>
        <w:tc>
          <w:tcPr>
            <w:tcW w:w="1660" w:type="dxa"/>
            <w:tcBorders>
              <w:bottom w:val="single" w:sz="4" w:space="0" w:color="000000"/>
            </w:tcBorders>
            <w:shd w:val="clear" w:color="auto" w:fill="auto"/>
          </w:tcPr>
          <w:p w14:paraId="7D198A3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A-2</w:t>
            </w:r>
          </w:p>
        </w:tc>
        <w:tc>
          <w:tcPr>
            <w:tcW w:w="1885" w:type="dxa"/>
            <w:tcBorders>
              <w:bottom w:val="single" w:sz="4" w:space="0" w:color="000000"/>
            </w:tcBorders>
            <w:shd w:val="clear" w:color="auto" w:fill="auto"/>
          </w:tcPr>
          <w:p w14:paraId="57D8409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C3/50</w:t>
            </w:r>
          </w:p>
        </w:tc>
        <w:tc>
          <w:tcPr>
            <w:tcW w:w="3310" w:type="dxa"/>
            <w:tcBorders>
              <w:bottom w:val="single" w:sz="4" w:space="0" w:color="000000"/>
            </w:tcBorders>
            <w:shd w:val="clear" w:color="auto" w:fill="auto"/>
          </w:tcPr>
          <w:p w14:paraId="1E31B36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noted the objectives and provisional programme of A-2, including the half-day session on IHO-100.</w:t>
            </w:r>
          </w:p>
          <w:p w14:paraId="73BC16C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11C308D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023708A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0A71EC50" w14:textId="77777777" w:rsidTr="003B1D5B">
        <w:trPr>
          <w:cantSplit/>
          <w:jc w:val="center"/>
        </w:trPr>
        <w:tc>
          <w:tcPr>
            <w:tcW w:w="1170" w:type="dxa"/>
            <w:tcBorders>
              <w:top w:val="single" w:sz="4" w:space="0" w:color="auto"/>
              <w:bottom w:val="single" w:sz="4" w:space="0" w:color="000000"/>
            </w:tcBorders>
            <w:shd w:val="clear" w:color="auto" w:fill="FFFFFF"/>
          </w:tcPr>
          <w:p w14:paraId="4CFD88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3.5, 4.1, 7.1</w:t>
            </w:r>
          </w:p>
        </w:tc>
        <w:tc>
          <w:tcPr>
            <w:tcW w:w="1660" w:type="dxa"/>
            <w:tcBorders>
              <w:top w:val="single" w:sz="4" w:space="0" w:color="auto"/>
              <w:bottom w:val="single" w:sz="4" w:space="0" w:color="000000"/>
            </w:tcBorders>
            <w:shd w:val="clear" w:color="auto" w:fill="FFFFFF"/>
          </w:tcPr>
          <w:p w14:paraId="3568AC1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A-2</w:t>
            </w:r>
          </w:p>
        </w:tc>
        <w:tc>
          <w:tcPr>
            <w:tcW w:w="1885" w:type="dxa"/>
            <w:tcBorders>
              <w:top w:val="single" w:sz="4" w:space="0" w:color="auto"/>
              <w:bottom w:val="single" w:sz="4" w:space="0" w:color="000000"/>
            </w:tcBorders>
            <w:shd w:val="clear" w:color="auto" w:fill="FFFFFF"/>
          </w:tcPr>
          <w:p w14:paraId="0B9E17E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18"/>
                <w:szCs w:val="18"/>
                <w:bdr w:val="none" w:sz="0" w:space="0" w:color="auto"/>
                <w:lang w:eastAsia="fr-FR"/>
              </w:rPr>
            </w:pPr>
            <w:r w:rsidRPr="00F67C88">
              <w:rPr>
                <w:rFonts w:eastAsia="Times New Roman"/>
                <w:sz w:val="22"/>
                <w:szCs w:val="22"/>
                <w:bdr w:val="none" w:sz="0" w:space="0" w:color="auto"/>
                <w:lang w:eastAsia="fr-FR"/>
              </w:rPr>
              <w:t>C3/51</w:t>
            </w:r>
          </w:p>
        </w:tc>
        <w:tc>
          <w:tcPr>
            <w:tcW w:w="3310" w:type="dxa"/>
            <w:tcBorders>
              <w:top w:val="single" w:sz="4" w:space="0" w:color="auto"/>
              <w:bottom w:val="single" w:sz="4" w:space="0" w:color="000000"/>
            </w:tcBorders>
            <w:shd w:val="clear" w:color="auto" w:fill="FFFFFF"/>
          </w:tcPr>
          <w:p w14:paraId="4B07482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The Council</w:t>
            </w:r>
            <w:r w:rsidRPr="00F67C88">
              <w:rPr>
                <w:rFonts w:eastAsia="Times New Roman"/>
                <w:sz w:val="22"/>
                <w:szCs w:val="22"/>
                <w:bdr w:val="none" w:sz="0" w:space="0" w:color="auto"/>
              </w:rPr>
              <w:t xml:space="preserve"> endorsed the concept of having an S-100 showcase and Seabed 2030 Project presentation to be included in the programme of A-2.</w:t>
            </w:r>
          </w:p>
          <w:p w14:paraId="71675D6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47" w:type="dxa"/>
            <w:tcBorders>
              <w:top w:val="single" w:sz="4" w:space="0" w:color="auto"/>
              <w:bottom w:val="single" w:sz="4" w:space="0" w:color="000000"/>
            </w:tcBorders>
            <w:shd w:val="clear" w:color="auto" w:fill="FFFFFF"/>
          </w:tcPr>
          <w:p w14:paraId="2577077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top w:val="single" w:sz="4" w:space="0" w:color="auto"/>
              <w:bottom w:val="single" w:sz="4" w:space="0" w:color="000000"/>
            </w:tcBorders>
            <w:shd w:val="clear" w:color="auto" w:fill="FFFFFF"/>
          </w:tcPr>
          <w:p w14:paraId="6266525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1B850368" w14:textId="77777777" w:rsidTr="003B1D5B">
        <w:trPr>
          <w:cantSplit/>
          <w:jc w:val="center"/>
        </w:trPr>
        <w:tc>
          <w:tcPr>
            <w:tcW w:w="1170" w:type="dxa"/>
            <w:tcBorders>
              <w:top w:val="single" w:sz="4" w:space="0" w:color="auto"/>
              <w:bottom w:val="single" w:sz="4" w:space="0" w:color="000000"/>
            </w:tcBorders>
            <w:shd w:val="clear" w:color="auto" w:fill="FFFFFF"/>
          </w:tcPr>
          <w:p w14:paraId="4F83739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top w:val="single" w:sz="4" w:space="0" w:color="auto"/>
              <w:bottom w:val="single" w:sz="4" w:space="0" w:color="000000"/>
            </w:tcBorders>
            <w:shd w:val="clear" w:color="auto" w:fill="FFFFFF"/>
          </w:tcPr>
          <w:p w14:paraId="00F5EFA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top w:val="single" w:sz="4" w:space="0" w:color="auto"/>
              <w:bottom w:val="single" w:sz="4" w:space="0" w:color="000000"/>
            </w:tcBorders>
            <w:shd w:val="clear" w:color="auto" w:fill="FFFFFF"/>
          </w:tcPr>
          <w:p w14:paraId="75F788F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top w:val="single" w:sz="4" w:space="0" w:color="auto"/>
              <w:bottom w:val="single" w:sz="4" w:space="0" w:color="000000"/>
            </w:tcBorders>
            <w:shd w:val="clear" w:color="auto" w:fill="FFFFFF"/>
          </w:tcPr>
          <w:p w14:paraId="344D9D5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top w:val="single" w:sz="4" w:space="0" w:color="auto"/>
              <w:bottom w:val="single" w:sz="4" w:space="0" w:color="000000"/>
            </w:tcBorders>
            <w:shd w:val="clear" w:color="auto" w:fill="FFFFFF"/>
          </w:tcPr>
          <w:p w14:paraId="209A919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top w:val="single" w:sz="4" w:space="0" w:color="auto"/>
              <w:bottom w:val="single" w:sz="4" w:space="0" w:color="000000"/>
            </w:tcBorders>
            <w:shd w:val="clear" w:color="auto" w:fill="FFFFFF"/>
          </w:tcPr>
          <w:p w14:paraId="64D0060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F67C88" w:rsidRPr="00F67C88" w14:paraId="40D813CD"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341E6709"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58E068B9"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7.2</w:t>
                  </w:r>
                  <w:r w:rsidRPr="00F67C88">
                    <w:rPr>
                      <w:rFonts w:eastAsia="Times New Roman"/>
                      <w:b/>
                      <w:sz w:val="22"/>
                      <w:szCs w:val="22"/>
                      <w:bdr w:val="none" w:sz="0" w:space="0" w:color="auto"/>
                    </w:rPr>
                    <w:tab/>
                    <w:t>Proposal to establish an “IHO Innovation and Technology Laboratory” supported by, and situated in Singapore</w:t>
                  </w:r>
                </w:p>
              </w:tc>
            </w:tr>
          </w:tbl>
          <w:p w14:paraId="0D639858"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r>
      <w:tr w:rsidR="00F67C88" w:rsidRPr="00F67C88" w14:paraId="6EE3B599" w14:textId="77777777" w:rsidTr="003B1D5B">
        <w:trPr>
          <w:cantSplit/>
          <w:jc w:val="center"/>
        </w:trPr>
        <w:tc>
          <w:tcPr>
            <w:tcW w:w="1170" w:type="dxa"/>
            <w:tcBorders>
              <w:bottom w:val="single" w:sz="4" w:space="0" w:color="000000"/>
            </w:tcBorders>
            <w:shd w:val="clear" w:color="auto" w:fill="auto"/>
          </w:tcPr>
          <w:p w14:paraId="3C7C834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7.2</w:t>
            </w:r>
          </w:p>
        </w:tc>
        <w:tc>
          <w:tcPr>
            <w:tcW w:w="1660" w:type="dxa"/>
            <w:tcBorders>
              <w:bottom w:val="single" w:sz="4" w:space="0" w:color="000000"/>
            </w:tcBorders>
            <w:shd w:val="clear" w:color="auto" w:fill="auto"/>
          </w:tcPr>
          <w:p w14:paraId="0FC5128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IHO Innovation &amp;Technology Lab</w:t>
            </w:r>
          </w:p>
        </w:tc>
        <w:tc>
          <w:tcPr>
            <w:tcW w:w="1885" w:type="dxa"/>
            <w:tcBorders>
              <w:bottom w:val="single" w:sz="4" w:space="0" w:color="000000"/>
            </w:tcBorders>
            <w:shd w:val="clear" w:color="auto" w:fill="auto"/>
          </w:tcPr>
          <w:p w14:paraId="1664E02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C3/52</w:t>
            </w:r>
          </w:p>
        </w:tc>
        <w:tc>
          <w:tcPr>
            <w:tcW w:w="3310" w:type="dxa"/>
            <w:tcBorders>
              <w:bottom w:val="single" w:sz="4" w:space="0" w:color="000000"/>
            </w:tcBorders>
            <w:shd w:val="clear" w:color="auto" w:fill="auto"/>
          </w:tcPr>
          <w:p w14:paraId="36F7C52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Cs/>
                <w:sz w:val="22"/>
                <w:szCs w:val="22"/>
                <w:bdr w:val="none" w:sz="0" w:space="0" w:color="auto"/>
              </w:rPr>
              <w:t xml:space="preserve">The </w:t>
            </w:r>
            <w:r w:rsidRPr="00F67C88">
              <w:rPr>
                <w:rFonts w:eastAsia="Times New Roman"/>
                <w:b/>
                <w:sz w:val="22"/>
                <w:szCs w:val="22"/>
                <w:bdr w:val="none" w:sz="0" w:space="0" w:color="auto"/>
              </w:rPr>
              <w:t>Council</w:t>
            </w:r>
            <w:r w:rsidRPr="00F67C88">
              <w:rPr>
                <w:rFonts w:eastAsia="Times New Roman"/>
                <w:bCs/>
                <w:sz w:val="22"/>
                <w:szCs w:val="22"/>
                <w:bdr w:val="none" w:sz="0" w:space="0" w:color="auto"/>
              </w:rPr>
              <w:t xml:space="preserve"> commended </w:t>
            </w:r>
            <w:r w:rsidRPr="00F67C88">
              <w:rPr>
                <w:rFonts w:eastAsia="Times New Roman"/>
                <w:b/>
                <w:sz w:val="22"/>
                <w:szCs w:val="22"/>
                <w:bdr w:val="none" w:sz="0" w:space="0" w:color="auto"/>
              </w:rPr>
              <w:t>Singapore</w:t>
            </w:r>
            <w:r w:rsidRPr="00F67C88">
              <w:rPr>
                <w:rFonts w:eastAsia="Times New Roman"/>
                <w:bCs/>
                <w:sz w:val="22"/>
                <w:szCs w:val="22"/>
                <w:bdr w:val="none" w:sz="0" w:space="0" w:color="auto"/>
              </w:rPr>
              <w:t xml:space="preserve"> for this initiative and generous offer, and recognized the need to accelerate innovation in our fields of endeavour.</w:t>
            </w:r>
          </w:p>
        </w:tc>
        <w:tc>
          <w:tcPr>
            <w:tcW w:w="1647" w:type="dxa"/>
            <w:tcBorders>
              <w:bottom w:val="single" w:sz="4" w:space="0" w:color="000000"/>
            </w:tcBorders>
            <w:shd w:val="clear" w:color="auto" w:fill="auto"/>
          </w:tcPr>
          <w:p w14:paraId="5A526D1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72FC6A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2D461E43" w14:textId="77777777" w:rsidTr="003B1D5B">
        <w:trPr>
          <w:cantSplit/>
          <w:jc w:val="center"/>
        </w:trPr>
        <w:tc>
          <w:tcPr>
            <w:tcW w:w="1170" w:type="dxa"/>
            <w:tcBorders>
              <w:bottom w:val="single" w:sz="4" w:space="0" w:color="000000"/>
            </w:tcBorders>
            <w:shd w:val="clear" w:color="auto" w:fill="auto"/>
          </w:tcPr>
          <w:p w14:paraId="30BAA7B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7.2</w:t>
            </w:r>
          </w:p>
        </w:tc>
        <w:tc>
          <w:tcPr>
            <w:tcW w:w="1660" w:type="dxa"/>
            <w:tcBorders>
              <w:bottom w:val="single" w:sz="4" w:space="0" w:color="000000"/>
            </w:tcBorders>
            <w:shd w:val="clear" w:color="auto" w:fill="auto"/>
          </w:tcPr>
          <w:p w14:paraId="03C1F2E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IHO Innovation &amp;Technology Lab</w:t>
            </w:r>
          </w:p>
        </w:tc>
        <w:tc>
          <w:tcPr>
            <w:tcW w:w="1885" w:type="dxa"/>
            <w:tcBorders>
              <w:bottom w:val="single" w:sz="4" w:space="0" w:color="000000"/>
            </w:tcBorders>
            <w:shd w:val="clear" w:color="auto" w:fill="auto"/>
          </w:tcPr>
          <w:p w14:paraId="42912BD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C3/53</w:t>
            </w:r>
          </w:p>
        </w:tc>
        <w:tc>
          <w:tcPr>
            <w:tcW w:w="3310" w:type="dxa"/>
            <w:tcBorders>
              <w:bottom w:val="single" w:sz="4" w:space="0" w:color="000000"/>
            </w:tcBorders>
            <w:shd w:val="clear" w:color="auto" w:fill="auto"/>
          </w:tcPr>
          <w:p w14:paraId="564BA45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sz w:val="22"/>
                <w:szCs w:val="22"/>
                <w:bdr w:val="none" w:sz="0" w:space="0" w:color="auto"/>
              </w:rPr>
              <w:t>In general,</w:t>
            </w:r>
            <w:r w:rsidRPr="00F67C88">
              <w:rPr>
                <w:rFonts w:eastAsia="Times New Roman"/>
                <w:b/>
                <w:sz w:val="22"/>
                <w:szCs w:val="22"/>
                <w:bdr w:val="none" w:sz="0" w:space="0" w:color="auto"/>
              </w:rPr>
              <w:t xml:space="preserve"> the Council </w:t>
            </w:r>
            <w:r w:rsidRPr="00F67C88">
              <w:rPr>
                <w:rFonts w:eastAsia="Times New Roman"/>
                <w:sz w:val="22"/>
                <w:szCs w:val="22"/>
                <w:bdr w:val="none" w:sz="0" w:space="0" w:color="auto"/>
              </w:rPr>
              <w:t xml:space="preserve">supported the principles for the establishment of an IHO Innovation &amp; Technology Lab noting that innovation &amp; technology should therefore also be reflected in the proposed Revised Strategic Plan. </w:t>
            </w:r>
          </w:p>
        </w:tc>
        <w:tc>
          <w:tcPr>
            <w:tcW w:w="1647" w:type="dxa"/>
            <w:tcBorders>
              <w:bottom w:val="single" w:sz="4" w:space="0" w:color="000000"/>
            </w:tcBorders>
            <w:shd w:val="clear" w:color="auto" w:fill="auto"/>
          </w:tcPr>
          <w:p w14:paraId="2EED1B5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593DA74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F67C88">
              <w:rPr>
                <w:rFonts w:eastAsia="Times New Roman"/>
                <w:sz w:val="22"/>
                <w:szCs w:val="22"/>
                <w:highlight w:val="lightGray"/>
                <w:bdr w:val="none" w:sz="0" w:space="0" w:color="auto"/>
              </w:rPr>
              <w:t>Decision</w:t>
            </w:r>
          </w:p>
        </w:tc>
      </w:tr>
      <w:tr w:rsidR="00F67C88" w:rsidRPr="00F67C88" w14:paraId="7BE3D9CC" w14:textId="77777777" w:rsidTr="003B1D5B">
        <w:trPr>
          <w:cantSplit/>
          <w:jc w:val="center"/>
        </w:trPr>
        <w:tc>
          <w:tcPr>
            <w:tcW w:w="1170" w:type="dxa"/>
            <w:tcBorders>
              <w:bottom w:val="single" w:sz="4" w:space="0" w:color="000000"/>
            </w:tcBorders>
            <w:shd w:val="clear" w:color="auto" w:fill="auto"/>
          </w:tcPr>
          <w:p w14:paraId="7603CC4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lastRenderedPageBreak/>
              <w:t>7.2</w:t>
            </w:r>
          </w:p>
        </w:tc>
        <w:tc>
          <w:tcPr>
            <w:tcW w:w="1660" w:type="dxa"/>
            <w:tcBorders>
              <w:bottom w:val="single" w:sz="4" w:space="0" w:color="000000"/>
            </w:tcBorders>
            <w:shd w:val="clear" w:color="auto" w:fill="auto"/>
          </w:tcPr>
          <w:p w14:paraId="0AC094C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IHO Innovation &amp;Technology Lab</w:t>
            </w:r>
          </w:p>
        </w:tc>
        <w:tc>
          <w:tcPr>
            <w:tcW w:w="1885" w:type="dxa"/>
            <w:tcBorders>
              <w:bottom w:val="single" w:sz="4" w:space="0" w:color="000000"/>
            </w:tcBorders>
            <w:shd w:val="clear" w:color="auto" w:fill="auto"/>
          </w:tcPr>
          <w:p w14:paraId="1917D61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C3/54</w:t>
            </w:r>
          </w:p>
        </w:tc>
        <w:tc>
          <w:tcPr>
            <w:tcW w:w="3310" w:type="dxa"/>
            <w:tcBorders>
              <w:bottom w:val="single" w:sz="4" w:space="0" w:color="000000"/>
            </w:tcBorders>
            <w:shd w:val="clear" w:color="auto" w:fill="auto"/>
          </w:tcPr>
          <w:p w14:paraId="427CA3E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invited </w:t>
            </w:r>
            <w:r w:rsidRPr="00F67C88">
              <w:rPr>
                <w:rFonts w:eastAsia="Times New Roman"/>
                <w:b/>
                <w:sz w:val="22"/>
                <w:szCs w:val="22"/>
                <w:bdr w:val="none" w:sz="0" w:space="0" w:color="auto"/>
              </w:rPr>
              <w:t>Singapore</w:t>
            </w:r>
            <w:r w:rsidRPr="00F67C88">
              <w:rPr>
                <w:rFonts w:eastAsia="Times New Roman"/>
                <w:sz w:val="22"/>
                <w:szCs w:val="22"/>
                <w:bdr w:val="none" w:sz="0" w:space="0" w:color="auto"/>
              </w:rPr>
              <w:t xml:space="preserve"> supported by volunteer drafters of the Council to consider the possibility of submitting a proposal to the Assembly at A-2 for further consideration, based on the principles explained at C-3, </w:t>
            </w:r>
            <w:r w:rsidRPr="00F67C88">
              <w:rPr>
                <w:rFonts w:eastAsia="Times New Roman"/>
                <w:bCs/>
                <w:sz w:val="22"/>
                <w:szCs w:val="22"/>
                <w:bdr w:val="none" w:sz="0" w:space="0" w:color="auto"/>
              </w:rPr>
              <w:t>but including terms of reference, a draft business plan and providing clarification on the governance with respect to the IHO relationship (HSCC, RENCs, etc.).</w:t>
            </w:r>
          </w:p>
        </w:tc>
        <w:tc>
          <w:tcPr>
            <w:tcW w:w="1647" w:type="dxa"/>
            <w:tcBorders>
              <w:bottom w:val="single" w:sz="4" w:space="0" w:color="000000"/>
            </w:tcBorders>
            <w:shd w:val="clear" w:color="auto" w:fill="auto"/>
          </w:tcPr>
          <w:p w14:paraId="42A9425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15 Dec. for A-2</w:t>
            </w:r>
          </w:p>
        </w:tc>
        <w:tc>
          <w:tcPr>
            <w:tcW w:w="1420" w:type="dxa"/>
            <w:tcBorders>
              <w:bottom w:val="single" w:sz="4" w:space="0" w:color="000000"/>
            </w:tcBorders>
            <w:shd w:val="clear" w:color="auto" w:fill="auto"/>
          </w:tcPr>
          <w:p w14:paraId="7263DB6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639C3464" w14:textId="77777777" w:rsidTr="003B1D5B">
        <w:trPr>
          <w:cantSplit/>
          <w:jc w:val="center"/>
        </w:trPr>
        <w:tc>
          <w:tcPr>
            <w:tcW w:w="1170" w:type="dxa"/>
            <w:tcBorders>
              <w:bottom w:val="single" w:sz="4" w:space="0" w:color="000000"/>
            </w:tcBorders>
            <w:shd w:val="clear" w:color="auto" w:fill="auto"/>
          </w:tcPr>
          <w:p w14:paraId="6F2764E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5573DF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0EF05E2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3658037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6988A54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3A3A24A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382E0C99"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6A55F148"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A92BC7D"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7.3</w:t>
                  </w:r>
                  <w:r w:rsidRPr="00F67C88">
                    <w:rPr>
                      <w:rFonts w:eastAsia="Times New Roman"/>
                      <w:b/>
                      <w:sz w:val="22"/>
                      <w:szCs w:val="22"/>
                      <w:bdr w:val="none" w:sz="0" w:space="0" w:color="auto"/>
                    </w:rPr>
                    <w:tab/>
                    <w:t>Application of ISO9001:2015 Quality Management Principles to the IHO Structure</w:t>
                  </w:r>
                </w:p>
              </w:tc>
            </w:tr>
          </w:tbl>
          <w:p w14:paraId="7E164A51"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r>
      <w:tr w:rsidR="00F67C88" w:rsidRPr="00F67C88" w14:paraId="07A52477" w14:textId="77777777" w:rsidTr="003B1D5B">
        <w:trPr>
          <w:cantSplit/>
          <w:jc w:val="center"/>
        </w:trPr>
        <w:tc>
          <w:tcPr>
            <w:tcW w:w="1170" w:type="dxa"/>
            <w:tcBorders>
              <w:bottom w:val="single" w:sz="4" w:space="0" w:color="000000"/>
            </w:tcBorders>
            <w:shd w:val="clear" w:color="auto" w:fill="auto"/>
          </w:tcPr>
          <w:p w14:paraId="59A6172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eastAsia="fr-FR"/>
              </w:rPr>
            </w:pPr>
            <w:r w:rsidRPr="00F67C88">
              <w:rPr>
                <w:rFonts w:eastAsia="Times New Roman"/>
                <w:color w:val="FF0000"/>
                <w:sz w:val="22"/>
                <w:szCs w:val="22"/>
                <w:bdr w:val="none" w:sz="0" w:space="0" w:color="auto"/>
                <w:lang w:eastAsia="fr-FR"/>
              </w:rPr>
              <w:t>7.3</w:t>
            </w:r>
          </w:p>
        </w:tc>
        <w:tc>
          <w:tcPr>
            <w:tcW w:w="1660" w:type="dxa"/>
            <w:tcBorders>
              <w:bottom w:val="single" w:sz="4" w:space="0" w:color="000000"/>
            </w:tcBorders>
            <w:shd w:val="clear" w:color="auto" w:fill="auto"/>
          </w:tcPr>
          <w:p w14:paraId="53D24D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rPr>
            </w:pPr>
            <w:r w:rsidRPr="00F67C88">
              <w:rPr>
                <w:rFonts w:eastAsia="Times New Roman"/>
                <w:color w:val="FF0000"/>
                <w:sz w:val="22"/>
                <w:szCs w:val="22"/>
                <w:bdr w:val="none" w:sz="0" w:space="0" w:color="auto"/>
              </w:rPr>
              <w:t>Council Objectives 2020-2023</w:t>
            </w:r>
          </w:p>
        </w:tc>
        <w:tc>
          <w:tcPr>
            <w:tcW w:w="1885" w:type="dxa"/>
            <w:tcBorders>
              <w:bottom w:val="single" w:sz="4" w:space="0" w:color="000000"/>
            </w:tcBorders>
            <w:shd w:val="clear" w:color="auto" w:fill="auto"/>
          </w:tcPr>
          <w:p w14:paraId="45E542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FF0000"/>
                <w:sz w:val="22"/>
                <w:szCs w:val="22"/>
                <w:bdr w:val="none" w:sz="0" w:space="0" w:color="auto"/>
                <w:lang w:eastAsia="fr-FR"/>
              </w:rPr>
            </w:pPr>
            <w:r w:rsidRPr="00F67C88">
              <w:rPr>
                <w:rFonts w:eastAsia="Times New Roman"/>
                <w:color w:val="FF0000"/>
                <w:sz w:val="22"/>
                <w:szCs w:val="22"/>
                <w:bdr w:val="none" w:sz="0" w:space="0" w:color="auto"/>
                <w:lang w:eastAsia="fr-FR"/>
              </w:rPr>
              <w:t>C3/55a</w:t>
            </w:r>
          </w:p>
        </w:tc>
        <w:tc>
          <w:tcPr>
            <w:tcW w:w="3310" w:type="dxa"/>
            <w:tcBorders>
              <w:bottom w:val="single" w:sz="4" w:space="0" w:color="000000"/>
            </w:tcBorders>
            <w:shd w:val="clear" w:color="auto" w:fill="auto"/>
          </w:tcPr>
          <w:p w14:paraId="0738EB7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r w:rsidRPr="00F67C88">
              <w:rPr>
                <w:rFonts w:eastAsia="Times New Roman"/>
                <w:b/>
                <w:color w:val="FF0000"/>
                <w:sz w:val="22"/>
                <w:szCs w:val="22"/>
                <w:bdr w:val="none" w:sz="0" w:space="0" w:color="auto"/>
              </w:rPr>
              <w:t>The Council</w:t>
            </w:r>
            <w:r w:rsidRPr="00F67C88">
              <w:rPr>
                <w:rFonts w:eastAsia="Times New Roman"/>
                <w:color w:val="FF0000"/>
                <w:sz w:val="22"/>
                <w:szCs w:val="22"/>
                <w:bdr w:val="none" w:sz="0" w:space="0" w:color="auto"/>
              </w:rPr>
              <w:t xml:space="preserve"> noted the proposals of the Netherlands for a theme for the 2020-2023 cycle of the Council.</w:t>
            </w:r>
          </w:p>
        </w:tc>
        <w:tc>
          <w:tcPr>
            <w:tcW w:w="1647" w:type="dxa"/>
            <w:tcBorders>
              <w:bottom w:val="single" w:sz="4" w:space="0" w:color="000000"/>
            </w:tcBorders>
            <w:shd w:val="clear" w:color="auto" w:fill="auto"/>
          </w:tcPr>
          <w:p w14:paraId="2DADB55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FF0000"/>
                <w:sz w:val="22"/>
                <w:szCs w:val="22"/>
                <w:bdr w:val="none" w:sz="0" w:space="0" w:color="auto"/>
              </w:rPr>
            </w:pPr>
          </w:p>
        </w:tc>
        <w:tc>
          <w:tcPr>
            <w:tcW w:w="1420" w:type="dxa"/>
            <w:tcBorders>
              <w:bottom w:val="single" w:sz="4" w:space="0" w:color="000000"/>
            </w:tcBorders>
            <w:shd w:val="clear" w:color="auto" w:fill="auto"/>
          </w:tcPr>
          <w:p w14:paraId="7C13335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FF0000"/>
                <w:sz w:val="22"/>
                <w:szCs w:val="22"/>
                <w:bdr w:val="none" w:sz="0" w:space="0" w:color="auto"/>
              </w:rPr>
            </w:pPr>
            <w:r w:rsidRPr="00F67C88">
              <w:rPr>
                <w:rFonts w:eastAsia="Times New Roman"/>
                <w:color w:val="FF0000"/>
                <w:sz w:val="22"/>
                <w:szCs w:val="22"/>
                <w:highlight w:val="lightGray"/>
                <w:bdr w:val="none" w:sz="0" w:space="0" w:color="auto"/>
              </w:rPr>
              <w:t>Decision</w:t>
            </w:r>
          </w:p>
        </w:tc>
      </w:tr>
      <w:tr w:rsidR="00F67C88" w:rsidRPr="00F67C88" w14:paraId="74EC95C2" w14:textId="77777777" w:rsidTr="003B1D5B">
        <w:trPr>
          <w:cantSplit/>
          <w:jc w:val="center"/>
        </w:trPr>
        <w:tc>
          <w:tcPr>
            <w:tcW w:w="1170" w:type="dxa"/>
            <w:tcBorders>
              <w:bottom w:val="single" w:sz="4" w:space="0" w:color="000000"/>
            </w:tcBorders>
            <w:shd w:val="clear" w:color="auto" w:fill="auto"/>
          </w:tcPr>
          <w:p w14:paraId="6574A1F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7.3</w:t>
            </w:r>
          </w:p>
        </w:tc>
        <w:tc>
          <w:tcPr>
            <w:tcW w:w="1660" w:type="dxa"/>
            <w:tcBorders>
              <w:bottom w:val="single" w:sz="4" w:space="0" w:color="000000"/>
            </w:tcBorders>
            <w:shd w:val="clear" w:color="auto" w:fill="auto"/>
          </w:tcPr>
          <w:p w14:paraId="4675D45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Council Objectives from 2020-2023</w:t>
            </w:r>
          </w:p>
        </w:tc>
        <w:tc>
          <w:tcPr>
            <w:tcW w:w="1885" w:type="dxa"/>
            <w:tcBorders>
              <w:bottom w:val="single" w:sz="4" w:space="0" w:color="000000"/>
            </w:tcBorders>
            <w:shd w:val="clear" w:color="auto" w:fill="auto"/>
          </w:tcPr>
          <w:p w14:paraId="31612C5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C3/55</w:t>
            </w:r>
            <w:r w:rsidRPr="00F67C88">
              <w:rPr>
                <w:rFonts w:eastAsia="Times New Roman"/>
                <w:color w:val="FF0000"/>
                <w:sz w:val="22"/>
                <w:szCs w:val="22"/>
                <w:bdr w:val="none" w:sz="0" w:space="0" w:color="auto"/>
                <w:lang w:eastAsia="fr-FR"/>
              </w:rPr>
              <w:t>b</w:t>
            </w:r>
          </w:p>
        </w:tc>
        <w:tc>
          <w:tcPr>
            <w:tcW w:w="3310" w:type="dxa"/>
            <w:tcBorders>
              <w:bottom w:val="single" w:sz="4" w:space="0" w:color="000000"/>
            </w:tcBorders>
            <w:shd w:val="clear" w:color="auto" w:fill="auto"/>
          </w:tcPr>
          <w:p w14:paraId="77EEA15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Council Chair </w:t>
            </w:r>
            <w:r w:rsidRPr="00F67C88">
              <w:rPr>
                <w:rFonts w:eastAsia="Times New Roman"/>
                <w:sz w:val="22"/>
                <w:szCs w:val="22"/>
                <w:bdr w:val="none" w:sz="0" w:space="0" w:color="auto"/>
              </w:rPr>
              <w:t>to report at A-2 on the main theme that the Council should address from C-4 to A-3 being “</w:t>
            </w:r>
            <w:r w:rsidRPr="00F67C88">
              <w:rPr>
                <w:rFonts w:eastAsia="Times New Roman"/>
                <w:i/>
                <w:sz w:val="22"/>
                <w:szCs w:val="22"/>
                <w:bdr w:val="none" w:sz="0" w:space="0" w:color="auto"/>
              </w:rPr>
              <w:t>the effective implementation of the Revised Strategic Plan</w:t>
            </w:r>
            <w:r w:rsidRPr="00F67C88">
              <w:rPr>
                <w:rFonts w:eastAsia="Times New Roman"/>
                <w:sz w:val="22"/>
                <w:szCs w:val="22"/>
                <w:bdr w:val="none" w:sz="0" w:space="0" w:color="auto"/>
              </w:rPr>
              <w:t>” keeping in mind to apply the principles of ISO 9001 for.</w:t>
            </w:r>
          </w:p>
          <w:p w14:paraId="18AFF54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3162401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A-2</w:t>
            </w:r>
          </w:p>
        </w:tc>
        <w:tc>
          <w:tcPr>
            <w:tcW w:w="1420" w:type="dxa"/>
            <w:tcBorders>
              <w:bottom w:val="single" w:sz="4" w:space="0" w:color="000000"/>
            </w:tcBorders>
            <w:shd w:val="clear" w:color="auto" w:fill="auto"/>
          </w:tcPr>
          <w:p w14:paraId="2141D09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660C3319" w14:textId="77777777" w:rsidTr="003B1D5B">
        <w:trPr>
          <w:cantSplit/>
          <w:jc w:val="center"/>
        </w:trPr>
        <w:tc>
          <w:tcPr>
            <w:tcW w:w="1170" w:type="dxa"/>
            <w:tcBorders>
              <w:bottom w:val="single" w:sz="4" w:space="0" w:color="000000"/>
            </w:tcBorders>
            <w:shd w:val="clear" w:color="auto" w:fill="auto"/>
          </w:tcPr>
          <w:p w14:paraId="333A304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5A5C11D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1925B92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573CE8A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6B6468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29BD810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13919AE2" w14:textId="77777777" w:rsidTr="003B1D5B">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F67C88" w:rsidRPr="00F67C88" w14:paraId="188909CD" w14:textId="77777777" w:rsidTr="003B1D5B">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14:paraId="7D113772"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7.4</w:t>
                  </w:r>
                  <w:r w:rsidRPr="00F67C88">
                    <w:rPr>
                      <w:rFonts w:eastAsia="Times New Roman"/>
                      <w:b/>
                      <w:sz w:val="22"/>
                      <w:szCs w:val="22"/>
                      <w:bdr w:val="none" w:sz="0" w:space="0" w:color="auto"/>
                    </w:rPr>
                    <w:tab/>
                    <w:t>Triennium of IHO centenary celebration activities (IHO-100)</w:t>
                  </w:r>
                </w:p>
              </w:tc>
            </w:tr>
          </w:tbl>
          <w:p w14:paraId="5C49BAD6"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r>
      <w:tr w:rsidR="00F67C88" w:rsidRPr="00F67C88" w14:paraId="27119290" w14:textId="77777777" w:rsidTr="003B1D5B">
        <w:trPr>
          <w:cantSplit/>
          <w:jc w:val="center"/>
        </w:trPr>
        <w:tc>
          <w:tcPr>
            <w:tcW w:w="1170" w:type="dxa"/>
            <w:tcBorders>
              <w:bottom w:val="single" w:sz="4" w:space="0" w:color="000000"/>
            </w:tcBorders>
            <w:shd w:val="clear" w:color="auto" w:fill="auto"/>
          </w:tcPr>
          <w:p w14:paraId="53EF7C3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7.4</w:t>
            </w:r>
          </w:p>
        </w:tc>
        <w:tc>
          <w:tcPr>
            <w:tcW w:w="1660" w:type="dxa"/>
            <w:tcBorders>
              <w:bottom w:val="single" w:sz="4" w:space="0" w:color="000000"/>
            </w:tcBorders>
            <w:shd w:val="clear" w:color="auto" w:fill="auto"/>
          </w:tcPr>
          <w:p w14:paraId="257DE31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IHO-100</w:t>
            </w:r>
          </w:p>
        </w:tc>
        <w:tc>
          <w:tcPr>
            <w:tcW w:w="1885" w:type="dxa"/>
            <w:tcBorders>
              <w:bottom w:val="single" w:sz="4" w:space="0" w:color="000000"/>
            </w:tcBorders>
            <w:shd w:val="clear" w:color="auto" w:fill="auto"/>
          </w:tcPr>
          <w:p w14:paraId="697E96C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C3/56</w:t>
            </w:r>
          </w:p>
        </w:tc>
        <w:tc>
          <w:tcPr>
            <w:tcW w:w="3310" w:type="dxa"/>
            <w:tcBorders>
              <w:bottom w:val="single" w:sz="4" w:space="0" w:color="000000"/>
            </w:tcBorders>
            <w:shd w:val="clear" w:color="auto" w:fill="auto"/>
          </w:tcPr>
          <w:p w14:paraId="386BB99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commended the Secretary-General for his work and endorsed the proposals made for the celebrations (planned activities, evolving associated costs as decided at C-1, identify in-kind contributions) and noted the peak event on 21 June 2021 in Monaco as well as the progress report of the IHO-100 Prestige Book.</w:t>
            </w:r>
          </w:p>
        </w:tc>
        <w:tc>
          <w:tcPr>
            <w:tcW w:w="1647" w:type="dxa"/>
            <w:tcBorders>
              <w:bottom w:val="single" w:sz="4" w:space="0" w:color="000000"/>
            </w:tcBorders>
            <w:shd w:val="clear" w:color="auto" w:fill="auto"/>
          </w:tcPr>
          <w:p w14:paraId="17BCD45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422BD83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3727116F" w14:textId="77777777" w:rsidTr="003B1D5B">
        <w:trPr>
          <w:cantSplit/>
          <w:jc w:val="center"/>
        </w:trPr>
        <w:tc>
          <w:tcPr>
            <w:tcW w:w="1170" w:type="dxa"/>
            <w:tcBorders>
              <w:bottom w:val="single" w:sz="4" w:space="0" w:color="000000"/>
            </w:tcBorders>
            <w:shd w:val="clear" w:color="auto" w:fill="auto"/>
          </w:tcPr>
          <w:p w14:paraId="6830721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25956C5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70692D5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0DFDABF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7B9F2B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13A1899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29B25EB3" w14:textId="77777777" w:rsidTr="003B1D5B">
        <w:trPr>
          <w:cantSplit/>
          <w:jc w:val="center"/>
        </w:trPr>
        <w:tc>
          <w:tcPr>
            <w:tcW w:w="11092" w:type="dxa"/>
            <w:gridSpan w:val="6"/>
            <w:tcBorders>
              <w:bottom w:val="single" w:sz="4" w:space="0" w:color="000000"/>
            </w:tcBorders>
            <w:shd w:val="clear" w:color="auto" w:fill="FFC000"/>
          </w:tcPr>
          <w:p w14:paraId="70D4AB0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F67C88">
              <w:rPr>
                <w:rFonts w:eastAsia="Times New Roman"/>
                <w:b/>
                <w:sz w:val="22"/>
                <w:szCs w:val="22"/>
                <w:bdr w:val="none" w:sz="0" w:space="0" w:color="auto"/>
              </w:rPr>
              <w:t>8.</w:t>
            </w:r>
            <w:r w:rsidRPr="00F67C88">
              <w:rPr>
                <w:rFonts w:eastAsia="Times New Roman"/>
                <w:b/>
                <w:sz w:val="22"/>
                <w:szCs w:val="22"/>
                <w:bdr w:val="none" w:sz="0" w:space="0" w:color="auto"/>
              </w:rPr>
              <w:tab/>
              <w:t>NEXT MEETING</w:t>
            </w:r>
          </w:p>
        </w:tc>
      </w:tr>
      <w:tr w:rsidR="00F67C88" w:rsidRPr="00F67C88" w14:paraId="66920E5C" w14:textId="77777777" w:rsidTr="003B1D5B">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14:paraId="3AE7B831"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8.1</w:t>
            </w:r>
            <w:r w:rsidRPr="00F67C88">
              <w:rPr>
                <w:rFonts w:eastAsia="Times New Roman"/>
                <w:b/>
                <w:sz w:val="22"/>
                <w:szCs w:val="22"/>
                <w:bdr w:val="none" w:sz="0" w:space="0" w:color="auto"/>
              </w:rPr>
              <w:tab/>
              <w:t>Dates and venue for the 3rd Meeting of the IHO Council</w:t>
            </w:r>
            <w:r w:rsidRPr="00F67C88" w:rsidDel="008E611E">
              <w:rPr>
                <w:rFonts w:eastAsia="Times New Roman"/>
                <w:b/>
                <w:sz w:val="22"/>
                <w:szCs w:val="22"/>
                <w:bdr w:val="none" w:sz="0" w:space="0" w:color="auto"/>
              </w:rPr>
              <w:t xml:space="preserve"> </w:t>
            </w:r>
          </w:p>
        </w:tc>
      </w:tr>
      <w:tr w:rsidR="00F67C88" w:rsidRPr="00F67C88" w14:paraId="63C02203" w14:textId="77777777" w:rsidTr="003B1D5B">
        <w:trPr>
          <w:cantSplit/>
          <w:jc w:val="center"/>
        </w:trPr>
        <w:tc>
          <w:tcPr>
            <w:tcW w:w="1170" w:type="dxa"/>
            <w:tcBorders>
              <w:bottom w:val="single" w:sz="4" w:space="0" w:color="000000"/>
            </w:tcBorders>
            <w:shd w:val="clear" w:color="auto" w:fill="auto"/>
          </w:tcPr>
          <w:p w14:paraId="0C3DC21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84C41C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C-3</w:t>
            </w:r>
          </w:p>
        </w:tc>
        <w:tc>
          <w:tcPr>
            <w:tcW w:w="1885" w:type="dxa"/>
            <w:tcBorders>
              <w:bottom w:val="single" w:sz="4" w:space="0" w:color="000000"/>
            </w:tcBorders>
            <w:shd w:val="clear" w:color="auto" w:fill="auto"/>
          </w:tcPr>
          <w:p w14:paraId="6083489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C3/57</w:t>
            </w:r>
          </w:p>
        </w:tc>
        <w:tc>
          <w:tcPr>
            <w:tcW w:w="3310" w:type="dxa"/>
            <w:tcBorders>
              <w:bottom w:val="single" w:sz="4" w:space="0" w:color="000000"/>
            </w:tcBorders>
            <w:shd w:val="clear" w:color="auto" w:fill="auto"/>
          </w:tcPr>
          <w:p w14:paraId="278429D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agreed to hold C-4 in Monaco, at the IHO Secretariat, from 20 to 22 Oct. 2020.</w:t>
            </w:r>
          </w:p>
        </w:tc>
        <w:tc>
          <w:tcPr>
            <w:tcW w:w="1647" w:type="dxa"/>
            <w:tcBorders>
              <w:bottom w:val="single" w:sz="4" w:space="0" w:color="000000"/>
            </w:tcBorders>
            <w:shd w:val="clear" w:color="auto" w:fill="auto"/>
          </w:tcPr>
          <w:p w14:paraId="1445C8F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543A82F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51A6ECAE" w14:textId="77777777" w:rsidTr="003B1D5B">
        <w:trPr>
          <w:cantSplit/>
          <w:jc w:val="center"/>
        </w:trPr>
        <w:tc>
          <w:tcPr>
            <w:tcW w:w="1170" w:type="dxa"/>
            <w:tcBorders>
              <w:bottom w:val="single" w:sz="4" w:space="0" w:color="000000"/>
            </w:tcBorders>
            <w:shd w:val="clear" w:color="auto" w:fill="auto"/>
          </w:tcPr>
          <w:p w14:paraId="5CE5C1D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7549BBB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28B2D27E"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6F41E70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4E495E7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6FBA1AE6"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2AF431AC" w14:textId="77777777" w:rsidTr="003B1D5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0BD2A442"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lastRenderedPageBreak/>
              <w:t>9.</w:t>
            </w:r>
            <w:r w:rsidRPr="00F67C88">
              <w:rPr>
                <w:rFonts w:eastAsia="Times New Roman"/>
                <w:b/>
                <w:sz w:val="22"/>
                <w:szCs w:val="22"/>
                <w:bdr w:val="none" w:sz="0" w:space="0" w:color="auto"/>
              </w:rPr>
              <w:tab/>
              <w:t>ANY OTHER BUSINESS</w:t>
            </w:r>
          </w:p>
        </w:tc>
      </w:tr>
      <w:tr w:rsidR="00F67C88" w:rsidRPr="00F67C88" w14:paraId="5DBDA537" w14:textId="77777777" w:rsidTr="003B1D5B">
        <w:trPr>
          <w:cantSplit/>
          <w:jc w:val="center"/>
        </w:trPr>
        <w:tc>
          <w:tcPr>
            <w:tcW w:w="1170" w:type="dxa"/>
            <w:tcBorders>
              <w:bottom w:val="single" w:sz="4" w:space="0" w:color="000000"/>
            </w:tcBorders>
            <w:shd w:val="clear" w:color="auto" w:fill="auto"/>
          </w:tcPr>
          <w:p w14:paraId="75226813"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3FFA3E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NAVAREA Coordinators</w:t>
            </w:r>
          </w:p>
        </w:tc>
        <w:tc>
          <w:tcPr>
            <w:tcW w:w="1885" w:type="dxa"/>
            <w:tcBorders>
              <w:bottom w:val="single" w:sz="4" w:space="0" w:color="000000"/>
            </w:tcBorders>
            <w:shd w:val="clear" w:color="auto" w:fill="auto"/>
          </w:tcPr>
          <w:p w14:paraId="413EB5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C3/58</w:t>
            </w:r>
          </w:p>
        </w:tc>
        <w:tc>
          <w:tcPr>
            <w:tcW w:w="3310" w:type="dxa"/>
            <w:tcBorders>
              <w:bottom w:val="single" w:sz="4" w:space="0" w:color="000000"/>
            </w:tcBorders>
            <w:shd w:val="clear" w:color="auto" w:fill="auto"/>
          </w:tcPr>
          <w:p w14:paraId="1DCD48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 xml:space="preserve">noted the information provided by the United Kingdom by delegation of the SAIHC Chair on the possible increasing costs in the activities of </w:t>
            </w:r>
            <w:r w:rsidRPr="00F67C88">
              <w:rPr>
                <w:rFonts w:eastAsia="Times New Roman"/>
                <w:b/>
                <w:sz w:val="22"/>
                <w:szCs w:val="22"/>
                <w:bdr w:val="none" w:sz="0" w:space="0" w:color="auto"/>
              </w:rPr>
              <w:t>NAVAREA Coordinators</w:t>
            </w:r>
            <w:r w:rsidRPr="00F67C88">
              <w:rPr>
                <w:rFonts w:eastAsia="Times New Roman"/>
                <w:sz w:val="22"/>
                <w:szCs w:val="22"/>
                <w:bdr w:val="none" w:sz="0" w:space="0" w:color="auto"/>
              </w:rPr>
              <w:t>…</w:t>
            </w:r>
          </w:p>
          <w:p w14:paraId="675110A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bdr w:val="none" w:sz="0" w:space="0" w:color="auto"/>
              </w:rPr>
              <w:t xml:space="preserve">…and encouraged </w:t>
            </w:r>
            <w:r w:rsidRPr="00F67C88">
              <w:rPr>
                <w:rFonts w:eastAsia="Times New Roman"/>
                <w:b/>
                <w:sz w:val="22"/>
                <w:szCs w:val="22"/>
                <w:bdr w:val="none" w:sz="0" w:space="0" w:color="auto"/>
              </w:rPr>
              <w:t>Member States</w:t>
            </w:r>
            <w:r w:rsidRPr="00F67C88">
              <w:rPr>
                <w:rFonts w:eastAsia="Times New Roman"/>
                <w:sz w:val="22"/>
                <w:szCs w:val="22"/>
                <w:bdr w:val="none" w:sz="0" w:space="0" w:color="auto"/>
              </w:rPr>
              <w:t xml:space="preserve"> to support the IHO (WWNWS-SC) paper at NCSR-7 in January 2020 (See also IHO CL 50/2019, para. 8).</w:t>
            </w:r>
          </w:p>
          <w:p w14:paraId="2BF7D36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D759A8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3B6799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A63B7C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2E8E14ED"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1BC5947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5DCDD24"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14:paraId="051C6DF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NCSR-7</w:t>
            </w:r>
          </w:p>
        </w:tc>
        <w:tc>
          <w:tcPr>
            <w:tcW w:w="1420" w:type="dxa"/>
            <w:tcBorders>
              <w:bottom w:val="single" w:sz="4" w:space="0" w:color="000000"/>
            </w:tcBorders>
            <w:shd w:val="clear" w:color="auto" w:fill="auto"/>
          </w:tcPr>
          <w:p w14:paraId="2EB480C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sz w:val="22"/>
                <w:szCs w:val="22"/>
                <w:highlight w:val="lightGray"/>
                <w:bdr w:val="none" w:sz="0" w:space="0" w:color="auto"/>
              </w:rPr>
              <w:t>Decision</w:t>
            </w:r>
          </w:p>
        </w:tc>
      </w:tr>
      <w:tr w:rsidR="00F67C88" w:rsidRPr="00F67C88" w14:paraId="4106DDEE" w14:textId="77777777" w:rsidTr="003B1D5B">
        <w:trPr>
          <w:cantSplit/>
          <w:jc w:val="center"/>
        </w:trPr>
        <w:tc>
          <w:tcPr>
            <w:tcW w:w="1170" w:type="dxa"/>
            <w:tcBorders>
              <w:bottom w:val="single" w:sz="4" w:space="0" w:color="000000"/>
            </w:tcBorders>
            <w:shd w:val="clear" w:color="auto" w:fill="auto"/>
          </w:tcPr>
          <w:p w14:paraId="4F78150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4CCBBCE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F67C88">
              <w:rPr>
                <w:rFonts w:eastAsia="Times New Roman"/>
                <w:sz w:val="22"/>
                <w:szCs w:val="22"/>
                <w:bdr w:val="none" w:sz="0" w:space="0" w:color="auto"/>
              </w:rPr>
              <w:t>Council Composition</w:t>
            </w:r>
          </w:p>
        </w:tc>
        <w:tc>
          <w:tcPr>
            <w:tcW w:w="1885" w:type="dxa"/>
            <w:tcBorders>
              <w:bottom w:val="single" w:sz="4" w:space="0" w:color="000000"/>
            </w:tcBorders>
            <w:shd w:val="clear" w:color="auto" w:fill="auto"/>
          </w:tcPr>
          <w:p w14:paraId="3F19EFEF"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F67C88">
              <w:rPr>
                <w:rFonts w:eastAsia="Times New Roman"/>
                <w:sz w:val="22"/>
                <w:szCs w:val="22"/>
                <w:bdr w:val="none" w:sz="0" w:space="0" w:color="auto"/>
                <w:lang w:eastAsia="fr-FR"/>
              </w:rPr>
              <w:t>C3/59</w:t>
            </w:r>
          </w:p>
        </w:tc>
        <w:tc>
          <w:tcPr>
            <w:tcW w:w="3310" w:type="dxa"/>
            <w:tcBorders>
              <w:bottom w:val="single" w:sz="4" w:space="0" w:color="000000"/>
            </w:tcBorders>
            <w:shd w:val="clear" w:color="auto" w:fill="auto"/>
          </w:tcPr>
          <w:p w14:paraId="611688C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 xml:space="preserve">The Council </w:t>
            </w:r>
            <w:r w:rsidRPr="00F67C88">
              <w:rPr>
                <w:rFonts w:eastAsia="Times New Roman"/>
                <w:sz w:val="22"/>
                <w:szCs w:val="22"/>
                <w:bdr w:val="none" w:sz="0" w:space="0" w:color="auto"/>
              </w:rPr>
              <w:t>noted the reminder made by the Secretary-General to respond to IHO CL 33/2019 (declaration for the allocation of seats by RHCs)</w:t>
            </w:r>
          </w:p>
        </w:tc>
        <w:tc>
          <w:tcPr>
            <w:tcW w:w="1647" w:type="dxa"/>
            <w:tcBorders>
              <w:bottom w:val="single" w:sz="4" w:space="0" w:color="000000"/>
            </w:tcBorders>
            <w:shd w:val="clear" w:color="auto" w:fill="auto"/>
          </w:tcPr>
          <w:p w14:paraId="3889214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F67C88">
              <w:rPr>
                <w:rFonts w:eastAsia="Times New Roman"/>
                <w:b/>
                <w:sz w:val="22"/>
                <w:szCs w:val="22"/>
                <w:bdr w:val="none" w:sz="0" w:space="0" w:color="auto"/>
              </w:rPr>
              <w:t>20 October</w:t>
            </w:r>
          </w:p>
        </w:tc>
        <w:tc>
          <w:tcPr>
            <w:tcW w:w="1420" w:type="dxa"/>
            <w:tcBorders>
              <w:bottom w:val="single" w:sz="4" w:space="0" w:color="000000"/>
            </w:tcBorders>
            <w:shd w:val="clear" w:color="auto" w:fill="auto"/>
          </w:tcPr>
          <w:p w14:paraId="7FCEF12A"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3221D18B" w14:textId="77777777" w:rsidTr="003B1D5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3F7CCF19" w14:textId="77777777" w:rsidR="00F67C88" w:rsidRPr="00F67C88" w:rsidRDefault="00F67C88" w:rsidP="00F67C88">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10.</w:t>
            </w:r>
            <w:r w:rsidRPr="00F67C88">
              <w:rPr>
                <w:rFonts w:eastAsia="Times New Roman"/>
                <w:b/>
                <w:sz w:val="22"/>
                <w:szCs w:val="22"/>
                <w:bdr w:val="none" w:sz="0" w:space="0" w:color="auto"/>
              </w:rPr>
              <w:tab/>
            </w:r>
            <w:r w:rsidRPr="00F67C88">
              <w:rPr>
                <w:rFonts w:eastAsia="Malgun Gothic"/>
                <w:b/>
                <w:caps/>
                <w:sz w:val="22"/>
                <w:szCs w:val="22"/>
                <w:bdr w:val="none" w:sz="0" w:space="0" w:color="auto"/>
                <w:lang w:val="en-US" w:eastAsia="fr-FR"/>
              </w:rPr>
              <w:t>REVIEW OF ACTIONS AND DECISIONs OF THE MEETING</w:t>
            </w:r>
            <w:r w:rsidRPr="00F67C88" w:rsidDel="008E611E">
              <w:rPr>
                <w:rFonts w:eastAsia="Times New Roman"/>
                <w:b/>
                <w:sz w:val="22"/>
                <w:szCs w:val="22"/>
                <w:bdr w:val="none" w:sz="0" w:space="0" w:color="auto"/>
              </w:rPr>
              <w:t xml:space="preserve"> </w:t>
            </w:r>
          </w:p>
        </w:tc>
      </w:tr>
      <w:tr w:rsidR="00F67C88" w:rsidRPr="00F67C88" w14:paraId="243B6500" w14:textId="77777777" w:rsidTr="003B1D5B">
        <w:trPr>
          <w:cantSplit/>
          <w:jc w:val="center"/>
        </w:trPr>
        <w:tc>
          <w:tcPr>
            <w:tcW w:w="1170" w:type="dxa"/>
            <w:tcBorders>
              <w:bottom w:val="single" w:sz="4" w:space="0" w:color="000000"/>
            </w:tcBorders>
            <w:shd w:val="clear" w:color="auto" w:fill="auto"/>
          </w:tcPr>
          <w:p w14:paraId="567084B5"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359FEAF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5306166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2B96D70C"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54C4A879"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177FFDE1"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F67C88" w:rsidRPr="00F67C88" w14:paraId="7B3BEE90" w14:textId="77777777" w:rsidTr="003B1D5B">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59E76B0"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F67C88">
              <w:rPr>
                <w:rFonts w:eastAsia="Times New Roman"/>
                <w:b/>
                <w:sz w:val="22"/>
                <w:szCs w:val="22"/>
                <w:bdr w:val="none" w:sz="0" w:space="0" w:color="auto"/>
              </w:rPr>
              <w:t>11.</w:t>
            </w:r>
            <w:r w:rsidRPr="00F67C88">
              <w:rPr>
                <w:rFonts w:eastAsia="Times New Roman"/>
                <w:b/>
                <w:sz w:val="22"/>
                <w:szCs w:val="22"/>
                <w:bdr w:val="none" w:sz="0" w:space="0" w:color="auto"/>
              </w:rPr>
              <w:tab/>
            </w:r>
            <w:r w:rsidRPr="00F67C88">
              <w:rPr>
                <w:rFonts w:ascii="Arial" w:eastAsia="Calibri" w:hAnsi="Arial" w:cs="Arial"/>
                <w:sz w:val="22"/>
                <w:szCs w:val="22"/>
                <w:bdr w:val="none" w:sz="0" w:space="0" w:color="auto"/>
              </w:rPr>
              <w:t xml:space="preserve"> </w:t>
            </w:r>
            <w:r w:rsidRPr="00F67C88">
              <w:rPr>
                <w:rFonts w:eastAsia="Malgun Gothic"/>
                <w:b/>
                <w:caps/>
                <w:sz w:val="22"/>
                <w:szCs w:val="22"/>
                <w:bdr w:val="none" w:sz="0" w:space="0" w:color="auto"/>
                <w:lang w:val="en-US" w:eastAsia="fr-FR"/>
              </w:rPr>
              <w:t>CLOSURE OF THE MEETING</w:t>
            </w:r>
            <w:r w:rsidRPr="00F67C88" w:rsidDel="008E611E">
              <w:rPr>
                <w:rFonts w:eastAsia="Times New Roman"/>
                <w:b/>
                <w:sz w:val="22"/>
                <w:szCs w:val="22"/>
                <w:bdr w:val="none" w:sz="0" w:space="0" w:color="auto"/>
              </w:rPr>
              <w:t xml:space="preserve"> </w:t>
            </w:r>
          </w:p>
        </w:tc>
      </w:tr>
      <w:tr w:rsidR="00F67C88" w:rsidRPr="00F67C88" w14:paraId="00070607" w14:textId="77777777" w:rsidTr="003B1D5B">
        <w:trPr>
          <w:cantSplit/>
          <w:jc w:val="center"/>
        </w:trPr>
        <w:tc>
          <w:tcPr>
            <w:tcW w:w="1170" w:type="dxa"/>
            <w:tcBorders>
              <w:bottom w:val="single" w:sz="4" w:space="0" w:color="000000"/>
            </w:tcBorders>
            <w:shd w:val="clear" w:color="auto" w:fill="auto"/>
          </w:tcPr>
          <w:p w14:paraId="453C061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0" w:type="dxa"/>
            <w:tcBorders>
              <w:bottom w:val="single" w:sz="4" w:space="0" w:color="000000"/>
            </w:tcBorders>
            <w:shd w:val="clear" w:color="auto" w:fill="auto"/>
          </w:tcPr>
          <w:p w14:paraId="2AC2A34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5" w:type="dxa"/>
            <w:tcBorders>
              <w:bottom w:val="single" w:sz="4" w:space="0" w:color="000000"/>
            </w:tcBorders>
            <w:shd w:val="clear" w:color="auto" w:fill="auto"/>
          </w:tcPr>
          <w:p w14:paraId="07FDDAF8"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10" w:type="dxa"/>
            <w:tcBorders>
              <w:bottom w:val="single" w:sz="4" w:space="0" w:color="000000"/>
            </w:tcBorders>
            <w:shd w:val="clear" w:color="auto" w:fill="auto"/>
          </w:tcPr>
          <w:p w14:paraId="30C61437"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7" w:type="dxa"/>
            <w:tcBorders>
              <w:bottom w:val="single" w:sz="4" w:space="0" w:color="000000"/>
            </w:tcBorders>
            <w:shd w:val="clear" w:color="auto" w:fill="auto"/>
          </w:tcPr>
          <w:p w14:paraId="3A025DB2"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420" w:type="dxa"/>
            <w:tcBorders>
              <w:bottom w:val="single" w:sz="4" w:space="0" w:color="000000"/>
            </w:tcBorders>
            <w:shd w:val="clear" w:color="auto" w:fill="auto"/>
          </w:tcPr>
          <w:p w14:paraId="07D135BB" w14:textId="77777777" w:rsidR="00F67C88" w:rsidRPr="00F67C88" w:rsidRDefault="00F67C88" w:rsidP="00F67C8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bl>
    <w:p w14:paraId="14E375FE" w14:textId="77777777" w:rsidR="00F67C88" w:rsidRPr="00700C08" w:rsidRDefault="00F67C88">
      <w:pPr>
        <w:pStyle w:val="Body"/>
        <w:widowControl w:val="0"/>
        <w:spacing w:after="120" w:line="276" w:lineRule="auto"/>
        <w:jc w:val="both"/>
      </w:pPr>
    </w:p>
    <w:sectPr w:rsidR="00F67C88" w:rsidRPr="00700C08">
      <w:headerReference w:type="default" r:id="rId69"/>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C5E72" w14:textId="77777777" w:rsidR="0046605E" w:rsidRDefault="0046605E">
      <w:r>
        <w:separator/>
      </w:r>
    </w:p>
  </w:endnote>
  <w:endnote w:type="continuationSeparator" w:id="0">
    <w:p w14:paraId="00A04F62" w14:textId="77777777" w:rsidR="0046605E" w:rsidRDefault="0046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B101" w14:textId="77777777" w:rsidR="0046605E" w:rsidRDefault="0046605E">
      <w:r>
        <w:separator/>
      </w:r>
    </w:p>
  </w:footnote>
  <w:footnote w:type="continuationSeparator" w:id="0">
    <w:p w14:paraId="5C682AD4" w14:textId="77777777" w:rsidR="0046605E" w:rsidRDefault="0046605E">
      <w:r>
        <w:continuationSeparator/>
      </w:r>
    </w:p>
  </w:footnote>
  <w:footnote w:id="1">
    <w:p w14:paraId="1949F015" w14:textId="77777777" w:rsidR="00534EFA" w:rsidRPr="00996D18" w:rsidRDefault="00534EFA">
      <w:pPr>
        <w:pStyle w:val="FootnoteText"/>
        <w:rPr>
          <w:lang w:val="en-US"/>
        </w:rPr>
      </w:pPr>
      <w:r>
        <w:rPr>
          <w:rStyle w:val="FootnoteReference"/>
        </w:rPr>
        <w:footnoteRef/>
      </w:r>
      <w:r>
        <w:t xml:space="preserve"> </w:t>
      </w:r>
      <w:r w:rsidRPr="00996D18">
        <w:rPr>
          <w:lang w:val="en-US"/>
        </w:rPr>
        <w:t xml:space="preserve"> </w:t>
      </w:r>
      <w:r w:rsidRPr="00996D18">
        <w:rPr>
          <w:u w:val="single"/>
          <w:lang w:val="en-US"/>
        </w:rPr>
        <w:t>Post-meeting note</w:t>
      </w:r>
      <w:r w:rsidRPr="00996D18">
        <w:rPr>
          <w:lang w:val="en-US"/>
        </w:rPr>
        <w:t xml:space="preserve">: The </w:t>
      </w:r>
      <w:r>
        <w:rPr>
          <w:lang w:val="en-US"/>
        </w:rPr>
        <w:t>details</w:t>
      </w:r>
      <w:r w:rsidRPr="00996D18">
        <w:rPr>
          <w:lang w:val="en-US"/>
        </w:rPr>
        <w:t xml:space="preserve"> of the amendments are available in the </w:t>
      </w:r>
      <w:hyperlink r:id="rId1" w:history="1">
        <w:r w:rsidRPr="00E16451">
          <w:rPr>
            <w:rStyle w:val="Hyperlink"/>
            <w:lang w:val="en-US"/>
          </w:rPr>
          <w:t>e-SPRWG Letter 06/2019</w:t>
        </w:r>
      </w:hyperlink>
      <w:r>
        <w:rPr>
          <w:lang w:val="en-US"/>
        </w:rPr>
        <w:t xml:space="preserve"> available on the SPRWG webpage.</w:t>
      </w:r>
    </w:p>
  </w:footnote>
  <w:footnote w:id="2">
    <w:p w14:paraId="448C1DB6" w14:textId="77777777" w:rsidR="00534EFA" w:rsidRPr="001810BD" w:rsidRDefault="00534EFA">
      <w:pPr>
        <w:pStyle w:val="FootnoteText"/>
        <w:rPr>
          <w:lang w:val="en-US"/>
        </w:rPr>
      </w:pPr>
      <w:r>
        <w:rPr>
          <w:rStyle w:val="FootnoteReference"/>
        </w:rPr>
        <w:footnoteRef/>
      </w:r>
      <w:r>
        <w:t xml:space="preserve"> </w:t>
      </w:r>
      <w:r w:rsidRPr="001810BD">
        <w:rPr>
          <w:color w:val="000000" w:themeColor="text1"/>
          <w:u w:val="single"/>
        </w:rPr>
        <w:t>Note</w:t>
      </w:r>
      <w:r w:rsidRPr="001810BD">
        <w:rPr>
          <w:color w:val="000000" w:themeColor="text1"/>
        </w:rPr>
        <w:t>: See IHO CL 20/2018 and 66/2017 as useful references.</w:t>
      </w:r>
    </w:p>
  </w:footnote>
  <w:footnote w:id="3">
    <w:p w14:paraId="4E5C9EEA" w14:textId="77777777" w:rsidR="00534EFA" w:rsidRPr="00D263A4" w:rsidRDefault="00534EFA" w:rsidP="00443C96">
      <w:pPr>
        <w:pStyle w:val="FootnoteText"/>
        <w:rPr>
          <w:lang w:val="en-US"/>
        </w:rPr>
      </w:pPr>
      <w:r>
        <w:rPr>
          <w:rStyle w:val="FootnoteReference"/>
        </w:rPr>
        <w:footnoteRef/>
      </w:r>
      <w:r>
        <w:t xml:space="preserve"> </w:t>
      </w:r>
      <w:r w:rsidRPr="00D263A4">
        <w:rPr>
          <w:u w:val="single"/>
          <w:lang w:val="en-US"/>
        </w:rPr>
        <w:t>Post meeting note</w:t>
      </w:r>
      <w:r w:rsidRPr="00D263A4">
        <w:rPr>
          <w:lang w:val="en-US"/>
        </w:rPr>
        <w:t xml:space="preserve"> : On Friday 18 October, </w:t>
      </w:r>
      <w:r>
        <w:rPr>
          <w:lang w:val="en-US"/>
        </w:rPr>
        <w:t xml:space="preserve">the IHO Secretariat got the information from the Yacht Club of Monaco that the exhibition room was not available anymore for the “Science on a Sphere” exhibition.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672A" w14:textId="77777777" w:rsidR="00534EFA" w:rsidRPr="003E2420" w:rsidRDefault="00534EFA">
    <w:pPr>
      <w:pStyle w:val="Header"/>
      <w:pBdr>
        <w:top w:val="single" w:sz="4" w:space="0" w:color="000000"/>
        <w:left w:val="single" w:sz="4" w:space="0" w:color="000000"/>
        <w:bottom w:val="single" w:sz="4" w:space="0" w:color="000000"/>
        <w:right w:val="single" w:sz="4" w:space="0" w:color="000000"/>
      </w:pBdr>
      <w:ind w:left="7825"/>
      <w:jc w:val="center"/>
      <w:rPr>
        <w:rFonts w:ascii="Arial" w:hAnsi="Arial" w:cs="Arial"/>
      </w:rPr>
    </w:pPr>
    <w:r w:rsidRPr="003E2420">
      <w:rPr>
        <w:rFonts w:ascii="Arial" w:hAnsi="Arial" w:cs="Arial"/>
      </w:rPr>
      <w:t>C-3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D2F"/>
    <w:multiLevelType w:val="multilevel"/>
    <w:tmpl w:val="0C9C117E"/>
    <w:styleLink w:val="ImportedStyle1"/>
    <w:lvl w:ilvl="0">
      <w:start w:val="1"/>
      <w:numFmt w:val="decimal"/>
      <w:lvlText w:val="%1."/>
      <w:lvlJc w:val="left"/>
      <w:pPr>
        <w:tabs>
          <w:tab w:val="left" w:pos="68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80"/>
        </w:tabs>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680"/>
        </w:tabs>
        <w:ind w:left="503" w:hanging="50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680"/>
        </w:tabs>
        <w:ind w:left="68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680"/>
        </w:tabs>
        <w:ind w:left="1381"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80"/>
        </w:tabs>
        <w:ind w:left="1885" w:hanging="93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80"/>
        </w:tabs>
        <w:ind w:left="2389" w:hanging="107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80"/>
        </w:tabs>
        <w:ind w:left="2893" w:hanging="122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80"/>
        </w:tabs>
        <w:ind w:left="3469" w:hanging="14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E3829"/>
    <w:multiLevelType w:val="hybridMultilevel"/>
    <w:tmpl w:val="7EA0555C"/>
    <w:styleLink w:val="ImportedStyle3"/>
    <w:lvl w:ilvl="0" w:tplc="FE96729A">
      <w:start w:val="1"/>
      <w:numFmt w:val="decimal"/>
      <w:lvlText w:val="%1."/>
      <w:lvlJc w:val="left"/>
      <w:pPr>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22C4044A">
      <w:start w:val="1"/>
      <w:numFmt w:val="lowerLetter"/>
      <w:lvlText w:val="%2."/>
      <w:lvlJc w:val="left"/>
      <w:pPr>
        <w:tabs>
          <w:tab w:val="left" w:pos="1021"/>
        </w:tabs>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2" w:tplc="DAB0458E">
      <w:start w:val="1"/>
      <w:numFmt w:val="lowerRoman"/>
      <w:lvlText w:val="%3."/>
      <w:lvlJc w:val="left"/>
      <w:pPr>
        <w:tabs>
          <w:tab w:val="left" w:pos="102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DC86A8CC">
      <w:start w:val="1"/>
      <w:numFmt w:val="decimal"/>
      <w:lvlText w:val="%4."/>
      <w:lvlJc w:val="left"/>
      <w:pPr>
        <w:tabs>
          <w:tab w:val="left" w:pos="1021"/>
        </w:tabs>
        <w:ind w:left="216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199A7EA2">
      <w:start w:val="1"/>
      <w:numFmt w:val="lowerLetter"/>
      <w:lvlText w:val="%5."/>
      <w:lvlJc w:val="left"/>
      <w:pPr>
        <w:tabs>
          <w:tab w:val="left" w:pos="1021"/>
        </w:tabs>
        <w:ind w:left="288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AE86D69C">
      <w:start w:val="1"/>
      <w:numFmt w:val="lowerRoman"/>
      <w:lvlText w:val="%6."/>
      <w:lvlJc w:val="left"/>
      <w:pPr>
        <w:tabs>
          <w:tab w:val="left" w:pos="1021"/>
        </w:tabs>
        <w:ind w:left="360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7603B66">
      <w:start w:val="1"/>
      <w:numFmt w:val="decimal"/>
      <w:lvlText w:val="%7."/>
      <w:lvlJc w:val="left"/>
      <w:pPr>
        <w:tabs>
          <w:tab w:val="left" w:pos="1021"/>
        </w:tabs>
        <w:ind w:left="43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42C619EC">
      <w:start w:val="1"/>
      <w:numFmt w:val="lowerLetter"/>
      <w:lvlText w:val="%8."/>
      <w:lvlJc w:val="left"/>
      <w:pPr>
        <w:tabs>
          <w:tab w:val="left" w:pos="1021"/>
        </w:tabs>
        <w:ind w:left="50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F2E25D1C">
      <w:start w:val="1"/>
      <w:numFmt w:val="lowerRoman"/>
      <w:lvlText w:val="%9."/>
      <w:lvlJc w:val="left"/>
      <w:pPr>
        <w:tabs>
          <w:tab w:val="left" w:pos="1021"/>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3220449"/>
    <w:multiLevelType w:val="hybridMultilevel"/>
    <w:tmpl w:val="33B4D7C0"/>
    <w:lvl w:ilvl="0" w:tplc="92FC5A96">
      <w:start w:val="1"/>
      <w:numFmt w:val="bullet"/>
      <w:lvlText w:val="•"/>
      <w:lvlJc w:val="left"/>
      <w:pPr>
        <w:tabs>
          <w:tab w:val="num" w:pos="720"/>
        </w:tabs>
        <w:ind w:left="720" w:hanging="360"/>
      </w:pPr>
      <w:rPr>
        <w:rFonts w:ascii="Arial" w:hAnsi="Arial" w:hint="default"/>
      </w:rPr>
    </w:lvl>
    <w:lvl w:ilvl="1" w:tplc="C7B02AE6">
      <w:start w:val="1"/>
      <w:numFmt w:val="bullet"/>
      <w:lvlText w:val="•"/>
      <w:lvlJc w:val="left"/>
      <w:pPr>
        <w:tabs>
          <w:tab w:val="num" w:pos="1440"/>
        </w:tabs>
        <w:ind w:left="1440" w:hanging="360"/>
      </w:pPr>
      <w:rPr>
        <w:rFonts w:ascii="Arial" w:hAnsi="Arial" w:hint="default"/>
      </w:rPr>
    </w:lvl>
    <w:lvl w:ilvl="2" w:tplc="251E7A6C" w:tentative="1">
      <w:start w:val="1"/>
      <w:numFmt w:val="bullet"/>
      <w:lvlText w:val="•"/>
      <w:lvlJc w:val="left"/>
      <w:pPr>
        <w:tabs>
          <w:tab w:val="num" w:pos="2160"/>
        </w:tabs>
        <w:ind w:left="2160" w:hanging="360"/>
      </w:pPr>
      <w:rPr>
        <w:rFonts w:ascii="Arial" w:hAnsi="Arial" w:hint="default"/>
      </w:rPr>
    </w:lvl>
    <w:lvl w:ilvl="3" w:tplc="E592B8B4" w:tentative="1">
      <w:start w:val="1"/>
      <w:numFmt w:val="bullet"/>
      <w:lvlText w:val="•"/>
      <w:lvlJc w:val="left"/>
      <w:pPr>
        <w:tabs>
          <w:tab w:val="num" w:pos="2880"/>
        </w:tabs>
        <w:ind w:left="2880" w:hanging="360"/>
      </w:pPr>
      <w:rPr>
        <w:rFonts w:ascii="Arial" w:hAnsi="Arial" w:hint="default"/>
      </w:rPr>
    </w:lvl>
    <w:lvl w:ilvl="4" w:tplc="6890E21C" w:tentative="1">
      <w:start w:val="1"/>
      <w:numFmt w:val="bullet"/>
      <w:lvlText w:val="•"/>
      <w:lvlJc w:val="left"/>
      <w:pPr>
        <w:tabs>
          <w:tab w:val="num" w:pos="3600"/>
        </w:tabs>
        <w:ind w:left="3600" w:hanging="360"/>
      </w:pPr>
      <w:rPr>
        <w:rFonts w:ascii="Arial" w:hAnsi="Arial" w:hint="default"/>
      </w:rPr>
    </w:lvl>
    <w:lvl w:ilvl="5" w:tplc="FB56D90A" w:tentative="1">
      <w:start w:val="1"/>
      <w:numFmt w:val="bullet"/>
      <w:lvlText w:val="•"/>
      <w:lvlJc w:val="left"/>
      <w:pPr>
        <w:tabs>
          <w:tab w:val="num" w:pos="4320"/>
        </w:tabs>
        <w:ind w:left="4320" w:hanging="360"/>
      </w:pPr>
      <w:rPr>
        <w:rFonts w:ascii="Arial" w:hAnsi="Arial" w:hint="default"/>
      </w:rPr>
    </w:lvl>
    <w:lvl w:ilvl="6" w:tplc="F11EC0A0" w:tentative="1">
      <w:start w:val="1"/>
      <w:numFmt w:val="bullet"/>
      <w:lvlText w:val="•"/>
      <w:lvlJc w:val="left"/>
      <w:pPr>
        <w:tabs>
          <w:tab w:val="num" w:pos="5040"/>
        </w:tabs>
        <w:ind w:left="5040" w:hanging="360"/>
      </w:pPr>
      <w:rPr>
        <w:rFonts w:ascii="Arial" w:hAnsi="Arial" w:hint="default"/>
      </w:rPr>
    </w:lvl>
    <w:lvl w:ilvl="7" w:tplc="6AAA5298" w:tentative="1">
      <w:start w:val="1"/>
      <w:numFmt w:val="bullet"/>
      <w:lvlText w:val="•"/>
      <w:lvlJc w:val="left"/>
      <w:pPr>
        <w:tabs>
          <w:tab w:val="num" w:pos="5760"/>
        </w:tabs>
        <w:ind w:left="5760" w:hanging="360"/>
      </w:pPr>
      <w:rPr>
        <w:rFonts w:ascii="Arial" w:hAnsi="Arial" w:hint="default"/>
      </w:rPr>
    </w:lvl>
    <w:lvl w:ilvl="8" w:tplc="1A0217EA" w:tentative="1">
      <w:start w:val="1"/>
      <w:numFmt w:val="bullet"/>
      <w:lvlText w:val="•"/>
      <w:lvlJc w:val="left"/>
      <w:pPr>
        <w:tabs>
          <w:tab w:val="num" w:pos="6480"/>
        </w:tabs>
        <w:ind w:left="6480" w:hanging="360"/>
      </w:pPr>
      <w:rPr>
        <w:rFonts w:ascii="Arial" w:hAnsi="Arial" w:hint="default"/>
      </w:rPr>
    </w:lvl>
  </w:abstractNum>
  <w:abstractNum w:abstractNumId="7">
    <w:nsid w:val="5EA47BF5"/>
    <w:multiLevelType w:val="hybridMultilevel"/>
    <w:tmpl w:val="411C4E72"/>
    <w:lvl w:ilvl="0" w:tplc="20E8E5D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C1867"/>
    <w:multiLevelType w:val="hybridMultilevel"/>
    <w:tmpl w:val="9DA2E448"/>
    <w:styleLink w:val="ImportedStyle2"/>
    <w:lvl w:ilvl="0" w:tplc="5082FCCC">
      <w:start w:val="1"/>
      <w:numFmt w:val="decimal"/>
      <w:lvlText w:val="%1."/>
      <w:lvlJc w:val="left"/>
      <w:pPr>
        <w:ind w:left="1191" w:hanging="1191"/>
      </w:pPr>
      <w:rPr>
        <w:rFonts w:hAnsi="Arial Unicode MS"/>
        <w:caps w:val="0"/>
        <w:smallCaps w:val="0"/>
        <w:strike w:val="0"/>
        <w:dstrike w:val="0"/>
        <w:outline w:val="0"/>
        <w:emboss w:val="0"/>
        <w:imprint w:val="0"/>
        <w:spacing w:val="0"/>
        <w:w w:val="100"/>
        <w:kern w:val="0"/>
        <w:position w:val="0"/>
        <w:highlight w:val="none"/>
        <w:vertAlign w:val="baseline"/>
      </w:rPr>
    </w:lvl>
    <w:lvl w:ilvl="1" w:tplc="DDF81B50">
      <w:start w:val="1"/>
      <w:numFmt w:val="lowerLetter"/>
      <w:lvlText w:val="%2."/>
      <w:lvlJc w:val="left"/>
      <w:pPr>
        <w:tabs>
          <w:tab w:val="left" w:pos="1191"/>
        </w:tabs>
        <w:ind w:left="108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2454F254">
      <w:start w:val="1"/>
      <w:numFmt w:val="lowerRoman"/>
      <w:suff w:val="nothing"/>
      <w:lvlText w:val="%3."/>
      <w:lvlJc w:val="left"/>
      <w:pPr>
        <w:tabs>
          <w:tab w:val="left" w:pos="1191"/>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B346B40">
      <w:start w:val="1"/>
      <w:numFmt w:val="decimal"/>
      <w:lvlText w:val="%4."/>
      <w:lvlJc w:val="left"/>
      <w:pPr>
        <w:tabs>
          <w:tab w:val="left" w:pos="1191"/>
        </w:tabs>
        <w:ind w:left="252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074416C0">
      <w:start w:val="1"/>
      <w:numFmt w:val="lowerLetter"/>
      <w:suff w:val="nothing"/>
      <w:lvlText w:val="%5."/>
      <w:lvlJc w:val="left"/>
      <w:pPr>
        <w:tabs>
          <w:tab w:val="left" w:pos="1191"/>
        </w:tabs>
        <w:ind w:left="3240"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335480BA">
      <w:start w:val="1"/>
      <w:numFmt w:val="lowerRoman"/>
      <w:lvlText w:val="%6."/>
      <w:lvlJc w:val="left"/>
      <w:pPr>
        <w:tabs>
          <w:tab w:val="left" w:pos="1191"/>
        </w:tabs>
        <w:ind w:left="3960" w:hanging="740"/>
      </w:pPr>
      <w:rPr>
        <w:rFonts w:hAnsi="Arial Unicode MS"/>
        <w:caps w:val="0"/>
        <w:smallCaps w:val="0"/>
        <w:strike w:val="0"/>
        <w:dstrike w:val="0"/>
        <w:outline w:val="0"/>
        <w:emboss w:val="0"/>
        <w:imprint w:val="0"/>
        <w:spacing w:val="0"/>
        <w:w w:val="100"/>
        <w:kern w:val="0"/>
        <w:position w:val="0"/>
        <w:highlight w:val="none"/>
        <w:vertAlign w:val="baseline"/>
      </w:rPr>
    </w:lvl>
    <w:lvl w:ilvl="6" w:tplc="C1D21604">
      <w:start w:val="1"/>
      <w:numFmt w:val="decimal"/>
      <w:lvlText w:val="%7."/>
      <w:lvlJc w:val="left"/>
      <w:pPr>
        <w:tabs>
          <w:tab w:val="left" w:pos="1191"/>
        </w:tabs>
        <w:ind w:left="4680" w:hanging="760"/>
      </w:pPr>
      <w:rPr>
        <w:rFonts w:hAnsi="Arial Unicode MS"/>
        <w:caps w:val="0"/>
        <w:smallCaps w:val="0"/>
        <w:strike w:val="0"/>
        <w:dstrike w:val="0"/>
        <w:outline w:val="0"/>
        <w:emboss w:val="0"/>
        <w:imprint w:val="0"/>
        <w:spacing w:val="0"/>
        <w:w w:val="100"/>
        <w:kern w:val="0"/>
        <w:position w:val="0"/>
        <w:highlight w:val="none"/>
        <w:vertAlign w:val="baseline"/>
      </w:rPr>
    </w:lvl>
    <w:lvl w:ilvl="7" w:tplc="DDA0EFAC">
      <w:start w:val="1"/>
      <w:numFmt w:val="lowerLetter"/>
      <w:lvlText w:val="%8."/>
      <w:lvlJc w:val="left"/>
      <w:pPr>
        <w:tabs>
          <w:tab w:val="left" w:pos="1191"/>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BB88C6C">
      <w:start w:val="1"/>
      <w:numFmt w:val="lowerRoman"/>
      <w:lvlText w:val="%9."/>
      <w:lvlJc w:val="left"/>
      <w:pPr>
        <w:tabs>
          <w:tab w:val="left" w:pos="1191"/>
        </w:tabs>
        <w:ind w:left="612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C495CC7"/>
    <w:multiLevelType w:val="multilevel"/>
    <w:tmpl w:val="3B545BD2"/>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0">
    <w:nsid w:val="7C5B7308"/>
    <w:multiLevelType w:val="multilevel"/>
    <w:tmpl w:val="0C9C117E"/>
    <w:numStyleLink w:val="ImportedStyle1"/>
  </w:abstractNum>
  <w:num w:numId="1">
    <w:abstractNumId w:val="0"/>
  </w:num>
  <w:num w:numId="2">
    <w:abstractNumId w:val="10"/>
  </w:num>
  <w:num w:numId="3">
    <w:abstractNumId w:val="8"/>
  </w:num>
  <w:num w:numId="4">
    <w:abstractNumId w:val="5"/>
  </w:num>
  <w:num w:numId="5">
    <w:abstractNumId w:val="10"/>
    <w:lvlOverride w:ilvl="1">
      <w:startOverride w:val="2"/>
    </w:lvlOverride>
  </w:num>
  <w:num w:numId="6">
    <w:abstractNumId w:val="10"/>
    <w:lvlOverride w:ilvl="1">
      <w:startOverride w:val="3"/>
    </w:lvlOverride>
  </w:num>
  <w:num w:numId="7">
    <w:abstractNumId w:val="10"/>
    <w:lvlOverride w:ilvl="1">
      <w:startOverride w:val="4"/>
    </w:lvlOverride>
  </w:num>
  <w:num w:numId="8">
    <w:abstractNumId w:val="10"/>
    <w:lvlOverride w:ilvl="0">
      <w:startOverride w:val="2"/>
    </w:lvlOverride>
  </w:num>
  <w:num w:numId="9">
    <w:abstractNumId w:val="10"/>
    <w:lvlOverride w:ilvl="0">
      <w:startOverride w:val="3"/>
    </w:lvlOverride>
  </w:num>
  <w:num w:numId="10">
    <w:abstractNumId w:val="10"/>
    <w:lvlOverride w:ilvl="0">
      <w:startOverride w:val="5"/>
    </w:lvlOverride>
  </w:num>
  <w:num w:numId="11">
    <w:abstractNumId w:val="10"/>
    <w:lvlOverride w:ilvl="1">
      <w:startOverride w:val="2"/>
    </w:lvlOverride>
  </w:num>
  <w:num w:numId="12">
    <w:abstractNumId w:val="10"/>
    <w:lvlOverride w:ilvl="1">
      <w:startOverride w:val="3"/>
    </w:lvlOverride>
  </w:num>
  <w:num w:numId="13">
    <w:abstractNumId w:val="10"/>
    <w:lvlOverride w:ilvl="0">
      <w:startOverride w:val="6"/>
    </w:lvlOverride>
  </w:num>
  <w:num w:numId="14">
    <w:abstractNumId w:val="10"/>
    <w:lvlOverride w:ilvl="0">
      <w:startOverride w:val="7"/>
    </w:lvlOverride>
  </w:num>
  <w:num w:numId="15">
    <w:abstractNumId w:val="10"/>
    <w:lvlOverride w:ilvl="1">
      <w:startOverride w:val="2"/>
    </w:lvlOverride>
  </w:num>
  <w:num w:numId="16">
    <w:abstractNumId w:val="10"/>
    <w:lvlOverride w:ilvl="0">
      <w:startOverride w:val="8"/>
    </w:lvlOverride>
  </w:num>
  <w:num w:numId="17">
    <w:abstractNumId w:val="7"/>
  </w:num>
  <w:num w:numId="18">
    <w:abstractNumId w:val="6"/>
  </w:num>
  <w:num w:numId="19">
    <w:abstractNumId w:val="9"/>
  </w:num>
  <w:num w:numId="20">
    <w:abstractNumId w:val="1"/>
  </w:num>
  <w:num w:numId="21">
    <w:abstractNumId w:val="4"/>
  </w:num>
  <w:num w:numId="22">
    <w:abstractNumId w:val="3"/>
  </w:num>
  <w:num w:numId="2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68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13"/>
    <w:rsid w:val="0000358C"/>
    <w:rsid w:val="000076E9"/>
    <w:rsid w:val="00016663"/>
    <w:rsid w:val="000232FE"/>
    <w:rsid w:val="00055938"/>
    <w:rsid w:val="00062255"/>
    <w:rsid w:val="000753BF"/>
    <w:rsid w:val="00077DB2"/>
    <w:rsid w:val="000B5FCA"/>
    <w:rsid w:val="000C2295"/>
    <w:rsid w:val="000E21D7"/>
    <w:rsid w:val="000E2806"/>
    <w:rsid w:val="000F7BD6"/>
    <w:rsid w:val="00101B6A"/>
    <w:rsid w:val="001029CA"/>
    <w:rsid w:val="00102BBF"/>
    <w:rsid w:val="00105856"/>
    <w:rsid w:val="00115571"/>
    <w:rsid w:val="0012458A"/>
    <w:rsid w:val="001536D9"/>
    <w:rsid w:val="00155CF9"/>
    <w:rsid w:val="001635DB"/>
    <w:rsid w:val="001721D0"/>
    <w:rsid w:val="00173F4C"/>
    <w:rsid w:val="001810BD"/>
    <w:rsid w:val="001B643A"/>
    <w:rsid w:val="001D18BE"/>
    <w:rsid w:val="001D359E"/>
    <w:rsid w:val="001E10FF"/>
    <w:rsid w:val="001E2BC2"/>
    <w:rsid w:val="001E4EA1"/>
    <w:rsid w:val="001F0D07"/>
    <w:rsid w:val="00231A6F"/>
    <w:rsid w:val="00233337"/>
    <w:rsid w:val="00240675"/>
    <w:rsid w:val="00274AF9"/>
    <w:rsid w:val="00291210"/>
    <w:rsid w:val="00292B04"/>
    <w:rsid w:val="002B2450"/>
    <w:rsid w:val="002D185D"/>
    <w:rsid w:val="00301577"/>
    <w:rsid w:val="00306CF6"/>
    <w:rsid w:val="003113F4"/>
    <w:rsid w:val="0032019A"/>
    <w:rsid w:val="003704D5"/>
    <w:rsid w:val="00376A34"/>
    <w:rsid w:val="00382A10"/>
    <w:rsid w:val="0039274A"/>
    <w:rsid w:val="003A090C"/>
    <w:rsid w:val="003B144E"/>
    <w:rsid w:val="003B1D5B"/>
    <w:rsid w:val="003B70FD"/>
    <w:rsid w:val="003D6EAA"/>
    <w:rsid w:val="003E2420"/>
    <w:rsid w:val="003E7547"/>
    <w:rsid w:val="003F5C41"/>
    <w:rsid w:val="0040774E"/>
    <w:rsid w:val="00443456"/>
    <w:rsid w:val="00443C96"/>
    <w:rsid w:val="00446D16"/>
    <w:rsid w:val="00450117"/>
    <w:rsid w:val="004617AF"/>
    <w:rsid w:val="0046577D"/>
    <w:rsid w:val="0046605E"/>
    <w:rsid w:val="0047203C"/>
    <w:rsid w:val="00474974"/>
    <w:rsid w:val="00474FC1"/>
    <w:rsid w:val="00475DD3"/>
    <w:rsid w:val="004767B7"/>
    <w:rsid w:val="00482A0C"/>
    <w:rsid w:val="00490537"/>
    <w:rsid w:val="004A06CF"/>
    <w:rsid w:val="004A06EA"/>
    <w:rsid w:val="004A569A"/>
    <w:rsid w:val="004B4346"/>
    <w:rsid w:val="004B4D58"/>
    <w:rsid w:val="004C4517"/>
    <w:rsid w:val="005255CB"/>
    <w:rsid w:val="00534EFA"/>
    <w:rsid w:val="0058053D"/>
    <w:rsid w:val="005814DD"/>
    <w:rsid w:val="00584F3A"/>
    <w:rsid w:val="00590DF5"/>
    <w:rsid w:val="005A1A9A"/>
    <w:rsid w:val="005A3295"/>
    <w:rsid w:val="005A3E22"/>
    <w:rsid w:val="005B0281"/>
    <w:rsid w:val="005B27B6"/>
    <w:rsid w:val="005B6789"/>
    <w:rsid w:val="005C28AE"/>
    <w:rsid w:val="005C4413"/>
    <w:rsid w:val="005D0742"/>
    <w:rsid w:val="005D2715"/>
    <w:rsid w:val="005D3B1A"/>
    <w:rsid w:val="005D55A3"/>
    <w:rsid w:val="005D6921"/>
    <w:rsid w:val="005F129D"/>
    <w:rsid w:val="005F1C18"/>
    <w:rsid w:val="005F3E6A"/>
    <w:rsid w:val="006070BF"/>
    <w:rsid w:val="00615DDA"/>
    <w:rsid w:val="00633915"/>
    <w:rsid w:val="00643AF9"/>
    <w:rsid w:val="00652464"/>
    <w:rsid w:val="00672394"/>
    <w:rsid w:val="00676D31"/>
    <w:rsid w:val="0068526F"/>
    <w:rsid w:val="006A2C66"/>
    <w:rsid w:val="006C7458"/>
    <w:rsid w:val="006C7473"/>
    <w:rsid w:val="006D31D0"/>
    <w:rsid w:val="00700C08"/>
    <w:rsid w:val="00740363"/>
    <w:rsid w:val="00754851"/>
    <w:rsid w:val="0075543A"/>
    <w:rsid w:val="00755EAE"/>
    <w:rsid w:val="00763ED8"/>
    <w:rsid w:val="00773780"/>
    <w:rsid w:val="00781E05"/>
    <w:rsid w:val="007B7263"/>
    <w:rsid w:val="007D6A66"/>
    <w:rsid w:val="007E30DE"/>
    <w:rsid w:val="007E69A2"/>
    <w:rsid w:val="0081156C"/>
    <w:rsid w:val="00814827"/>
    <w:rsid w:val="0081595B"/>
    <w:rsid w:val="00815C81"/>
    <w:rsid w:val="00830A59"/>
    <w:rsid w:val="008411CB"/>
    <w:rsid w:val="00854DA3"/>
    <w:rsid w:val="008562A6"/>
    <w:rsid w:val="00863257"/>
    <w:rsid w:val="00865BFB"/>
    <w:rsid w:val="0087177B"/>
    <w:rsid w:val="008921BC"/>
    <w:rsid w:val="008A0243"/>
    <w:rsid w:val="008A7C98"/>
    <w:rsid w:val="008B3F5B"/>
    <w:rsid w:val="008C4986"/>
    <w:rsid w:val="008C5895"/>
    <w:rsid w:val="008C6459"/>
    <w:rsid w:val="008D166F"/>
    <w:rsid w:val="008D3727"/>
    <w:rsid w:val="008D792E"/>
    <w:rsid w:val="00901A39"/>
    <w:rsid w:val="00906D64"/>
    <w:rsid w:val="009153F5"/>
    <w:rsid w:val="00924451"/>
    <w:rsid w:val="009274F1"/>
    <w:rsid w:val="00945057"/>
    <w:rsid w:val="009473AF"/>
    <w:rsid w:val="00984E53"/>
    <w:rsid w:val="009867F0"/>
    <w:rsid w:val="00990757"/>
    <w:rsid w:val="00996D18"/>
    <w:rsid w:val="009A6F1D"/>
    <w:rsid w:val="009B0D9A"/>
    <w:rsid w:val="009C1DC8"/>
    <w:rsid w:val="009D39FF"/>
    <w:rsid w:val="009D5676"/>
    <w:rsid w:val="009E2AD3"/>
    <w:rsid w:val="009F444B"/>
    <w:rsid w:val="009F6348"/>
    <w:rsid w:val="00A065D4"/>
    <w:rsid w:val="00A100CF"/>
    <w:rsid w:val="00A16BE2"/>
    <w:rsid w:val="00A3606C"/>
    <w:rsid w:val="00A43D85"/>
    <w:rsid w:val="00A562AD"/>
    <w:rsid w:val="00A70D4A"/>
    <w:rsid w:val="00A846DD"/>
    <w:rsid w:val="00A96174"/>
    <w:rsid w:val="00A9679B"/>
    <w:rsid w:val="00AA17FD"/>
    <w:rsid w:val="00AA3CA2"/>
    <w:rsid w:val="00AB5F4C"/>
    <w:rsid w:val="00AE2A52"/>
    <w:rsid w:val="00AF28FD"/>
    <w:rsid w:val="00AF2B3E"/>
    <w:rsid w:val="00AF5FD0"/>
    <w:rsid w:val="00AF6976"/>
    <w:rsid w:val="00B04C19"/>
    <w:rsid w:val="00B11DC1"/>
    <w:rsid w:val="00B20875"/>
    <w:rsid w:val="00B30D40"/>
    <w:rsid w:val="00B46B4B"/>
    <w:rsid w:val="00B553C5"/>
    <w:rsid w:val="00B7721A"/>
    <w:rsid w:val="00B830F5"/>
    <w:rsid w:val="00B91C67"/>
    <w:rsid w:val="00BB4436"/>
    <w:rsid w:val="00BC1372"/>
    <w:rsid w:val="00BC33FD"/>
    <w:rsid w:val="00BD0C6B"/>
    <w:rsid w:val="00BF7C21"/>
    <w:rsid w:val="00C046C4"/>
    <w:rsid w:val="00C0614E"/>
    <w:rsid w:val="00C11BF4"/>
    <w:rsid w:val="00C32DF1"/>
    <w:rsid w:val="00C33B07"/>
    <w:rsid w:val="00C35B62"/>
    <w:rsid w:val="00C40F83"/>
    <w:rsid w:val="00C5261A"/>
    <w:rsid w:val="00C568B1"/>
    <w:rsid w:val="00C9501A"/>
    <w:rsid w:val="00C950CF"/>
    <w:rsid w:val="00C963F4"/>
    <w:rsid w:val="00CA7AC1"/>
    <w:rsid w:val="00CB595D"/>
    <w:rsid w:val="00CC2405"/>
    <w:rsid w:val="00CD27E0"/>
    <w:rsid w:val="00CE44E0"/>
    <w:rsid w:val="00CE5590"/>
    <w:rsid w:val="00D06D8D"/>
    <w:rsid w:val="00D263A4"/>
    <w:rsid w:val="00D3262A"/>
    <w:rsid w:val="00D3493A"/>
    <w:rsid w:val="00D41863"/>
    <w:rsid w:val="00D50C9A"/>
    <w:rsid w:val="00D52B6C"/>
    <w:rsid w:val="00D61266"/>
    <w:rsid w:val="00D73CEB"/>
    <w:rsid w:val="00D756A3"/>
    <w:rsid w:val="00D844FA"/>
    <w:rsid w:val="00D9181B"/>
    <w:rsid w:val="00D929B5"/>
    <w:rsid w:val="00DA4687"/>
    <w:rsid w:val="00DA53E6"/>
    <w:rsid w:val="00DB2F53"/>
    <w:rsid w:val="00DC58F5"/>
    <w:rsid w:val="00DD39C7"/>
    <w:rsid w:val="00DD7329"/>
    <w:rsid w:val="00E060A3"/>
    <w:rsid w:val="00E07061"/>
    <w:rsid w:val="00E16451"/>
    <w:rsid w:val="00E24D72"/>
    <w:rsid w:val="00E259CB"/>
    <w:rsid w:val="00E5249D"/>
    <w:rsid w:val="00E62B22"/>
    <w:rsid w:val="00E62EB1"/>
    <w:rsid w:val="00E71FA6"/>
    <w:rsid w:val="00EA3950"/>
    <w:rsid w:val="00EB5889"/>
    <w:rsid w:val="00EC5DC5"/>
    <w:rsid w:val="00ED0088"/>
    <w:rsid w:val="00EF232F"/>
    <w:rsid w:val="00EF3419"/>
    <w:rsid w:val="00EF5CB4"/>
    <w:rsid w:val="00F009BA"/>
    <w:rsid w:val="00F015BC"/>
    <w:rsid w:val="00F0618D"/>
    <w:rsid w:val="00F130CA"/>
    <w:rsid w:val="00F25188"/>
    <w:rsid w:val="00F311F4"/>
    <w:rsid w:val="00F314D1"/>
    <w:rsid w:val="00F40ACA"/>
    <w:rsid w:val="00F456B4"/>
    <w:rsid w:val="00F46D4E"/>
    <w:rsid w:val="00F54B76"/>
    <w:rsid w:val="00F67C88"/>
    <w:rsid w:val="00F7069A"/>
    <w:rsid w:val="00F74F53"/>
    <w:rsid w:val="00F81D85"/>
    <w:rsid w:val="00FA541D"/>
    <w:rsid w:val="00FA6C95"/>
    <w:rsid w:val="00FD48D6"/>
    <w:rsid w:val="00FF0CD6"/>
    <w:rsid w:val="00FF6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F537"/>
  <w15:docId w15:val="{45FA524B-F9DC-40EA-993B-8192414B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252"/>
        <w:tab w:val="right" w:pos="8504"/>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uiPriority w:val="34"/>
    <w:qFormat/>
    <w:pPr>
      <w:widowControl w:val="0"/>
      <w:ind w:left="840"/>
      <w:jc w:val="both"/>
    </w:pPr>
    <w:rPr>
      <w:rFonts w:ascii="Calibri" w:eastAsia="Calibri" w:hAnsi="Calibri" w:cs="Calibri"/>
      <w:color w:val="000000"/>
      <w:kern w:val="2"/>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character" w:styleId="FollowedHyperlink">
    <w:name w:val="FollowedHyperlink"/>
    <w:basedOn w:val="DefaultParagraphFont"/>
    <w:uiPriority w:val="99"/>
    <w:semiHidden/>
    <w:unhideWhenUsed/>
    <w:rsid w:val="00C40F83"/>
    <w:rPr>
      <w:color w:val="FF00FF" w:themeColor="followedHyperlink"/>
      <w:u w:val="single"/>
    </w:rPr>
  </w:style>
  <w:style w:type="paragraph" w:customStyle="1" w:styleId="BodyA">
    <w:name w:val="Body A"/>
    <w:rsid w:val="00B30D40"/>
    <w:rPr>
      <w:rFonts w:cs="Arial Unicode MS"/>
      <w:color w:val="000000"/>
      <w:sz w:val="24"/>
      <w:szCs w:val="24"/>
      <w:u w:color="000000"/>
      <w:lang w:val="en-US"/>
    </w:rPr>
  </w:style>
  <w:style w:type="character" w:styleId="CommentReference">
    <w:name w:val="annotation reference"/>
    <w:unhideWhenUsed/>
    <w:rsid w:val="00E71FA6"/>
    <w:rPr>
      <w:sz w:val="16"/>
      <w:szCs w:val="16"/>
    </w:rPr>
  </w:style>
  <w:style w:type="paragraph" w:styleId="CommentText">
    <w:name w:val="annotation text"/>
    <w:basedOn w:val="Normal"/>
    <w:link w:val="CommentTextChar"/>
    <w:unhideWhenUsed/>
    <w:rsid w:val="00E71F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rsid w:val="00E71FA6"/>
    <w:rPr>
      <w:rFonts w:eastAsia="MS Mincho"/>
      <w:bdr w:val="none" w:sz="0" w:space="0" w:color="auto"/>
      <w:lang w:val="en-GB" w:eastAsia="en-US"/>
    </w:rPr>
  </w:style>
  <w:style w:type="paragraph" w:styleId="NoSpacing">
    <w:name w:val="No Spacing"/>
    <w:uiPriority w:val="1"/>
    <w:qFormat/>
    <w:rsid w:val="00C9501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val="en-US" w:eastAsia="en-US"/>
    </w:rPr>
  </w:style>
  <w:style w:type="paragraph" w:customStyle="1" w:styleId="Default">
    <w:name w:val="Default"/>
    <w:rsid w:val="009867F0"/>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F130CA"/>
    <w:pPr>
      <w:tabs>
        <w:tab w:val="center" w:pos="4536"/>
        <w:tab w:val="right" w:pos="9072"/>
      </w:tabs>
    </w:pPr>
  </w:style>
  <w:style w:type="character" w:customStyle="1" w:styleId="FooterChar">
    <w:name w:val="Footer Char"/>
    <w:basedOn w:val="DefaultParagraphFont"/>
    <w:link w:val="Footer"/>
    <w:uiPriority w:val="99"/>
    <w:rsid w:val="00F130C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05856"/>
    <w:pPr>
      <w:pBdr>
        <w:top w:val="nil"/>
        <w:left w:val="nil"/>
        <w:bottom w:val="nil"/>
        <w:right w:val="nil"/>
        <w:between w:val="nil"/>
        <w:bar w:val="nil"/>
      </w:pBdr>
    </w:pPr>
    <w:rPr>
      <w:rFonts w:eastAsia="Arial Unicode MS"/>
      <w:b/>
      <w:bCs/>
      <w:bdr w:val="nil"/>
      <w:lang w:val="en-US"/>
    </w:rPr>
  </w:style>
  <w:style w:type="character" w:customStyle="1" w:styleId="CommentSubjectChar">
    <w:name w:val="Comment Subject Char"/>
    <w:basedOn w:val="CommentTextChar"/>
    <w:link w:val="CommentSubject"/>
    <w:uiPriority w:val="99"/>
    <w:semiHidden/>
    <w:rsid w:val="00105856"/>
    <w:rPr>
      <w:rFonts w:eastAsia="MS Mincho"/>
      <w:b/>
      <w:bCs/>
      <w:bdr w:val="none" w:sz="0" w:space="0" w:color="auto"/>
      <w:lang w:val="en-US" w:eastAsia="en-US"/>
    </w:rPr>
  </w:style>
  <w:style w:type="paragraph" w:styleId="Revision">
    <w:name w:val="Revision"/>
    <w:hidden/>
    <w:uiPriority w:val="99"/>
    <w:semiHidden/>
    <w:rsid w:val="001058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105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56"/>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996D18"/>
    <w:rPr>
      <w:sz w:val="20"/>
      <w:szCs w:val="20"/>
    </w:rPr>
  </w:style>
  <w:style w:type="character" w:customStyle="1" w:styleId="FootnoteTextChar">
    <w:name w:val="Footnote Text Char"/>
    <w:basedOn w:val="DefaultParagraphFont"/>
    <w:link w:val="FootnoteText"/>
    <w:uiPriority w:val="99"/>
    <w:semiHidden/>
    <w:rsid w:val="00996D18"/>
    <w:rPr>
      <w:lang w:val="en-GB" w:eastAsia="en-US"/>
    </w:rPr>
  </w:style>
  <w:style w:type="character" w:styleId="FootnoteReference">
    <w:name w:val="footnote reference"/>
    <w:basedOn w:val="DefaultParagraphFont"/>
    <w:uiPriority w:val="99"/>
    <w:semiHidden/>
    <w:unhideWhenUsed/>
    <w:rsid w:val="00996D18"/>
    <w:rPr>
      <w:vertAlign w:val="superscript"/>
    </w:rPr>
  </w:style>
  <w:style w:type="numbering" w:customStyle="1" w:styleId="NoList1">
    <w:name w:val="No List1"/>
    <w:next w:val="NoList"/>
    <w:uiPriority w:val="99"/>
    <w:semiHidden/>
    <w:unhideWhenUsed/>
    <w:rsid w:val="00F67C88"/>
  </w:style>
  <w:style w:type="character" w:customStyle="1" w:styleId="HeaderChar">
    <w:name w:val="Header Char"/>
    <w:basedOn w:val="DefaultParagraphFont"/>
    <w:link w:val="Header"/>
    <w:uiPriority w:val="99"/>
    <w:rsid w:val="00F67C88"/>
    <w:rPr>
      <w:rFonts w:cs="Arial Unicode MS"/>
      <w:color w:val="000000"/>
      <w:sz w:val="24"/>
      <w:szCs w:val="24"/>
      <w:u w:color="000000"/>
      <w:lang w:val="en-US"/>
    </w:rPr>
  </w:style>
  <w:style w:type="table" w:styleId="TableGrid">
    <w:name w:val="Table Grid"/>
    <w:basedOn w:val="TableNormal"/>
    <w:uiPriority w:val="39"/>
    <w:rsid w:val="00C0614E"/>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553">
      <w:bodyDiv w:val="1"/>
      <w:marLeft w:val="0"/>
      <w:marRight w:val="0"/>
      <w:marTop w:val="0"/>
      <w:marBottom w:val="0"/>
      <w:divBdr>
        <w:top w:val="none" w:sz="0" w:space="0" w:color="auto"/>
        <w:left w:val="none" w:sz="0" w:space="0" w:color="auto"/>
        <w:bottom w:val="none" w:sz="0" w:space="0" w:color="auto"/>
        <w:right w:val="none" w:sz="0" w:space="0" w:color="auto"/>
      </w:divBdr>
    </w:div>
    <w:div w:id="1011371324">
      <w:bodyDiv w:val="1"/>
      <w:marLeft w:val="0"/>
      <w:marRight w:val="0"/>
      <w:marTop w:val="0"/>
      <w:marBottom w:val="0"/>
      <w:divBdr>
        <w:top w:val="none" w:sz="0" w:space="0" w:color="auto"/>
        <w:left w:val="none" w:sz="0" w:space="0" w:color="auto"/>
        <w:bottom w:val="none" w:sz="0" w:space="0" w:color="auto"/>
        <w:right w:val="none" w:sz="0" w:space="0" w:color="auto"/>
      </w:divBdr>
    </w:div>
    <w:div w:id="1126045261">
      <w:bodyDiv w:val="1"/>
      <w:marLeft w:val="0"/>
      <w:marRight w:val="0"/>
      <w:marTop w:val="0"/>
      <w:marBottom w:val="0"/>
      <w:divBdr>
        <w:top w:val="none" w:sz="0" w:space="0" w:color="auto"/>
        <w:left w:val="none" w:sz="0" w:space="0" w:color="auto"/>
        <w:bottom w:val="none" w:sz="0" w:space="0" w:color="auto"/>
        <w:right w:val="none" w:sz="0" w:space="0" w:color="auto"/>
      </w:divBdr>
    </w:div>
    <w:div w:id="1178888572">
      <w:bodyDiv w:val="1"/>
      <w:marLeft w:val="0"/>
      <w:marRight w:val="0"/>
      <w:marTop w:val="0"/>
      <w:marBottom w:val="0"/>
      <w:divBdr>
        <w:top w:val="none" w:sz="0" w:space="0" w:color="auto"/>
        <w:left w:val="none" w:sz="0" w:space="0" w:color="auto"/>
        <w:bottom w:val="none" w:sz="0" w:space="0" w:color="auto"/>
        <w:right w:val="none" w:sz="0" w:space="0" w:color="auto"/>
      </w:divBdr>
    </w:div>
    <w:div w:id="146781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ho.int/mtg_docs/council/misc/Council_Members.pdf" TargetMode="External"/><Relationship Id="rId18" Type="http://schemas.openxmlformats.org/officeDocument/2006/relationships/hyperlink" Target="https://www.iho.int/mtg_docs/council/C1/C1_RoP_Assembly_EN.pdf" TargetMode="External"/><Relationship Id="rId26" Type="http://schemas.openxmlformats.org/officeDocument/2006/relationships/hyperlink" Target="https://www.iho.int/mtg_docs/council/C3/C3_2019_03.4B_Annex_EN_DraftProposal_Uruguay_HydroInterests.pdf" TargetMode="External"/><Relationship Id="rId39" Type="http://schemas.openxmlformats.org/officeDocument/2006/relationships/hyperlink" Target="https://www.iho.int/mtg_docs/council/C3/C3_2019_05.3A_EN_Budget%20for%202020_ExplanatoryNote_v1.pdf" TargetMode="External"/><Relationship Id="rId21" Type="http://schemas.openxmlformats.org/officeDocument/2006/relationships/hyperlink" Target="https://www.iho.int/mtg_docs/council/C3/C3_2019_03.1A_EN_LIST%20OF%20DECISIONS%20and%20ACTIONS%20FROM%20C2_25Sep2019.pdf" TargetMode="External"/><Relationship Id="rId34" Type="http://schemas.openxmlformats.org/officeDocument/2006/relationships/image" Target="media/image2.png"/><Relationship Id="rId42" Type="http://schemas.openxmlformats.org/officeDocument/2006/relationships/hyperlink" Target="https://www.iho.int/mtg_docs/council/C3/C3_2019_05.4A_EN_WP&amp;Budget%20for%202021-2023_ExplanatoryNote_v1.2.pdf" TargetMode="External"/><Relationship Id="rId47" Type="http://schemas.openxmlformats.org/officeDocument/2006/relationships/hyperlink" Target="https://www.iho.int/mtg_docs/council/C3/Draft-revised-IHO-StrategicPlan_20191017_rev2.2-cor2.docx" TargetMode="External"/><Relationship Id="rId50" Type="http://schemas.openxmlformats.org/officeDocument/2006/relationships/hyperlink" Target="https://www.iho.int/mtg_docs/council/C3/C3_2019_07.2A_EN_TechnologyLab_v1.pdf" TargetMode="External"/><Relationship Id="rId55" Type="http://schemas.openxmlformats.org/officeDocument/2006/relationships/hyperlink" Target="https://www.iho.int/mtg_docs/council/C3/C3_2019_07.4A_EN_IHO-100_Preparations_v1.pdf" TargetMode="External"/><Relationship Id="rId63" Type="http://schemas.openxmlformats.org/officeDocument/2006/relationships/hyperlink" Target="mailto:sohma_jefe@armada.mil.uy/" TargetMode="External"/><Relationship Id="rId68" Type="http://schemas.openxmlformats.org/officeDocument/2006/relationships/hyperlink" Target="mailto:info@nnho.n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ho.int/mtg_docs/council/C1/C1_Convention_new_EN.pdf" TargetMode="External"/><Relationship Id="rId29" Type="http://schemas.openxmlformats.org/officeDocument/2006/relationships/hyperlink" Target="https://www.iho.int/mtg_docs/council/C3/C3_2019_03.6A_EN_S-100%20decade%20roadmap_EN_v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mtg_docs/council/C3/C3Docs.html" TargetMode="External"/><Relationship Id="rId24" Type="http://schemas.openxmlformats.org/officeDocument/2006/relationships/hyperlink" Target="https://www.iho.int/mtg_docs/council/C3/C3_2019_03.4A_EN_Consideration_definition_of_hydrographic_interest_v1.pdf" TargetMode="External"/><Relationship Id="rId32" Type="http://schemas.openxmlformats.org/officeDocument/2006/relationships/hyperlink" Target="https://www.iho.int/mtg_docs/council/C3/HSSC11_2019_04.1A_EN_HSSC_Report_to_C3_v1.1.pdf" TargetMode="External"/><Relationship Id="rId37" Type="http://schemas.openxmlformats.org/officeDocument/2006/relationships/hyperlink" Target="https://www.iho.int/mtg_docs/council/C3/C3_2019_05.1_EN_09-Monthly%20report.pdf" TargetMode="External"/><Relationship Id="rId40" Type="http://schemas.openxmlformats.org/officeDocument/2006/relationships/hyperlink" Target="https://www.iho.int/mtg_docs/council/C3/C3_2019_05.3A_EN_Presentation_IHO_Porposed_Budget2020_v1.0.pptx" TargetMode="External"/><Relationship Id="rId45" Type="http://schemas.openxmlformats.org/officeDocument/2006/relationships/hyperlink" Target="https://www.iho.int/mtg_docs/council/C3/C3_2019_05.4A_EN_WP&amp;Budget_2021-2023_v1.0.pptx" TargetMode="External"/><Relationship Id="rId53" Type="http://schemas.openxmlformats.org/officeDocument/2006/relationships/hyperlink" Target="https://www.iho.int/mtg_docs/council/C3/C3_2019_07.3A_EN_Presentation_Application%20quality%20management%20principles%20to%20the%20IHO%20structure_01102019_v1.1.pptx" TargetMode="External"/><Relationship Id="rId58" Type="http://schemas.openxmlformats.org/officeDocument/2006/relationships/hyperlink" Target="mailto:infohid@pushidrosal.id" TargetMode="External"/><Relationship Id="rId66" Type="http://schemas.openxmlformats.org/officeDocument/2006/relationships/hyperlink" Target="mailto:evert.flier@kartverket.no" TargetMode="External"/><Relationship Id="rId5" Type="http://schemas.openxmlformats.org/officeDocument/2006/relationships/webSettings" Target="webSettings.xml"/><Relationship Id="rId15" Type="http://schemas.openxmlformats.org/officeDocument/2006/relationships/hyperlink" Target="https://www.iho.int/mtg_docs/council/C3/C3_2019_01.2B_EN_agenda&amp;timetable_v1.pdf" TargetMode="External"/><Relationship Id="rId23" Type="http://schemas.openxmlformats.org/officeDocument/2006/relationships/hyperlink" Target="https://www.iho.int/mtg_docs/council/C3/C3_2019_03.3A_EN_Medical%20certification%20for%20candidates%20for%20election_v1.pdf" TargetMode="External"/><Relationship Id="rId28" Type="http://schemas.openxmlformats.org/officeDocument/2006/relationships/hyperlink" Target="https://www.iho.int/mtg_docs/council/C3/C3_2019_04.1B_EN_S100%20Showcase%20Consolidated%20October%2014.pdf" TargetMode="External"/><Relationship Id="rId36" Type="http://schemas.openxmlformats.org/officeDocument/2006/relationships/hyperlink" Target="https://www.iho.int/mtg_docs/council/C3/C3_2019_04.2B_EN_CB-Fund%20Budget_SecComment_v1.pdf" TargetMode="External"/><Relationship Id="rId49" Type="http://schemas.openxmlformats.org/officeDocument/2006/relationships/hyperlink" Target="https://www.iho.int/mtg_docs/council/C3/C3_2019_07.1A_EN_Preparations_for_A-2_v1.1.pptx" TargetMode="External"/><Relationship Id="rId57" Type="http://schemas.openxmlformats.org/officeDocument/2006/relationships/hyperlink" Target="mailto:palmer@marinha.mil.br" TargetMode="External"/><Relationship Id="rId61" Type="http://schemas.openxmlformats.org/officeDocument/2006/relationships/hyperlink" Target="mailto:ihmesp@fn.mde.es" TargetMode="External"/><Relationship Id="rId10" Type="http://schemas.openxmlformats.org/officeDocument/2006/relationships/hyperlink" Target="https://www.iho.int/mtg_docs/council/C3/C3_2019_01.2A_EN_RevisedProvisionalAgenda_v1.pdf" TargetMode="External"/><Relationship Id="rId19" Type="http://schemas.openxmlformats.org/officeDocument/2006/relationships/hyperlink" Target="https://www.iho.int/mtg_docs/council/C1/C1_RoP_Council_EN.pdf" TargetMode="External"/><Relationship Id="rId31" Type="http://schemas.openxmlformats.org/officeDocument/2006/relationships/hyperlink" Target="https://www.iho.int/mtg_docs/council/C3/C3_2019_03.7A_EN_Clarification_Convention_Council-ROP_v1.pdf" TargetMode="External"/><Relationship Id="rId44" Type="http://schemas.openxmlformats.org/officeDocument/2006/relationships/hyperlink" Target="https://www.iho.int/mtg_docs/council/C3/Annex%20B%20to%20C3-05.4A_Budget%20for%202021-2023_v1.2.docx" TargetMode="External"/><Relationship Id="rId52" Type="http://schemas.openxmlformats.org/officeDocument/2006/relationships/hyperlink" Target="https://www.iho.int/mtg_docs/council/C3/C3_2019_07.3A_EN_ReviewOrganisationalAspects_v1.pdf" TargetMode="External"/><Relationship Id="rId60" Type="http://schemas.openxmlformats.org/officeDocument/2006/relationships/hyperlink" Target="mailto:unio_main@mil.ru" TargetMode="External"/><Relationship Id="rId65" Type="http://schemas.openxmlformats.org/officeDocument/2006/relationships/hyperlink" Target="mailto:ico@jodc.go.jp" TargetMode="External"/><Relationship Id="rId4" Type="http://schemas.openxmlformats.org/officeDocument/2006/relationships/settings" Target="settings.xml"/><Relationship Id="rId9" Type="http://schemas.openxmlformats.org/officeDocument/2006/relationships/hyperlink" Target="https://www.iho.int/mtg_docs/council/C3/C3_2019_01.2B_EN_agenda&amp;timetable_v1.pdf" TargetMode="External"/><Relationship Id="rId14" Type="http://schemas.openxmlformats.org/officeDocument/2006/relationships/hyperlink" Target="https://www.iho.int/mtg_docs/council/C3/C3_2019_01.2A_EN_RevisedProvisionalAgenda_v1.docx" TargetMode="External"/><Relationship Id="rId22" Type="http://schemas.openxmlformats.org/officeDocument/2006/relationships/hyperlink" Target="https://www.iho.int/mtg_docs/council/C3/C3_2019_03.2A_EN_Revision%20of%20Rule%2012%20of%20RoP%20for%20Council%20%28elections_Chair%29_v1.pdf" TargetMode="External"/><Relationship Id="rId27" Type="http://schemas.openxmlformats.org/officeDocument/2006/relationships/hyperlink" Target="https://www.iho.int/mtg_docs/council/C3/Simulation_Measurement_Proposal_new_Hidrographic_Interests_26Sep2019corr.xls" TargetMode="External"/><Relationship Id="rId30" Type="http://schemas.openxmlformats.org/officeDocument/2006/relationships/hyperlink" Target="https://www.iho.int/mtg_docs/council/C3/C3_2019_03.6A_EN_IHO_Roadmap_S-100_v1.0.pptx" TargetMode="External"/><Relationship Id="rId35" Type="http://schemas.openxmlformats.org/officeDocument/2006/relationships/hyperlink" Target="https://www.iho.int/mtg_docs/council/C3/C3_2019_04.2_EN_IRCC_Report_v1.pdf" TargetMode="External"/><Relationship Id="rId43" Type="http://schemas.openxmlformats.org/officeDocument/2006/relationships/hyperlink" Target="https://www.iho.int/mtg_docs/council/C3/Annex%20A%20to%20C3-05.4A_WP%20for%202021-2023_v1.2.docx" TargetMode="External"/><Relationship Id="rId48" Type="http://schemas.openxmlformats.org/officeDocument/2006/relationships/hyperlink" Target="https://www.iho.int/mtg_docs/council/C3/SPRWG_TOR_draft-rev1_v3_clean.docx" TargetMode="External"/><Relationship Id="rId56" Type="http://schemas.openxmlformats.org/officeDocument/2006/relationships/hyperlink" Target="https://www.iho.int/mtg_docs/council/C3/C3_2019_07.4A_EN_Presentation_IHO-100_Preparations_v1.0.pptx" TargetMode="External"/><Relationship Id="rId64" Type="http://schemas.openxmlformats.org/officeDocument/2006/relationships/hyperlink" Target="mailto:jepha@gst.dk"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iho.int/mtg_docs/council/C3/C3_2019_07.2A_EN_Presentation_IHO%20Lab.pptx" TargetMode="External"/><Relationship Id="rId3" Type="http://schemas.openxmlformats.org/officeDocument/2006/relationships/styles" Target="styles.xml"/><Relationship Id="rId12" Type="http://schemas.openxmlformats.org/officeDocument/2006/relationships/hyperlink" Target="https://www.iho.int/mtg_docs/council/C3/C3_2019_01B_EN_List_of_Participants.pdf" TargetMode="External"/><Relationship Id="rId17" Type="http://schemas.openxmlformats.org/officeDocument/2006/relationships/hyperlink" Target="https://www.iho.int/mtg_docs/council/C1/C1_General_Regulations_new_EN.pdf" TargetMode="External"/><Relationship Id="rId25" Type="http://schemas.openxmlformats.org/officeDocument/2006/relationships/hyperlink" Target="https://www.iho.int/mtg_docs/council/C3/C3_2019_03.4B_EN_Comment_by_Uruguay_HydroInterests.pdf" TargetMode="External"/><Relationship Id="rId33" Type="http://schemas.openxmlformats.org/officeDocument/2006/relationships/hyperlink" Target="https://www.iho.int/mtg_docs/council/C3/C3_2019_04.1B_EN_S100%20Showcase%20Consolidated%20October%2014.pdf" TargetMode="External"/><Relationship Id="rId38" Type="http://schemas.openxmlformats.org/officeDocument/2006/relationships/hyperlink" Target="https://www.iho.int/mtg_docs/council/C3/C3_2019_05.2A_EN_Proposed_Work_Programme_for_2020%20v1.1.pdf" TargetMode="External"/><Relationship Id="rId46" Type="http://schemas.openxmlformats.org/officeDocument/2006/relationships/hyperlink" Target="https://www.iho.int/mtg_docs/council/C3/C3-06.1A_Report-and-Proposals-from-SPRWG%20vf.pdf" TargetMode="External"/><Relationship Id="rId59" Type="http://schemas.openxmlformats.org/officeDocument/2006/relationships/hyperlink" Target="mailto:info@hydro.nl" TargetMode="External"/><Relationship Id="rId67" Type="http://schemas.openxmlformats.org/officeDocument/2006/relationships/hyperlink" Target="mailto:hydrographic@mpa.gov.sg" TargetMode="External"/><Relationship Id="rId20" Type="http://schemas.openxmlformats.org/officeDocument/2006/relationships/hyperlink" Target="https://www.iho.int/mtg_docs/council/C3/C3_2019_01.4A_EN_RedBook_v1.2.pdf" TargetMode="External"/><Relationship Id="rId41" Type="http://schemas.openxmlformats.org/officeDocument/2006/relationships/hyperlink" Target="file:///C:\DSEC\5IHO%20COUNCIL\C-3\SUMMARY%20REPORTS\MASTER\Comment%20(complementary%20financial%20information)%20by%20Secretary-General%20on%20the%20comment%20submitted%20by%20The%20Netherlands%20on%20Doc.%20C3-05.3A" TargetMode="External"/><Relationship Id="rId54" Type="http://schemas.openxmlformats.org/officeDocument/2006/relationships/hyperlink" Target="https://www.iho.int/mtg_docs/council/C3/C3_2019_07.3B_EN_IHO-Sec%20Comments%20on%20C3-07.3A_v1.pdf" TargetMode="External"/><Relationship Id="rId62" Type="http://schemas.openxmlformats.org/officeDocument/2006/relationships/hyperlink" Target="mailto:sjofartsverket@sjofartsverket.se"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ho.int/mtg_docs/council/SPRWG/SPRWG_Letters/2018-2019/SPRWG%20CL06-2019.pdf" TargetMode="External"/></Relationships>
</file>

<file path=word/theme/theme1.xml><?xml version="1.0" encoding="utf-8"?>
<a:theme xmlns:a="http://schemas.openxmlformats.org/drawingml/2006/main" name="Office Theme">
  <a:themeElements>
    <a:clrScheme name="Custom 4">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4057FE"/>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55F8-0D25-4FBB-8460-EE682731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41</Pages>
  <Words>15193</Words>
  <Characters>86603</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101593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dc:creator>
  <cp:lastModifiedBy>YG</cp:lastModifiedBy>
  <cp:revision>5</cp:revision>
  <cp:lastPrinted>2019-10-23T14:59:00Z</cp:lastPrinted>
  <dcterms:created xsi:type="dcterms:W3CDTF">2019-10-23T14:58:00Z</dcterms:created>
  <dcterms:modified xsi:type="dcterms:W3CDTF">2019-11-21T07:34:00Z</dcterms:modified>
</cp:coreProperties>
</file>