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B8" w:rsidRPr="006549B8" w:rsidRDefault="006549B8" w:rsidP="0065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6549B8">
        <w:rPr>
          <w:rFonts w:ascii="Times New Roman" w:eastAsia="Times New Roman" w:hAnsi="Times New Roman" w:cs="Times New Roman"/>
          <w:b/>
          <w:lang w:val="en-GB"/>
        </w:rPr>
        <w:t>14</w:t>
      </w:r>
      <w:r w:rsidRPr="006549B8">
        <w:rPr>
          <w:rFonts w:ascii="Times New Roman" w:eastAsia="Times New Roman" w:hAnsi="Times New Roman" w:cs="Times New Roman"/>
          <w:b/>
          <w:vertAlign w:val="superscript"/>
          <w:lang w:val="en-GB"/>
        </w:rPr>
        <w:t>th</w:t>
      </w:r>
      <w:r w:rsidRPr="006549B8">
        <w:rPr>
          <w:rFonts w:ascii="Times New Roman" w:eastAsia="Times New Roman" w:hAnsi="Times New Roman" w:cs="Times New Roman"/>
          <w:b/>
          <w:lang w:val="en-GB"/>
        </w:rPr>
        <w:t xml:space="preserve"> Conference of the Hydrographic Commission on Antarctica (HCA)</w:t>
      </w:r>
    </w:p>
    <w:p w:rsidR="006549B8" w:rsidRPr="006549B8" w:rsidRDefault="00B82757" w:rsidP="0065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 w:rsidRPr="00B82757">
        <w:rPr>
          <w:rFonts w:ascii="Times New Roman" w:eastAsia="Times New Roman" w:hAnsi="Times New Roman" w:cs="Times New Roman"/>
          <w:b/>
          <w:lang w:val="en-GB"/>
        </w:rPr>
        <w:t>Tromsø</w:t>
      </w:r>
      <w:proofErr w:type="spellEnd"/>
      <w:r w:rsidRPr="00B82757">
        <w:rPr>
          <w:rFonts w:ascii="Times New Roman" w:eastAsia="Times New Roman" w:hAnsi="Times New Roman" w:cs="Times New Roman"/>
          <w:b/>
          <w:lang w:val="en-GB"/>
        </w:rPr>
        <w:t>, Norway</w:t>
      </w:r>
      <w:r w:rsidR="006549B8" w:rsidRPr="006549B8">
        <w:rPr>
          <w:rFonts w:ascii="Times New Roman" w:eastAsia="Times New Roman" w:hAnsi="Times New Roman" w:cs="Times New Roman"/>
          <w:b/>
          <w:lang w:val="en-GB"/>
        </w:rPr>
        <w:t>, 28-30 June 2016</w:t>
      </w:r>
    </w:p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6549B8" w:rsidRPr="006549B8" w:rsidRDefault="006549B8" w:rsidP="006549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val="en-GB"/>
        </w:rPr>
      </w:pPr>
      <w:r w:rsidRPr="006549B8">
        <w:rPr>
          <w:rFonts w:ascii="Times New Roman" w:eastAsia="Times New Roman" w:hAnsi="Times New Roman" w:cs="Times New Roman"/>
          <w:b/>
          <w:bCs/>
          <w:u w:val="single"/>
          <w:lang w:val="en-GB"/>
        </w:rPr>
        <w:t>REGISTRATION FORM</w:t>
      </w:r>
    </w:p>
    <w:p w:rsidR="006549B8" w:rsidRPr="006549B8" w:rsidRDefault="006549B8" w:rsidP="006549B8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i/>
          <w:iCs/>
          <w:lang w:val="en-US"/>
        </w:rPr>
      </w:pPr>
      <w:r w:rsidRPr="006549B8">
        <w:rPr>
          <w:rFonts w:ascii="Times New Roman" w:eastAsia="Times New Roman" w:hAnsi="Times New Roman" w:cs="Times New Roman"/>
          <w:i/>
          <w:iCs/>
          <w:lang w:val="en-US"/>
        </w:rPr>
        <w:t>[</w:t>
      </w:r>
      <w:r w:rsidR="007C6837" w:rsidRPr="00B543C0">
        <w:rPr>
          <w:rFonts w:ascii="Arial Narrow" w:eastAsia="Times New Roman" w:hAnsi="Arial Narrow" w:cs="Arial"/>
          <w:i/>
          <w:iCs/>
          <w:u w:val="single"/>
          <w:lang w:val="en-US"/>
        </w:rPr>
        <w:t>If not registered yet</w:t>
      </w:r>
      <w:r w:rsidR="007C6837" w:rsidRPr="007C6837">
        <w:rPr>
          <w:rFonts w:ascii="Arial Narrow" w:eastAsia="Times New Roman" w:hAnsi="Arial Narrow" w:cs="Arial"/>
          <w:i/>
          <w:iCs/>
          <w:lang w:val="en-US"/>
        </w:rPr>
        <w:t>, p</w:t>
      </w:r>
      <w:r w:rsidRPr="006549B8">
        <w:rPr>
          <w:rFonts w:ascii="Arial Narrow" w:eastAsia="Times New Roman" w:hAnsi="Arial Narrow" w:cs="Arial"/>
          <w:i/>
          <w:iCs/>
          <w:lang w:val="en-US"/>
        </w:rPr>
        <w:t xml:space="preserve">lease send this via e-mail to </w:t>
      </w:r>
      <w:r w:rsidR="00B82757">
        <w:rPr>
          <w:rFonts w:ascii="Arial Narrow" w:eastAsia="Times New Roman" w:hAnsi="Arial Narrow" w:cs="Arial"/>
          <w:i/>
          <w:iCs/>
          <w:lang w:val="en-US"/>
        </w:rPr>
        <w:t xml:space="preserve">NHS – </w:t>
      </w:r>
      <w:proofErr w:type="spellStart"/>
      <w:r w:rsidR="00B82757">
        <w:rPr>
          <w:rFonts w:ascii="Arial Narrow" w:eastAsia="Times New Roman" w:hAnsi="Arial Narrow" w:cs="Arial"/>
          <w:i/>
          <w:iCs/>
          <w:lang w:val="en-US"/>
        </w:rPr>
        <w:t>Ms</w:t>
      </w:r>
      <w:proofErr w:type="spellEnd"/>
      <w:r w:rsidR="00B82757">
        <w:rPr>
          <w:rFonts w:ascii="Arial Narrow" w:eastAsia="Times New Roman" w:hAnsi="Arial Narrow" w:cs="Arial"/>
          <w:i/>
          <w:iCs/>
          <w:lang w:val="en-US"/>
        </w:rPr>
        <w:t xml:space="preserve"> </w:t>
      </w:r>
      <w:proofErr w:type="spellStart"/>
      <w:r w:rsidR="00B82757">
        <w:rPr>
          <w:rFonts w:ascii="Arial Narrow" w:eastAsia="Times New Roman" w:hAnsi="Arial Narrow" w:cs="Arial"/>
          <w:i/>
          <w:iCs/>
          <w:lang w:val="en-US"/>
        </w:rPr>
        <w:t>Bente</w:t>
      </w:r>
      <w:proofErr w:type="spellEnd"/>
      <w:r w:rsidR="00B82757">
        <w:rPr>
          <w:rFonts w:ascii="Arial Narrow" w:eastAsia="Times New Roman" w:hAnsi="Arial Narrow" w:cs="Arial"/>
          <w:i/>
          <w:iCs/>
          <w:lang w:val="en-US"/>
        </w:rPr>
        <w:t xml:space="preserve"> </w:t>
      </w:r>
      <w:proofErr w:type="spellStart"/>
      <w:r w:rsidR="00B82757" w:rsidRPr="00833CF7">
        <w:rPr>
          <w:rFonts w:ascii="Arial Narrow" w:eastAsia="Times New Roman" w:hAnsi="Arial Narrow" w:cs="Arial"/>
          <w:i/>
          <w:iCs/>
          <w:lang w:val="en-US"/>
        </w:rPr>
        <w:t>Skarstad</w:t>
      </w:r>
      <w:proofErr w:type="spellEnd"/>
      <w:r w:rsidR="00B82757" w:rsidRPr="006549B8">
        <w:rPr>
          <w:rFonts w:ascii="Arial Narrow" w:eastAsia="Times New Roman" w:hAnsi="Arial Narrow" w:cs="Arial"/>
          <w:i/>
          <w:iCs/>
          <w:lang w:val="en-US"/>
        </w:rPr>
        <w:t xml:space="preserve"> </w:t>
      </w:r>
      <w:r w:rsidRPr="006549B8">
        <w:rPr>
          <w:rFonts w:ascii="Arial Narrow" w:eastAsia="Times New Roman" w:hAnsi="Arial Narrow" w:cs="Arial"/>
          <w:i/>
          <w:iCs/>
          <w:lang w:val="en-US"/>
        </w:rPr>
        <w:t>(</w:t>
      </w:r>
      <w:hyperlink r:id="rId5" w:history="1">
        <w:r w:rsidR="00B82757" w:rsidRPr="004433C8">
          <w:rPr>
            <w:rFonts w:ascii="Arial Narrow" w:eastAsia="Times New Roman" w:hAnsi="Arial Narrow" w:cs="Arial"/>
            <w:i/>
            <w:iCs/>
            <w:color w:val="0000FF"/>
            <w:u w:val="single"/>
            <w:lang w:val="en-GB"/>
          </w:rPr>
          <w:t>bente.skarstad@kartverket.no</w:t>
        </w:r>
      </w:hyperlink>
      <w:proofErr w:type="gramStart"/>
      <w:r w:rsidRPr="006549B8">
        <w:rPr>
          <w:rFonts w:ascii="Arial Narrow" w:eastAsia="Times New Roman" w:hAnsi="Arial Narrow" w:cs="Times New Roman"/>
          <w:i/>
          <w:lang w:val="en-US"/>
        </w:rPr>
        <w:t>)</w:t>
      </w:r>
      <w:r w:rsidRPr="006549B8">
        <w:rPr>
          <w:rFonts w:ascii="Arial Narrow" w:eastAsia="Times New Roman" w:hAnsi="Arial Narrow" w:cs="Arial"/>
          <w:i/>
          <w:iCs/>
          <w:lang w:val="en-US"/>
        </w:rPr>
        <w:t xml:space="preserve">  </w:t>
      </w:r>
      <w:r w:rsidRPr="006549B8">
        <w:rPr>
          <w:rFonts w:ascii="Arial Narrow" w:eastAsia="Times New Roman" w:hAnsi="Arial Narrow" w:cs="Arial"/>
          <w:i/>
          <w:iCs/>
          <w:lang w:val="en-GB"/>
        </w:rPr>
        <w:t>copy</w:t>
      </w:r>
      <w:proofErr w:type="gramEnd"/>
      <w:r w:rsidRPr="006549B8">
        <w:rPr>
          <w:rFonts w:ascii="Arial Narrow" w:eastAsia="Times New Roman" w:hAnsi="Arial Narrow" w:cs="Arial"/>
          <w:i/>
          <w:iCs/>
          <w:lang w:val="en-GB"/>
        </w:rPr>
        <w:t xml:space="preserve"> to the HCA Secretary (</w:t>
      </w:r>
      <w:hyperlink r:id="rId6" w:history="1">
        <w:r w:rsidRPr="006549B8">
          <w:rPr>
            <w:rFonts w:ascii="Arial Narrow" w:eastAsia="Times New Roman" w:hAnsi="Arial Narrow" w:cs="Arial"/>
            <w:i/>
            <w:iCs/>
            <w:color w:val="0000FF"/>
            <w:u w:val="single"/>
            <w:lang w:val="en-GB"/>
          </w:rPr>
          <w:t>adcs@iho.int</w:t>
        </w:r>
      </w:hyperlink>
      <w:r w:rsidRPr="006549B8">
        <w:rPr>
          <w:rFonts w:ascii="Arial Narrow" w:eastAsia="Times New Roman" w:hAnsi="Arial Narrow" w:cs="Arial"/>
          <w:i/>
          <w:iCs/>
          <w:lang w:val="en-GB"/>
        </w:rPr>
        <w:t xml:space="preserve">) </w:t>
      </w:r>
      <w:r w:rsidRPr="006549B8">
        <w:rPr>
          <w:rFonts w:ascii="Arial Narrow" w:eastAsia="Times New Roman" w:hAnsi="Arial Narrow" w:cs="Arial"/>
          <w:b/>
          <w:i/>
          <w:iCs/>
          <w:lang w:val="en-GB"/>
        </w:rPr>
        <w:t>not later than</w:t>
      </w:r>
      <w:r w:rsidRPr="006549B8">
        <w:rPr>
          <w:rFonts w:ascii="Arial Narrow" w:eastAsia="Times New Roman" w:hAnsi="Arial Narrow" w:cs="Arial"/>
          <w:b/>
          <w:bCs/>
          <w:i/>
          <w:iCs/>
          <w:lang w:val="en-US"/>
        </w:rPr>
        <w:t xml:space="preserve"> </w:t>
      </w:r>
      <w:r w:rsidR="00B82757">
        <w:rPr>
          <w:rFonts w:ascii="Arial Narrow" w:eastAsia="Times New Roman" w:hAnsi="Arial Narrow" w:cs="Arial"/>
          <w:b/>
          <w:bCs/>
          <w:i/>
          <w:iCs/>
          <w:lang w:val="en-US"/>
        </w:rPr>
        <w:t>28 May</w:t>
      </w:r>
      <w:r w:rsidRPr="006549B8">
        <w:rPr>
          <w:rFonts w:ascii="Arial Narrow" w:eastAsia="Times New Roman" w:hAnsi="Arial Narrow" w:cs="Arial"/>
          <w:b/>
          <w:bCs/>
          <w:i/>
          <w:iCs/>
          <w:lang w:val="en-US"/>
        </w:rPr>
        <w:t xml:space="preserve"> 2016</w:t>
      </w:r>
      <w:r w:rsidRPr="006549B8">
        <w:rPr>
          <w:rFonts w:ascii="Times New Roman" w:eastAsia="Times New Roman" w:hAnsi="Times New Roman" w:cs="Times New Roman"/>
          <w:i/>
          <w:iCs/>
          <w:lang w:val="en-US"/>
        </w:rPr>
        <w:t>]</w:t>
      </w:r>
    </w:p>
    <w:p w:rsidR="006549B8" w:rsidRPr="006549B8" w:rsidRDefault="006549B8" w:rsidP="006549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Notes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proofErr w:type="gramStart"/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The</w:t>
      </w:r>
      <w:proofErr w:type="gramEnd"/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boxes will expand as you type your answers</w:t>
      </w:r>
    </w:p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49B8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  <w:t>2.</w:t>
      </w:r>
      <w:r w:rsidRPr="006549B8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  <w:t>See also Logistics Information on the IHO website</w:t>
      </w:r>
      <w:r w:rsidR="007C6837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&gt; …&gt; HCA-14</w:t>
      </w:r>
      <w:r w:rsidRPr="006549B8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.</w:t>
      </w:r>
    </w:p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6116"/>
      </w:tblGrid>
      <w:tr w:rsidR="006549B8" w:rsidRPr="00B82757" w:rsidTr="004777A7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Member  State /</w:t>
            </w:r>
            <w:r w:rsidRPr="00654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br/>
              <w:t>Organization being represented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549B8" w:rsidRPr="006549B8" w:rsidRDefault="006549B8" w:rsidP="006549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Contact Details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</w:p>
    <w:p w:rsidR="006549B8" w:rsidRPr="006549B8" w:rsidRDefault="006549B8" w:rsidP="0065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95"/>
      </w:tblGrid>
      <w:tr w:rsidR="006549B8" w:rsidRPr="00B82757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Head or Member of delegation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Rank or Title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Given or Personal 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Position / Job title / Role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 xml:space="preserve">Telephone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 xml:space="preserve">E-mail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 xml:space="preserve">Accompanying person(s)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* 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Underline the name generally used in case of double surnames such as in Spanish-speaking countries</w:t>
      </w:r>
    </w:p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549B8" w:rsidRPr="006549B8" w:rsidRDefault="006549B8" w:rsidP="006549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Travel Details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(for administrative purpose only; </w:t>
      </w:r>
      <w:r w:rsidRPr="006549B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participants are expected to make their own travel arrangements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):</w:t>
      </w:r>
    </w:p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3071"/>
        <w:gridCol w:w="3055"/>
      </w:tblGrid>
      <w:tr w:rsidR="006549B8" w:rsidRPr="006549B8" w:rsidTr="004777A7">
        <w:trPr>
          <w:cantSplit/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Your Arrival in Guayaquil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Arrival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3074"/>
        <w:gridCol w:w="3054"/>
      </w:tblGrid>
      <w:tr w:rsidR="006549B8" w:rsidRPr="006549B8" w:rsidTr="004777A7">
        <w:trPr>
          <w:cantSplit/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Your Departure from Guayaquil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Departure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549B8" w:rsidRPr="006549B8" w:rsidRDefault="006549B8" w:rsidP="006549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Hotel Information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="007C683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</w:t>
      </w:r>
      <w:r w:rsidRPr="006549B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articipants are expected to make their own accommodation arrangements</w:t>
      </w:r>
      <w:r w:rsidR="004433C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for the first night, from 27 June to 28 June</w:t>
      </w:r>
      <w:r w:rsidR="007C683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, in </w:t>
      </w:r>
      <w:proofErr w:type="spellStart"/>
      <w:r w:rsidR="007C683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Troms</w:t>
      </w:r>
      <w:r w:rsidR="007C6837" w:rsidRPr="007C683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ø</w:t>
      </w:r>
      <w:proofErr w:type="spellEnd"/>
      <w:r w:rsidR="004433C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. Reservations at the </w:t>
      </w:r>
      <w:proofErr w:type="spellStart"/>
      <w:r w:rsidR="004433C8" w:rsidRPr="00833CF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Sommarøy</w:t>
      </w:r>
      <w:proofErr w:type="spellEnd"/>
      <w:r w:rsidR="004433C8" w:rsidRPr="00833CF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Arctic Hotel</w:t>
      </w:r>
      <w:r w:rsidR="004433C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from 28 to 30 June,</w:t>
      </w:r>
      <w:r w:rsidR="004433C8" w:rsidRPr="00833CF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4433C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are made by the NHS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6549B8" w:rsidRPr="006549B8" w:rsidRDefault="006549B8" w:rsidP="006549B8">
      <w:pPr>
        <w:tabs>
          <w:tab w:val="left" w:pos="5940"/>
          <w:tab w:val="left" w:pos="7200"/>
        </w:tabs>
        <w:spacing w:after="0" w:line="240" w:lineRule="auto"/>
        <w:ind w:firstLine="46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 or No?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294"/>
        <w:gridCol w:w="2839"/>
      </w:tblGrid>
      <w:tr w:rsidR="006549B8" w:rsidRPr="004433C8" w:rsidTr="004777A7">
        <w:trPr>
          <w:cantSplit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Selected Hotel</w:t>
            </w: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49B8" w:rsidRPr="006549B8" w:rsidRDefault="006549B8" w:rsidP="0044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1. </w:t>
            </w:r>
            <w:r w:rsidR="004433C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Radisson </w:t>
            </w:r>
            <w:proofErr w:type="spellStart"/>
            <w:r w:rsidR="004433C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Blu</w:t>
            </w:r>
            <w:proofErr w:type="spellEnd"/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4433C8" w:rsidTr="004777A7">
        <w:trPr>
          <w:cantSplit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49B8" w:rsidRPr="004433C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4433C8" w:rsidRDefault="006549B8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49B8" w:rsidRPr="004433C8" w:rsidTr="004777A7">
        <w:trPr>
          <w:cantSplit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4433C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 Other</w:t>
            </w: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/>
              </w:rPr>
              <w:t>Name of other hotel</w:t>
            </w:r>
          </w:p>
        </w:tc>
      </w:tr>
      <w:tr w:rsidR="006549B8" w:rsidRPr="004433C8" w:rsidTr="004777A7">
        <w:trPr>
          <w:cantSplit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4433C8" w:rsidTr="004777A7">
        <w:trPr>
          <w:cantSplit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471"/>
      </w:tblGrid>
      <w:tr w:rsidR="006549B8" w:rsidRPr="004433C8" w:rsidTr="004777A7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4433C8" w:rsidTr="004777A7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1458D9" w:rsidRPr="004433C8" w:rsidRDefault="00BB42EF">
      <w:pPr>
        <w:rPr>
          <w:lang w:val="en-US"/>
        </w:rPr>
      </w:pPr>
    </w:p>
    <w:sectPr w:rsidR="001458D9" w:rsidRPr="0044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75DB5"/>
    <w:multiLevelType w:val="hybridMultilevel"/>
    <w:tmpl w:val="A5123A3C"/>
    <w:lvl w:ilvl="0" w:tplc="7B0CF1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8"/>
    <w:rsid w:val="00090EFD"/>
    <w:rsid w:val="000E4C69"/>
    <w:rsid w:val="00343826"/>
    <w:rsid w:val="004433C8"/>
    <w:rsid w:val="006549B8"/>
    <w:rsid w:val="00687B76"/>
    <w:rsid w:val="007C6837"/>
    <w:rsid w:val="00B543C0"/>
    <w:rsid w:val="00B8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E700A-4F14-42AF-A09B-D5E0DD15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cs@iho.int" TargetMode="External"/><Relationship Id="rId5" Type="http://schemas.openxmlformats.org/officeDocument/2006/relationships/hyperlink" Target="mailto:bente.skarstad@kartverk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Organization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ADCS</cp:lastModifiedBy>
  <cp:revision>2</cp:revision>
  <dcterms:created xsi:type="dcterms:W3CDTF">2016-05-18T13:29:00Z</dcterms:created>
  <dcterms:modified xsi:type="dcterms:W3CDTF">2016-05-18T13:29:00Z</dcterms:modified>
</cp:coreProperties>
</file>