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65" w:rsidRDefault="00DA66FF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r>
        <w:rPr>
          <w:rFonts w:eastAsiaTheme="minorHAnsi"/>
          <w:b/>
          <w:bCs/>
          <w:sz w:val="22"/>
          <w:szCs w:val="22"/>
          <w:lang w:val="en-US" w:eastAsia="en-US"/>
        </w:rPr>
        <w:t>10</w:t>
      </w:r>
      <w:r w:rsidR="003150E2" w:rsidRPr="003150E2">
        <w:rPr>
          <w:rFonts w:eastAsiaTheme="minorHAnsi"/>
          <w:b/>
          <w:bCs/>
          <w:sz w:val="22"/>
          <w:szCs w:val="22"/>
          <w:vertAlign w:val="superscript"/>
          <w:lang w:val="en-US" w:eastAsia="en-US"/>
        </w:rPr>
        <w:t>th</w:t>
      </w:r>
      <w:r w:rsidR="003150E2">
        <w:rPr>
          <w:rFonts w:eastAsiaTheme="minorHAnsi"/>
          <w:b/>
          <w:bCs/>
          <w:sz w:val="22"/>
          <w:szCs w:val="22"/>
          <w:lang w:val="en-US" w:eastAsia="en-US"/>
        </w:rPr>
        <w:t xml:space="preserve"> </w:t>
      </w:r>
      <w:r w:rsidR="00481665">
        <w:rPr>
          <w:rFonts w:eastAsiaTheme="minorHAnsi"/>
          <w:b/>
          <w:bCs/>
          <w:sz w:val="22"/>
          <w:szCs w:val="22"/>
          <w:lang w:val="en-US" w:eastAsia="en-US"/>
        </w:rPr>
        <w:t>MEETING OF THE IHO MARINE SPATIAL DATA INFRASTRUCTURES</w:t>
      </w:r>
    </w:p>
    <w:p w:rsidR="00481665" w:rsidRDefault="00481665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r>
        <w:rPr>
          <w:rFonts w:eastAsiaTheme="minorHAnsi"/>
          <w:b/>
          <w:bCs/>
          <w:sz w:val="22"/>
          <w:szCs w:val="22"/>
          <w:lang w:val="en-US" w:eastAsia="en-US"/>
        </w:rPr>
        <w:t>WORKING GROUP (IHO-MSDIWG</w:t>
      </w:r>
      <w:r w:rsidR="00E95049">
        <w:rPr>
          <w:rFonts w:eastAsiaTheme="minorHAnsi"/>
          <w:b/>
          <w:bCs/>
          <w:sz w:val="22"/>
          <w:szCs w:val="22"/>
          <w:lang w:val="en-US" w:eastAsia="en-US"/>
        </w:rPr>
        <w:t>10</w:t>
      </w:r>
      <w:r>
        <w:rPr>
          <w:rFonts w:eastAsiaTheme="minorHAnsi"/>
          <w:b/>
          <w:bCs/>
          <w:sz w:val="22"/>
          <w:szCs w:val="22"/>
          <w:lang w:val="en-US" w:eastAsia="en-US"/>
        </w:rPr>
        <w:t>)</w:t>
      </w:r>
    </w:p>
    <w:p w:rsidR="00481665" w:rsidRDefault="00481665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</w:p>
    <w:p w:rsidR="00481665" w:rsidRDefault="00E95049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r>
        <w:rPr>
          <w:rFonts w:eastAsiaTheme="minorHAnsi"/>
          <w:b/>
          <w:bCs/>
          <w:sz w:val="22"/>
          <w:szCs w:val="22"/>
          <w:lang w:val="en-US" w:eastAsia="en-US"/>
        </w:rPr>
        <w:t>Busan</w:t>
      </w:r>
      <w:r w:rsidR="004271B5">
        <w:rPr>
          <w:rFonts w:eastAsiaTheme="minorHAnsi"/>
          <w:b/>
          <w:bCs/>
          <w:sz w:val="22"/>
          <w:szCs w:val="22"/>
          <w:lang w:val="en-US" w:eastAsia="en-US"/>
        </w:rPr>
        <w:t xml:space="preserve">, </w:t>
      </w:r>
      <w:r>
        <w:rPr>
          <w:rFonts w:eastAsiaTheme="minorHAnsi"/>
          <w:b/>
          <w:bCs/>
          <w:sz w:val="22"/>
          <w:szCs w:val="22"/>
          <w:lang w:val="en-US" w:eastAsia="en-US"/>
        </w:rPr>
        <w:t>R</w:t>
      </w:r>
      <w:r w:rsidR="003150E2">
        <w:rPr>
          <w:rFonts w:eastAsiaTheme="minorHAnsi"/>
          <w:b/>
          <w:bCs/>
          <w:sz w:val="22"/>
          <w:szCs w:val="22"/>
          <w:lang w:val="en-US" w:eastAsia="en-US"/>
        </w:rPr>
        <w:t>epublic of Korea</w:t>
      </w:r>
      <w:r w:rsidR="004271B5">
        <w:rPr>
          <w:rFonts w:eastAsiaTheme="minorHAnsi"/>
          <w:b/>
          <w:bCs/>
          <w:sz w:val="22"/>
          <w:szCs w:val="22"/>
          <w:lang w:val="en-US" w:eastAsia="en-US"/>
        </w:rPr>
        <w:t xml:space="preserve">, </w:t>
      </w:r>
      <w:r>
        <w:rPr>
          <w:rFonts w:eastAsiaTheme="minorHAnsi"/>
          <w:b/>
          <w:bCs/>
          <w:sz w:val="22"/>
          <w:szCs w:val="22"/>
          <w:lang w:val="en-US" w:eastAsia="en-US"/>
        </w:rPr>
        <w:t>4-5 March 2019</w:t>
      </w:r>
    </w:p>
    <w:p w:rsidR="00481665" w:rsidRPr="00AE5130" w:rsidRDefault="00481665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</w:p>
    <w:p w:rsidR="002654C1" w:rsidRPr="004E0E08" w:rsidRDefault="00CE44FA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r>
        <w:rPr>
          <w:rFonts w:eastAsiaTheme="minorHAnsi"/>
          <w:b/>
          <w:bCs/>
          <w:sz w:val="22"/>
          <w:szCs w:val="22"/>
          <w:lang w:val="en-US" w:eastAsia="en-US"/>
        </w:rPr>
        <w:t xml:space="preserve">DRAFT </w:t>
      </w:r>
      <w:r w:rsidR="00481665" w:rsidRPr="004E0E08">
        <w:rPr>
          <w:rFonts w:eastAsiaTheme="minorHAnsi"/>
          <w:b/>
          <w:bCs/>
          <w:sz w:val="22"/>
          <w:szCs w:val="22"/>
          <w:lang w:val="en-US" w:eastAsia="en-US"/>
        </w:rPr>
        <w:t>LIST OF ACTIONS</w:t>
      </w:r>
      <w:r w:rsidR="002654C1" w:rsidRPr="004E0E08">
        <w:rPr>
          <w:rFonts w:eastAsiaTheme="minorHAnsi"/>
          <w:b/>
          <w:bCs/>
          <w:sz w:val="22"/>
          <w:szCs w:val="22"/>
          <w:lang w:val="en-US" w:eastAsia="en-US"/>
        </w:rPr>
        <w:t xml:space="preserve"> </w:t>
      </w:r>
      <w:r w:rsidR="003150E2">
        <w:rPr>
          <w:rFonts w:eastAsiaTheme="minorHAnsi"/>
          <w:b/>
          <w:bCs/>
          <w:sz w:val="22"/>
          <w:szCs w:val="22"/>
          <w:lang w:val="en-US" w:eastAsia="en-US"/>
        </w:rPr>
        <w:t>FROM MSDIWG</w:t>
      </w:r>
      <w:r w:rsidR="00FD5334">
        <w:rPr>
          <w:rFonts w:eastAsiaTheme="minorHAnsi"/>
          <w:b/>
          <w:bCs/>
          <w:sz w:val="22"/>
          <w:szCs w:val="22"/>
          <w:lang w:val="en-US" w:eastAsia="en-US"/>
        </w:rPr>
        <w:t>10</w:t>
      </w:r>
    </w:p>
    <w:p w:rsidR="00481665" w:rsidRPr="004E0E08" w:rsidRDefault="00481665">
      <w:pPr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696" w:type="dxa"/>
        <w:tblLayout w:type="fixed"/>
        <w:tblLook w:val="01E0" w:firstRow="1" w:lastRow="1" w:firstColumn="1" w:lastColumn="1" w:noHBand="0" w:noVBand="0"/>
      </w:tblPr>
      <w:tblGrid>
        <w:gridCol w:w="1137"/>
        <w:gridCol w:w="4309"/>
        <w:gridCol w:w="1556"/>
        <w:gridCol w:w="1197"/>
        <w:gridCol w:w="1497"/>
      </w:tblGrid>
      <w:tr w:rsidR="00FD5334" w:rsidRPr="00FD5334" w:rsidTr="0091390F">
        <w:trPr>
          <w:trHeight w:val="137"/>
        </w:trPr>
        <w:tc>
          <w:tcPr>
            <w:tcW w:w="1137" w:type="dxa"/>
          </w:tcPr>
          <w:p w:rsidR="00FD5334" w:rsidRPr="00FD5334" w:rsidRDefault="00FD5334" w:rsidP="00705332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Action N.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jc w:val="center"/>
              <w:rPr>
                <w:b/>
                <w:szCs w:val="20"/>
                <w:lang w:val="en-GB"/>
              </w:rPr>
            </w:pPr>
            <w:r w:rsidRPr="00FD5334">
              <w:rPr>
                <w:b/>
                <w:szCs w:val="20"/>
                <w:lang w:val="en-GB"/>
              </w:rPr>
              <w:t>Action Items</w:t>
            </w:r>
            <w:r>
              <w:rPr>
                <w:b/>
                <w:szCs w:val="20"/>
                <w:lang w:val="en-GB"/>
              </w:rPr>
              <w:t xml:space="preserve"> (agenda item)</w:t>
            </w:r>
          </w:p>
        </w:tc>
        <w:tc>
          <w:tcPr>
            <w:tcW w:w="1556" w:type="dxa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GB"/>
              </w:rPr>
            </w:pPr>
            <w:r w:rsidRPr="00FD5334">
              <w:rPr>
                <w:b/>
                <w:color w:val="000000"/>
                <w:szCs w:val="20"/>
                <w:lang w:val="en-GB"/>
              </w:rPr>
              <w:t>Responsible</w:t>
            </w:r>
          </w:p>
        </w:tc>
        <w:tc>
          <w:tcPr>
            <w:tcW w:w="1197" w:type="dxa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GB"/>
              </w:rPr>
            </w:pPr>
            <w:r>
              <w:rPr>
                <w:b/>
                <w:color w:val="000000"/>
                <w:szCs w:val="20"/>
                <w:lang w:val="en-GB"/>
              </w:rPr>
              <w:t>Deadline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GB"/>
              </w:rPr>
            </w:pPr>
            <w:r w:rsidRPr="00FD5334">
              <w:rPr>
                <w:b/>
                <w:color w:val="000000"/>
                <w:szCs w:val="20"/>
                <w:lang w:val="en-GB"/>
              </w:rPr>
              <w:t>Status</w:t>
            </w:r>
          </w:p>
        </w:tc>
      </w:tr>
      <w:tr w:rsidR="00FD5334" w:rsidRPr="00FD5334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</w:t>
            </w:r>
            <w:r w:rsidR="00FD5334">
              <w:rPr>
                <w:szCs w:val="20"/>
                <w:lang w:val="en-GB"/>
              </w:rPr>
              <w:t>4/2017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4/2017: Submit an updated paper to HSSC11 outlining further development and implementation of DGGS.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OGC Marine DWG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May 2019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05</w:t>
            </w:r>
            <w:r w:rsidR="00FD5334">
              <w:rPr>
                <w:szCs w:val="20"/>
                <w:lang w:val="en-GB"/>
              </w:rPr>
              <w:t>/2017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5/2017: Provide report to MSDIWG 10 on S-102 Scientific implementation plan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Germany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February 2020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</w:t>
            </w:r>
            <w:r w:rsidR="00FD5334">
              <w:rPr>
                <w:szCs w:val="20"/>
                <w:lang w:val="en-GB"/>
              </w:rPr>
              <w:t>4/201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4/2018: MSDI case studies: provide 500-word (maximum) examples</w:t>
            </w:r>
            <w:r w:rsidRPr="00FD5334">
              <w:rPr>
                <w:color w:val="000000"/>
                <w:szCs w:val="20"/>
                <w:lang w:val="en-GB"/>
              </w:rPr>
              <w:t xml:space="preserve"> for MSDI </w:t>
            </w:r>
            <w:proofErr w:type="spellStart"/>
            <w:r w:rsidRPr="00FD5334">
              <w:rPr>
                <w:color w:val="000000"/>
                <w:szCs w:val="20"/>
                <w:lang w:val="en-GB"/>
              </w:rPr>
              <w:t>BoK</w:t>
            </w:r>
            <w:proofErr w:type="spellEnd"/>
            <w:r w:rsidRPr="00FD5334">
              <w:rPr>
                <w:color w:val="000000"/>
                <w:szCs w:val="20"/>
                <w:lang w:val="en-GB"/>
              </w:rPr>
              <w:t>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FD5334">
              <w:rPr>
                <w:color w:val="000000"/>
                <w:szCs w:val="20"/>
                <w:lang w:val="it-IT"/>
              </w:rPr>
              <w:t xml:space="preserve">Malaysia, Indonesia Germany, </w:t>
            </w:r>
            <w:proofErr w:type="spellStart"/>
            <w:r w:rsidRPr="00FD5334">
              <w:rPr>
                <w:color w:val="000000"/>
                <w:szCs w:val="20"/>
                <w:lang w:val="it-IT"/>
              </w:rPr>
              <w:t>RoK</w:t>
            </w:r>
            <w:proofErr w:type="spellEnd"/>
            <w:r w:rsidRPr="00FD5334">
              <w:rPr>
                <w:color w:val="000000"/>
                <w:szCs w:val="20"/>
                <w:lang w:val="it-IT"/>
              </w:rPr>
              <w:t>, USA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March 2020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09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9/2018: Distribute MSDI Maturity Assessment template to MSDIWG members for review and comment post IRCC11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Secretary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May 2019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19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 xml:space="preserve">Action 19/2018: Include "economic impacts" of MSDI with respect to hydrography in the MSDI </w:t>
            </w:r>
            <w:proofErr w:type="spellStart"/>
            <w:r w:rsidRPr="00FD5334">
              <w:rPr>
                <w:szCs w:val="20"/>
                <w:lang w:val="en-GB"/>
              </w:rPr>
              <w:t>BoK</w:t>
            </w:r>
            <w:proofErr w:type="spellEnd"/>
            <w:r w:rsidRPr="00FD5334">
              <w:rPr>
                <w:szCs w:val="20"/>
                <w:lang w:val="en-GB"/>
              </w:rPr>
              <w:t xml:space="preserve">. MSDIWG Members to send relevant reports and case studies for </w:t>
            </w:r>
            <w:proofErr w:type="spellStart"/>
            <w:r w:rsidRPr="00FD5334">
              <w:rPr>
                <w:szCs w:val="20"/>
                <w:lang w:val="en-GB"/>
              </w:rPr>
              <w:t>BoK</w:t>
            </w:r>
            <w:proofErr w:type="spellEnd"/>
            <w:r w:rsidRPr="00FD5334">
              <w:rPr>
                <w:szCs w:val="20"/>
                <w:lang w:val="en-GB"/>
              </w:rPr>
              <w:t>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All, IHO Secretariat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705332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December 2019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20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20/2018: Prepare MSDI template policy statements for discussion at MSDIWG11.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 xml:space="preserve">USA, OceanWise 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FF0000"/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October 2019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FF0000"/>
                <w:szCs w:val="20"/>
                <w:lang w:val="en-GB"/>
              </w:rPr>
            </w:pPr>
          </w:p>
        </w:tc>
      </w:tr>
      <w:tr w:rsidR="00FD5334" w:rsidRPr="00FD5334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22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22/2018: OGC to revisit standards content in</w:t>
            </w:r>
            <w:r w:rsidRPr="00FD5334">
              <w:rPr>
                <w:lang w:val="en-US"/>
              </w:rPr>
              <w:t xml:space="preserve"> </w:t>
            </w:r>
            <w:r w:rsidRPr="00FD5334">
              <w:rPr>
                <w:szCs w:val="20"/>
                <w:lang w:val="en-GB"/>
              </w:rPr>
              <w:t xml:space="preserve">MSDI </w:t>
            </w:r>
            <w:proofErr w:type="spellStart"/>
            <w:r w:rsidRPr="00FD5334">
              <w:rPr>
                <w:szCs w:val="20"/>
                <w:lang w:val="en-GB"/>
              </w:rPr>
              <w:t>BoK</w:t>
            </w:r>
            <w:proofErr w:type="spellEnd"/>
            <w:r w:rsidRPr="00FD5334">
              <w:rPr>
                <w:szCs w:val="20"/>
                <w:lang w:val="en-GB"/>
              </w:rPr>
              <w:t xml:space="preserve"> and update as necessary.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OGC, IHO Secretariat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Ongoing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041763" w:rsidTr="005E2534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  <w:r w:rsidR="00FD5334">
              <w:rPr>
                <w:szCs w:val="20"/>
                <w:lang w:val="en-GB"/>
              </w:rPr>
              <w:t>4/201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24/2018: MSDIWG Members to provide reports on innovation and future MSDI trends to MSDIWG-11.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Expert Contributors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March 2020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01/2019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 xml:space="preserve">to submit a revised </w:t>
            </w:r>
            <w:proofErr w:type="spellStart"/>
            <w:r w:rsidRPr="005E2534">
              <w:rPr>
                <w:szCs w:val="20"/>
                <w:lang w:val="en-GB"/>
              </w:rPr>
              <w:t>ToR</w:t>
            </w:r>
            <w:proofErr w:type="spellEnd"/>
            <w:r w:rsidRPr="005E2534">
              <w:rPr>
                <w:szCs w:val="20"/>
                <w:lang w:val="en-GB"/>
              </w:rPr>
              <w:t xml:space="preserve"> incorporating other non-navigational applications (e.g. MSP, Common Operating Picture, etc.) to IRCC (3)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Chair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IRCC11</w:t>
            </w:r>
            <w:bookmarkStart w:id="0" w:name="_GoBack"/>
            <w:bookmarkEnd w:id="0"/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02/2019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provide links to MSDIWG online training to the IHO Secretariat (4.1)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proofErr w:type="spellStart"/>
            <w:proofErr w:type="gramStart"/>
            <w:r w:rsidRPr="005E2534">
              <w:rPr>
                <w:szCs w:val="20"/>
                <w:lang w:val="en-GB"/>
              </w:rPr>
              <w:t>Oceanwise</w:t>
            </w:r>
            <w:proofErr w:type="spellEnd"/>
            <w:r w:rsidRPr="005E2534">
              <w:rPr>
                <w:szCs w:val="20"/>
                <w:lang w:val="en-GB"/>
              </w:rPr>
              <w:t>,  Teledyne</w:t>
            </w:r>
            <w:proofErr w:type="gramEnd"/>
            <w:r w:rsidRPr="005E2534">
              <w:rPr>
                <w:szCs w:val="20"/>
                <w:lang w:val="en-GB"/>
              </w:rPr>
              <w:t xml:space="preserve"> </w:t>
            </w:r>
            <w:proofErr w:type="spellStart"/>
            <w:r w:rsidRPr="005E2534">
              <w:rPr>
                <w:szCs w:val="20"/>
                <w:lang w:val="en-GB"/>
              </w:rPr>
              <w:t>Caris</w:t>
            </w:r>
            <w:proofErr w:type="spellEnd"/>
          </w:p>
        </w:tc>
        <w:tc>
          <w:tcPr>
            <w:tcW w:w="119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April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03/2019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create a page for e-learning and online programmes at the BOK from Action MSDIWG10/02 (4.1)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04/2019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development of a "Guide on Standards for the Common People" to be made available in the BOK (6)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OGC Marine DWG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April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05/2019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add the OGC "Guide on Standards for the Common People" in the BOK from Action MSDIWG10/04 (6)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06/2019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share MSDI use cases as they are developed by the EAHC/MSDIWG and report the status to the MSDIWG (7)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EAHC MSDIWG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MSDIWG11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07/2019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communicate the results of the CDS and the possibilities for funding to the MSDIWG Chair and IHO Secretariat (9)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OGC Marine DWG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08/2019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 xml:space="preserve">to issue a CL on the results of the CDS and the possibilities for funding and inviting MSs to </w:t>
            </w:r>
            <w:r w:rsidRPr="005E2534">
              <w:rPr>
                <w:szCs w:val="20"/>
                <w:lang w:val="en-GB"/>
              </w:rPr>
              <w:lastRenderedPageBreak/>
              <w:t>contribute to a follow-on pilot project from Action MSDIWG10/08 (9)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lastRenderedPageBreak/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June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09/2019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review content of the MSDI training material and submit comments and suggestions to Chair, VC and IHO Sec and IIC (Jonathan Pritchard) (10)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MSDIWG Members and Expert Contributors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25 March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10/2019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investigate how to make the e-learning developed by Denmark in the EAHC TRDC e-learning platform hosted by ROK (10)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ROK, Denmark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September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11/2019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coordinate with the UN-GGIM/WGMGI Chair the preparation of the questionnaire on the status of MSDI worldwide (11)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Chair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12/2019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to issue a CL with the Questionnaire developed by Action MSDIWG10/11 (11)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June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13/2019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possibilities for the development of a new publication (C-56) on the status of MSDI worldwide within the IHO CIS and report back to MSDIWG (11)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MSDIWG Chair, Vice Chair and 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MSDIWG11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14/2019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</w:rPr>
              <w:t>to develop an outreach strategy considering the target audience and the means to do it and report back to MSDIWG (11.1.1)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</w:rPr>
              <w:t>Drafting group (USA, Denmark, IHO Secretariat)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</w:rPr>
              <w:t>MSDIWG11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15/2019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produce the final Guidance Document for Data Licensing and liaise with the Secretariat for publishing in the BOK (11.1.3)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E2534">
              <w:rPr>
                <w:szCs w:val="20"/>
                <w:lang w:val="en-GB"/>
              </w:rPr>
              <w:t>Secretary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E2534">
              <w:rPr>
                <w:szCs w:val="20"/>
                <w:lang w:val="en-GB"/>
              </w:rPr>
              <w:t>April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16/2019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add the Guidance Document for Data Licensing from Action MSDIWG10/15 in the BOK (11.1.3)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17/2019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possibility to prepare a 3-day TFT on MSDI back to back with MSDIWG12 (11.1.5)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Chair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June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18/2019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possibilities for funding for the TFT planned under Action MSDIWG10/17 (11.1.5)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July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19/2019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submit a paper to HSSC on data integrity for MSDI with a precise description of the problem to be solved (11.2)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OGC Marine DWG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HSSC12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20/2019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provide a status report to the next meeting on the development of S-102 (11.2.1)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Germany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MSDIWG11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21/2019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to add the documents on maturity assessment listed in doc. MSDIWG10-11.3B to the BOK (11.3.1)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May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22/2019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prepare a template for the maturity assessment and submit to the IRCC11 for adoption of the RHCs national report structure (11.3.1)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USA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April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23/2019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prepare a paper to submit the template on maturity assessment produced under Agenda MSDIWG10/22 to IRCC (11.3.1)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 Chair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IRCC11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24/2019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investigate the possibilities for the development of an online living C-17 publication (12.1)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MSDIWG Chair, Vice Chair and 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25/2019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investigate the incorporation of the living C-17 to the IHO website infrastructure (12.1)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26/2019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consider the draft C-17 produced under Actions MSDIWG10/25 and to submit to IRCC12 (12.1)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lastRenderedPageBreak/>
              <w:t>27/2019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confirm the dates for the MSDIWG11 in 2020 (14)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Germany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April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28/2019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update the MSDIWG web page with the venues and dates for the coming meetings (14)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May 2019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29/2019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to report the MSDIWG10 outcomes to the IRCC (16)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Chair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IRCC11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91390F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30/2019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organize the next meeting back to back in 2020 and consider the organization of the WGMGI back to back (18)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MSDIWG Chair and OGC Co-Chairs</w:t>
            </w:r>
          </w:p>
        </w:tc>
        <w:tc>
          <w:tcPr>
            <w:tcW w:w="119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June 2020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</w:tbl>
    <w:p w:rsidR="00615564" w:rsidRDefault="00615564"/>
    <w:sectPr w:rsidR="00615564" w:rsidSect="00FD5334">
      <w:headerReference w:type="default" r:id="rId8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A2" w:rsidRDefault="000819A2" w:rsidP="002654C1">
      <w:r>
        <w:separator/>
      </w:r>
    </w:p>
  </w:endnote>
  <w:endnote w:type="continuationSeparator" w:id="0">
    <w:p w:rsidR="000819A2" w:rsidRDefault="000819A2" w:rsidP="0026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A2" w:rsidRDefault="000819A2" w:rsidP="002654C1">
      <w:r>
        <w:separator/>
      </w:r>
    </w:p>
  </w:footnote>
  <w:footnote w:type="continuationSeparator" w:id="0">
    <w:p w:rsidR="000819A2" w:rsidRDefault="000819A2" w:rsidP="0026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C1" w:rsidRPr="003150E2" w:rsidRDefault="003150E2" w:rsidP="003150E2">
    <w:pPr>
      <w:pStyle w:val="Header"/>
      <w:jc w:val="right"/>
      <w:rPr>
        <w:lang w:val="en-US"/>
      </w:rPr>
    </w:pPr>
    <w:r w:rsidRPr="003150E2">
      <w:rPr>
        <w:bdr w:val="single" w:sz="4" w:space="0" w:color="auto"/>
        <w:lang w:val="en-US"/>
      </w:rPr>
      <w:t>MSDIWG10</w:t>
    </w:r>
    <w:r w:rsidR="00FD5334">
      <w:rPr>
        <w:bdr w:val="single" w:sz="4" w:space="0" w:color="auto"/>
        <w:lang w:val="en-US"/>
      </w:rPr>
      <w:t>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05"/>
    <w:multiLevelType w:val="hybridMultilevel"/>
    <w:tmpl w:val="F3968528"/>
    <w:lvl w:ilvl="0" w:tplc="DC2E7EE0">
      <w:start w:val="1"/>
      <w:numFmt w:val="decimal"/>
      <w:lvlText w:val="Action %1/2017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424A"/>
    <w:multiLevelType w:val="hybridMultilevel"/>
    <w:tmpl w:val="A2D8EB00"/>
    <w:lvl w:ilvl="0" w:tplc="680C1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3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E1"/>
    <w:rsid w:val="00023FCB"/>
    <w:rsid w:val="00074527"/>
    <w:rsid w:val="000819A2"/>
    <w:rsid w:val="00084F05"/>
    <w:rsid w:val="000E493A"/>
    <w:rsid w:val="000F798D"/>
    <w:rsid w:val="001103C2"/>
    <w:rsid w:val="0015303D"/>
    <w:rsid w:val="0016368A"/>
    <w:rsid w:val="00165874"/>
    <w:rsid w:val="001816E1"/>
    <w:rsid w:val="001D7E76"/>
    <w:rsid w:val="00227BA2"/>
    <w:rsid w:val="00231434"/>
    <w:rsid w:val="00235CF9"/>
    <w:rsid w:val="0024304A"/>
    <w:rsid w:val="002654C1"/>
    <w:rsid w:val="00281005"/>
    <w:rsid w:val="0029387F"/>
    <w:rsid w:val="0029456D"/>
    <w:rsid w:val="002A63B4"/>
    <w:rsid w:val="002C670F"/>
    <w:rsid w:val="002D07E3"/>
    <w:rsid w:val="002D575A"/>
    <w:rsid w:val="002F4D90"/>
    <w:rsid w:val="003150E2"/>
    <w:rsid w:val="0033206C"/>
    <w:rsid w:val="00366E22"/>
    <w:rsid w:val="003B0F96"/>
    <w:rsid w:val="003B5301"/>
    <w:rsid w:val="004271B5"/>
    <w:rsid w:val="0046022B"/>
    <w:rsid w:val="00481665"/>
    <w:rsid w:val="004A6124"/>
    <w:rsid w:val="004E0E08"/>
    <w:rsid w:val="004F2E98"/>
    <w:rsid w:val="004F313E"/>
    <w:rsid w:val="004F6167"/>
    <w:rsid w:val="005020B6"/>
    <w:rsid w:val="00522479"/>
    <w:rsid w:val="0053162B"/>
    <w:rsid w:val="00557950"/>
    <w:rsid w:val="005936BC"/>
    <w:rsid w:val="005B09A9"/>
    <w:rsid w:val="005B20CB"/>
    <w:rsid w:val="005E2534"/>
    <w:rsid w:val="005E6DDC"/>
    <w:rsid w:val="00615564"/>
    <w:rsid w:val="00615A4A"/>
    <w:rsid w:val="006365C5"/>
    <w:rsid w:val="00640F6F"/>
    <w:rsid w:val="00642F9D"/>
    <w:rsid w:val="0068110E"/>
    <w:rsid w:val="00682D8E"/>
    <w:rsid w:val="00682DEE"/>
    <w:rsid w:val="0068418D"/>
    <w:rsid w:val="006B58D6"/>
    <w:rsid w:val="006C753C"/>
    <w:rsid w:val="006C7614"/>
    <w:rsid w:val="006D7FB8"/>
    <w:rsid w:val="006E2176"/>
    <w:rsid w:val="006E3086"/>
    <w:rsid w:val="0070352D"/>
    <w:rsid w:val="00705332"/>
    <w:rsid w:val="00710F16"/>
    <w:rsid w:val="0076009C"/>
    <w:rsid w:val="00766CA8"/>
    <w:rsid w:val="007743A4"/>
    <w:rsid w:val="007816C8"/>
    <w:rsid w:val="00786EE8"/>
    <w:rsid w:val="0079755B"/>
    <w:rsid w:val="007A072C"/>
    <w:rsid w:val="007A126C"/>
    <w:rsid w:val="00871A89"/>
    <w:rsid w:val="008820C5"/>
    <w:rsid w:val="00883739"/>
    <w:rsid w:val="0091390F"/>
    <w:rsid w:val="00943848"/>
    <w:rsid w:val="009A116A"/>
    <w:rsid w:val="009A3067"/>
    <w:rsid w:val="009C3A14"/>
    <w:rsid w:val="00A10106"/>
    <w:rsid w:val="00A25C7E"/>
    <w:rsid w:val="00A348F3"/>
    <w:rsid w:val="00A366C3"/>
    <w:rsid w:val="00A56431"/>
    <w:rsid w:val="00A64A9E"/>
    <w:rsid w:val="00AA5562"/>
    <w:rsid w:val="00AB374A"/>
    <w:rsid w:val="00AC31A1"/>
    <w:rsid w:val="00AC7490"/>
    <w:rsid w:val="00AD35EA"/>
    <w:rsid w:val="00AE5130"/>
    <w:rsid w:val="00B36D9C"/>
    <w:rsid w:val="00B526E4"/>
    <w:rsid w:val="00B542F1"/>
    <w:rsid w:val="00B54632"/>
    <w:rsid w:val="00BB60C9"/>
    <w:rsid w:val="00BC5427"/>
    <w:rsid w:val="00BE44C6"/>
    <w:rsid w:val="00BF6133"/>
    <w:rsid w:val="00C45B60"/>
    <w:rsid w:val="00C526D2"/>
    <w:rsid w:val="00C81E1C"/>
    <w:rsid w:val="00C90DBA"/>
    <w:rsid w:val="00CA6DB5"/>
    <w:rsid w:val="00CE44FA"/>
    <w:rsid w:val="00D02A55"/>
    <w:rsid w:val="00D05319"/>
    <w:rsid w:val="00D22650"/>
    <w:rsid w:val="00D23814"/>
    <w:rsid w:val="00D52852"/>
    <w:rsid w:val="00D672A1"/>
    <w:rsid w:val="00D8535B"/>
    <w:rsid w:val="00DA66FF"/>
    <w:rsid w:val="00DB25BA"/>
    <w:rsid w:val="00E13331"/>
    <w:rsid w:val="00E4594B"/>
    <w:rsid w:val="00E52E99"/>
    <w:rsid w:val="00E54A23"/>
    <w:rsid w:val="00E90C9D"/>
    <w:rsid w:val="00E9344C"/>
    <w:rsid w:val="00E95049"/>
    <w:rsid w:val="00EC0B60"/>
    <w:rsid w:val="00ED5A2E"/>
    <w:rsid w:val="00EF5074"/>
    <w:rsid w:val="00F07B7B"/>
    <w:rsid w:val="00FB112B"/>
    <w:rsid w:val="00FC51A4"/>
    <w:rsid w:val="00FD5334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43F44"/>
  <w15:docId w15:val="{7467D431-398E-49CA-9340-ADCB4FF9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locked="1" w:semiHidden="1" w:uiPriority="3" w:unhideWhenUsed="1" w:qFormat="1"/>
    <w:lsdException w:name="heading 3" w:semiHidden="1" w:unhideWhenUsed="1" w:qFormat="1"/>
    <w:lsdException w:name="heading 4" w:locked="1" w:semiHidden="1" w:uiPriority="9" w:unhideWhenUsed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9"/>
    <w:lsdException w:name="toc 3" w:locked="1" w:uiPriority="9"/>
    <w:lsdException w:name="toc 4" w:locked="1" w:uiPriority="9"/>
    <w:lsdException w:name="toc 5" w:locked="1" w:uiPriority="9"/>
    <w:lsdException w:name="toc 6" w:locked="1" w:uiPriority="9"/>
    <w:lsdException w:name="toc 7" w:locked="1" w:uiPriority="9"/>
    <w:lsdException w:name="toc 8" w:locked="1" w:uiPriority="9"/>
    <w:lsdException w:name="toc 9" w:locked="1" w:uiPriority="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65"/>
    <w:pPr>
      <w:jc w:val="left"/>
    </w:pPr>
    <w:rPr>
      <w:rFonts w:eastAsia="Times New Roman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2852"/>
    <w:pPr>
      <w:widowControl w:val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locked/>
    <w:rsid w:val="00A36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366C3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852"/>
    <w:rPr>
      <w:rFonts w:eastAsiaTheme="majorEastAsia" w:cstheme="majorBidi"/>
      <w:szCs w:val="32"/>
    </w:rPr>
  </w:style>
  <w:style w:type="paragraph" w:styleId="NoSpacing">
    <w:name w:val="No Spacing"/>
    <w:uiPriority w:val="1"/>
    <w:qFormat/>
    <w:rsid w:val="00A366C3"/>
    <w:rPr>
      <w:rFonts w:eastAsia="Calibri"/>
      <w:color w:val="000000"/>
      <w:szCs w:val="24"/>
      <w:lang w:eastAsia="en-TT"/>
    </w:rPr>
  </w:style>
  <w:style w:type="paragraph" w:customStyle="1" w:styleId="Default">
    <w:name w:val="Default"/>
    <w:uiPriority w:val="99"/>
    <w:qFormat/>
    <w:rsid w:val="00A366C3"/>
    <w:pPr>
      <w:autoSpaceDE w:val="0"/>
      <w:autoSpaceDN w:val="0"/>
      <w:adjustRightInd w:val="0"/>
    </w:pPr>
    <w:rPr>
      <w:rFonts w:ascii="Tahoma" w:eastAsia="Calibri" w:hAnsi="Tahoma" w:cs="Tahoma"/>
      <w:color w:val="000000"/>
      <w:szCs w:val="24"/>
      <w:lang w:val="fr-FR"/>
    </w:rPr>
  </w:style>
  <w:style w:type="paragraph" w:customStyle="1" w:styleId="Bold-Center">
    <w:name w:val="Bold-Center"/>
    <w:basedOn w:val="Normal"/>
    <w:autoRedefine/>
    <w:qFormat/>
    <w:rsid w:val="00682D8E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A366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TT"/>
    </w:rPr>
  </w:style>
  <w:style w:type="paragraph" w:styleId="Title">
    <w:name w:val="Title"/>
    <w:basedOn w:val="Normal"/>
    <w:next w:val="Normal"/>
    <w:link w:val="TitleChar"/>
    <w:qFormat/>
    <w:locked/>
    <w:rsid w:val="00A36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36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TT"/>
    </w:rPr>
  </w:style>
  <w:style w:type="paragraph" w:styleId="Subtitle">
    <w:name w:val="Subtitle"/>
    <w:basedOn w:val="Normal"/>
    <w:next w:val="Normal"/>
    <w:link w:val="SubtitleChar"/>
    <w:uiPriority w:val="5"/>
    <w:qFormat/>
    <w:locked/>
    <w:rsid w:val="00A366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A366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TT"/>
    </w:rPr>
  </w:style>
  <w:style w:type="paragraph" w:styleId="Quote">
    <w:name w:val="Quote"/>
    <w:basedOn w:val="Normal"/>
    <w:next w:val="Normal"/>
    <w:link w:val="QuoteChar"/>
    <w:uiPriority w:val="29"/>
    <w:rsid w:val="00A366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66C3"/>
    <w:rPr>
      <w:rFonts w:eastAsia="Calibri"/>
      <w:i/>
      <w:iCs/>
      <w:color w:val="404040" w:themeColor="text1" w:themeTint="BF"/>
      <w:szCs w:val="24"/>
      <w:lang w:eastAsia="en-TT"/>
    </w:rPr>
  </w:style>
  <w:style w:type="paragraph" w:customStyle="1" w:styleId="Alberto">
    <w:name w:val="Alberto"/>
    <w:basedOn w:val="ListParagraph"/>
    <w:autoRedefine/>
    <w:qFormat/>
    <w:rsid w:val="0029387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366C3"/>
    <w:pPr>
      <w:spacing w:after="200" w:line="276" w:lineRule="auto"/>
      <w:contextualSpacing/>
    </w:pPr>
    <w:rPr>
      <w:lang w:val="de-CH"/>
    </w:rPr>
  </w:style>
  <w:style w:type="paragraph" w:customStyle="1" w:styleId="PresLetter">
    <w:name w:val="Pres Letter"/>
    <w:basedOn w:val="Normal"/>
    <w:link w:val="PresLetterChar"/>
    <w:rsid w:val="0029387F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29387F"/>
    <w:rPr>
      <w:rFonts w:ascii="Book Antiqua" w:eastAsia="Calibri" w:hAnsi="Book Antiqua" w:cs="Times New Roman"/>
      <w:sz w:val="20"/>
      <w:szCs w:val="20"/>
      <w:lang w:eastAsia="x-none"/>
    </w:rPr>
  </w:style>
  <w:style w:type="paragraph" w:customStyle="1" w:styleId="Style8">
    <w:name w:val="Style8"/>
    <w:basedOn w:val="Normal"/>
    <w:link w:val="Style8Char"/>
    <w:rsid w:val="0029387F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29387F"/>
    <w:rPr>
      <w:rFonts w:ascii="Arial" w:eastAsia="Calibri" w:hAnsi="Arial" w:cs="Times New Roman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29387F"/>
  </w:style>
  <w:style w:type="character" w:customStyle="1" w:styleId="eop">
    <w:name w:val="eop"/>
    <w:rsid w:val="0029387F"/>
  </w:style>
  <w:style w:type="paragraph" w:styleId="CommentText">
    <w:name w:val="annotation text"/>
    <w:basedOn w:val="Normal"/>
    <w:link w:val="CommentTextChar"/>
    <w:uiPriority w:val="99"/>
    <w:semiHidden/>
    <w:rsid w:val="00A36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6C3"/>
    <w:rPr>
      <w:rFonts w:eastAsia="Calibri"/>
      <w:color w:val="000000"/>
      <w:sz w:val="20"/>
      <w:lang w:eastAsia="en-TT"/>
    </w:rPr>
  </w:style>
  <w:style w:type="paragraph" w:styleId="Header">
    <w:name w:val="header"/>
    <w:basedOn w:val="Normal"/>
    <w:link w:val="HeaderChar"/>
    <w:uiPriority w:val="99"/>
    <w:rsid w:val="00A36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6C3"/>
    <w:rPr>
      <w:rFonts w:eastAsia="Calibri"/>
      <w:color w:val="000000"/>
      <w:szCs w:val="24"/>
      <w:lang w:eastAsia="en-TT"/>
    </w:rPr>
  </w:style>
  <w:style w:type="paragraph" w:styleId="Footer">
    <w:name w:val="footer"/>
    <w:basedOn w:val="Normal"/>
    <w:link w:val="FooterChar"/>
    <w:uiPriority w:val="99"/>
    <w:rsid w:val="00A36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6C3"/>
    <w:rPr>
      <w:rFonts w:eastAsia="Calibri"/>
      <w:color w:val="000000"/>
      <w:szCs w:val="24"/>
      <w:lang w:eastAsia="en-TT"/>
    </w:rPr>
  </w:style>
  <w:style w:type="character" w:styleId="CommentReference">
    <w:name w:val="annotation reference"/>
    <w:basedOn w:val="DefaultParagraphFont"/>
    <w:uiPriority w:val="99"/>
    <w:semiHidden/>
    <w:rsid w:val="00A366C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366C3"/>
  </w:style>
  <w:style w:type="character" w:customStyle="1" w:styleId="BodyTextChar">
    <w:name w:val="Body Text Char"/>
    <w:link w:val="BodyText"/>
    <w:uiPriority w:val="99"/>
    <w:semiHidden/>
    <w:rsid w:val="00A366C3"/>
    <w:rPr>
      <w:rFonts w:eastAsia="Calibri"/>
      <w:color w:val="000000"/>
      <w:szCs w:val="24"/>
      <w:lang w:eastAsia="en-T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66C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A366C3"/>
    <w:rPr>
      <w:rFonts w:eastAsia="Calibri"/>
      <w:color w:val="000000"/>
      <w:szCs w:val="24"/>
      <w:lang w:eastAsia="en-TT"/>
    </w:rPr>
  </w:style>
  <w:style w:type="character" w:styleId="Hyperlink">
    <w:name w:val="Hyperlink"/>
    <w:basedOn w:val="DefaultParagraphFont"/>
    <w:uiPriority w:val="99"/>
    <w:rsid w:val="00A366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366C3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66C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66C3"/>
    <w:rPr>
      <w:rFonts w:ascii="Consolas" w:eastAsia="Calibri" w:hAnsi="Consolas"/>
      <w:color w:val="000000"/>
      <w:sz w:val="21"/>
      <w:szCs w:val="21"/>
      <w:lang w:eastAsia="en-TT"/>
    </w:rPr>
  </w:style>
  <w:style w:type="paragraph" w:styleId="NormalWeb">
    <w:name w:val="Normal (Web)"/>
    <w:basedOn w:val="Normal"/>
    <w:uiPriority w:val="99"/>
    <w:semiHidden/>
    <w:unhideWhenUsed/>
    <w:rsid w:val="00A366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6C3"/>
    <w:rPr>
      <w:rFonts w:eastAsia="Calibri"/>
      <w:b/>
      <w:bCs/>
      <w:color w:val="000000"/>
      <w:sz w:val="20"/>
      <w:lang w:eastAsia="en-TT"/>
    </w:rPr>
  </w:style>
  <w:style w:type="paragraph" w:styleId="BalloonText">
    <w:name w:val="Balloon Text"/>
    <w:basedOn w:val="Normal"/>
    <w:link w:val="BalloonTextChar"/>
    <w:uiPriority w:val="99"/>
    <w:semiHidden/>
    <w:rsid w:val="00A36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C3"/>
    <w:rPr>
      <w:rFonts w:ascii="Tahoma" w:eastAsia="Calibri" w:hAnsi="Tahoma" w:cs="Tahoma"/>
      <w:color w:val="000000"/>
      <w:sz w:val="16"/>
      <w:szCs w:val="16"/>
      <w:lang w:eastAsia="en-TT"/>
    </w:rPr>
  </w:style>
  <w:style w:type="character" w:customStyle="1" w:styleId="Heading3Char">
    <w:name w:val="Heading 3 Char"/>
    <w:basedOn w:val="DefaultParagraphFont"/>
    <w:link w:val="Heading3"/>
    <w:uiPriority w:val="99"/>
    <w:rsid w:val="00A366C3"/>
    <w:rPr>
      <w:rFonts w:eastAsia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52852"/>
    <w:rPr>
      <w:rFonts w:cstheme="minorBidi"/>
      <w:lang w:val="en-GB"/>
    </w:rPr>
  </w:style>
  <w:style w:type="paragraph" w:styleId="Caption">
    <w:name w:val="caption"/>
    <w:basedOn w:val="Normal"/>
    <w:next w:val="Normal"/>
    <w:uiPriority w:val="99"/>
    <w:rsid w:val="00A366C3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A366C3"/>
    <w:pPr>
      <w:jc w:val="center"/>
    </w:pPr>
    <w:rPr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366C3"/>
    <w:rPr>
      <w:rFonts w:eastAsia="Times New Roman"/>
      <w:b/>
      <w:sz w:val="40"/>
    </w:rPr>
  </w:style>
  <w:style w:type="table" w:styleId="TableGrid">
    <w:name w:val="Table Grid"/>
    <w:basedOn w:val="TableNormal"/>
    <w:rsid w:val="00A366C3"/>
    <w:rPr>
      <w:rFonts w:eastAsia="Calibri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5B41-83BD-4CE4-AEC1-1CF8E730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Alberto Costaneves</cp:lastModifiedBy>
  <cp:revision>18</cp:revision>
  <dcterms:created xsi:type="dcterms:W3CDTF">2019-03-04T00:17:00Z</dcterms:created>
  <dcterms:modified xsi:type="dcterms:W3CDTF">2019-03-05T16:43:00Z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