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54" w:rsidRPr="003B3254" w:rsidRDefault="003B3254" w:rsidP="003B3254">
      <w:pPr>
        <w:jc w:val="right"/>
        <w:rPr>
          <w:rFonts w:ascii="Arial" w:hAnsi="Arial" w:cs="Arial"/>
          <w:b/>
          <w:sz w:val="22"/>
          <w:szCs w:val="22"/>
          <w:lang w:val="en-GB"/>
        </w:rPr>
      </w:pPr>
      <w:r w:rsidRPr="003B3254">
        <w:rPr>
          <w:rFonts w:ascii="Arial" w:hAnsi="Arial" w:cs="Arial"/>
          <w:b/>
          <w:sz w:val="22"/>
          <w:szCs w:val="22"/>
          <w:bdr w:val="single" w:sz="4" w:space="0" w:color="auto"/>
          <w:lang w:val="en-GB"/>
        </w:rPr>
        <w:t>NCWG</w:t>
      </w:r>
      <w:r>
        <w:rPr>
          <w:rFonts w:ascii="Arial" w:hAnsi="Arial" w:cs="Arial"/>
          <w:b/>
          <w:sz w:val="22"/>
          <w:szCs w:val="22"/>
          <w:bdr w:val="single" w:sz="4" w:space="0" w:color="auto"/>
          <w:lang w:val="en-GB"/>
        </w:rPr>
        <w:t>3</w:t>
      </w:r>
      <w:r w:rsidRPr="003B3254">
        <w:rPr>
          <w:rFonts w:ascii="Arial" w:hAnsi="Arial" w:cs="Arial"/>
          <w:b/>
          <w:sz w:val="22"/>
          <w:szCs w:val="22"/>
          <w:bdr w:val="single" w:sz="4" w:space="0" w:color="auto"/>
          <w:lang w:val="en-GB"/>
        </w:rPr>
        <w:t>-0</w:t>
      </w:r>
      <w:r w:rsidR="00D35C51">
        <w:rPr>
          <w:rFonts w:ascii="Arial" w:hAnsi="Arial" w:cs="Arial"/>
          <w:b/>
          <w:sz w:val="22"/>
          <w:szCs w:val="22"/>
          <w:bdr w:val="single" w:sz="4" w:space="0" w:color="auto"/>
          <w:lang w:val="en-GB"/>
        </w:rPr>
        <w:t>3</w:t>
      </w:r>
      <w:r w:rsidRPr="003B3254">
        <w:rPr>
          <w:rFonts w:ascii="Arial" w:hAnsi="Arial" w:cs="Arial"/>
          <w:b/>
          <w:sz w:val="22"/>
          <w:szCs w:val="22"/>
          <w:bdr w:val="single" w:sz="4" w:space="0" w:color="auto"/>
          <w:lang w:val="en-GB"/>
        </w:rPr>
        <w:t xml:space="preserve">A  </w:t>
      </w:r>
    </w:p>
    <w:p w:rsidR="003B3254" w:rsidRPr="003B3254" w:rsidRDefault="003B3254" w:rsidP="003B3254">
      <w:pPr>
        <w:jc w:val="right"/>
        <w:rPr>
          <w:rFonts w:ascii="Arial" w:hAnsi="Arial" w:cs="Arial"/>
          <w:b/>
          <w:sz w:val="22"/>
          <w:szCs w:val="22"/>
          <w:lang w:val="en-GB"/>
        </w:rPr>
      </w:pPr>
    </w:p>
    <w:p w:rsidR="003B3254" w:rsidRPr="003B3254" w:rsidRDefault="003B3254" w:rsidP="003B3254">
      <w:pPr>
        <w:jc w:val="center"/>
        <w:rPr>
          <w:rFonts w:ascii="Arial" w:hAnsi="Arial" w:cs="Arial"/>
          <w:b/>
          <w:lang w:val="en-GB"/>
        </w:rPr>
      </w:pPr>
      <w:r>
        <w:rPr>
          <w:rFonts w:ascii="Arial" w:hAnsi="Arial" w:cs="Arial"/>
          <w:b/>
          <w:lang w:val="en-GB"/>
        </w:rPr>
        <w:t>3</w:t>
      </w:r>
      <w:r w:rsidRPr="003B3254">
        <w:rPr>
          <w:rFonts w:ascii="Arial" w:hAnsi="Arial" w:cs="Arial"/>
          <w:b/>
          <w:vertAlign w:val="superscript"/>
          <w:lang w:val="en-GB"/>
        </w:rPr>
        <w:t>rd</w:t>
      </w:r>
      <w:r w:rsidRPr="003B3254">
        <w:rPr>
          <w:rFonts w:ascii="Arial" w:hAnsi="Arial" w:cs="Arial"/>
          <w:b/>
          <w:lang w:val="en-GB"/>
        </w:rPr>
        <w:t xml:space="preserve"> NCWG MEETING</w:t>
      </w:r>
    </w:p>
    <w:p w:rsidR="003B3254" w:rsidRDefault="003B3254" w:rsidP="003B3254">
      <w:pPr>
        <w:tabs>
          <w:tab w:val="left" w:pos="567"/>
        </w:tabs>
        <w:jc w:val="center"/>
        <w:rPr>
          <w:rFonts w:ascii="Arial" w:hAnsi="Arial" w:cs="Arial"/>
          <w:b/>
          <w:sz w:val="22"/>
          <w:szCs w:val="22"/>
          <w:lang w:val="en-GB"/>
        </w:rPr>
      </w:pPr>
      <w:r>
        <w:rPr>
          <w:rFonts w:ascii="Arial" w:hAnsi="Arial" w:cs="Arial"/>
          <w:b/>
          <w:sz w:val="22"/>
          <w:szCs w:val="22"/>
          <w:lang w:val="en-GB"/>
        </w:rPr>
        <w:t xml:space="preserve">ESRI HQ, </w:t>
      </w:r>
      <w:r w:rsidRPr="004D3638">
        <w:rPr>
          <w:rFonts w:ascii="Arial" w:hAnsi="Arial" w:cs="Arial"/>
          <w:b/>
          <w:sz w:val="22"/>
          <w:szCs w:val="22"/>
          <w:lang w:val="en-GB"/>
        </w:rPr>
        <w:t>Redlands, California, USA</w:t>
      </w:r>
      <w:r w:rsidR="00CE042F">
        <w:rPr>
          <w:rFonts w:ascii="Arial" w:hAnsi="Arial" w:cs="Arial"/>
          <w:b/>
          <w:sz w:val="22"/>
          <w:szCs w:val="22"/>
          <w:lang w:val="en-GB"/>
        </w:rPr>
        <w:t xml:space="preserve"> 16-19 May 2017</w:t>
      </w:r>
      <w:r>
        <w:rPr>
          <w:rFonts w:ascii="Arial" w:hAnsi="Arial" w:cs="Arial"/>
          <w:b/>
          <w:sz w:val="22"/>
          <w:szCs w:val="22"/>
          <w:lang w:val="en-GB"/>
        </w:rPr>
        <w:t xml:space="preserve"> </w:t>
      </w:r>
    </w:p>
    <w:p w:rsidR="003B3254" w:rsidRDefault="003B3254" w:rsidP="003B3254">
      <w:pPr>
        <w:jc w:val="center"/>
        <w:rPr>
          <w:rFonts w:ascii="Arial" w:hAnsi="Arial" w:cs="Arial"/>
          <w:b/>
          <w:sz w:val="22"/>
          <w:szCs w:val="22"/>
          <w:u w:val="single"/>
          <w:lang w:val="en-GB"/>
        </w:rPr>
      </w:pPr>
    </w:p>
    <w:p w:rsidR="00C50E14" w:rsidRPr="00D60A66" w:rsidRDefault="00C50E14" w:rsidP="00C50E14">
      <w:pPr>
        <w:tabs>
          <w:tab w:val="left" w:pos="3513"/>
          <w:tab w:val="center" w:pos="4944"/>
        </w:tabs>
        <w:ind w:left="-567"/>
        <w:jc w:val="center"/>
        <w:rPr>
          <w:rFonts w:ascii="Arial" w:hAnsi="Arial" w:cs="Arial"/>
          <w:b/>
          <w:snapToGrid/>
          <w:sz w:val="22"/>
          <w:szCs w:val="22"/>
          <w:lang w:val="en-GB"/>
        </w:rPr>
      </w:pPr>
    </w:p>
    <w:p w:rsidR="00C50E14" w:rsidRPr="00224BBA" w:rsidRDefault="00C50E14" w:rsidP="00C50E14">
      <w:pPr>
        <w:tabs>
          <w:tab w:val="left" w:pos="3513"/>
          <w:tab w:val="center" w:pos="4944"/>
        </w:tabs>
        <w:ind w:left="-567"/>
        <w:jc w:val="center"/>
        <w:rPr>
          <w:rFonts w:ascii="Arial" w:hAnsi="Arial" w:cs="Arial"/>
          <w:b/>
          <w:snapToGrid/>
          <w:sz w:val="22"/>
          <w:szCs w:val="22"/>
          <w:u w:val="single"/>
        </w:rPr>
      </w:pPr>
      <w:bookmarkStart w:id="0" w:name="_GoBack"/>
      <w:r w:rsidRPr="00224BBA">
        <w:rPr>
          <w:rFonts w:ascii="Arial" w:hAnsi="Arial" w:cs="Arial"/>
          <w:b/>
          <w:snapToGrid/>
          <w:sz w:val="22"/>
          <w:szCs w:val="22"/>
          <w:u w:val="single"/>
        </w:rPr>
        <w:t>Status of NCWG</w:t>
      </w:r>
      <w:r w:rsidR="00D35C51">
        <w:rPr>
          <w:rFonts w:ascii="Arial" w:hAnsi="Arial" w:cs="Arial"/>
          <w:b/>
          <w:snapToGrid/>
          <w:sz w:val="22"/>
          <w:szCs w:val="22"/>
          <w:u w:val="single"/>
        </w:rPr>
        <w:t>2</w:t>
      </w:r>
      <w:r w:rsidRPr="00224BBA">
        <w:rPr>
          <w:rFonts w:ascii="Arial" w:hAnsi="Arial" w:cs="Arial"/>
          <w:b/>
          <w:snapToGrid/>
          <w:sz w:val="22"/>
          <w:szCs w:val="22"/>
          <w:u w:val="single"/>
        </w:rPr>
        <w:t xml:space="preserve"> Actions</w:t>
      </w:r>
      <w:bookmarkEnd w:id="0"/>
      <w:r w:rsidRPr="00224BBA">
        <w:rPr>
          <w:rFonts w:ascii="Arial" w:hAnsi="Arial" w:cs="Arial"/>
          <w:b/>
          <w:snapToGrid/>
          <w:sz w:val="22"/>
          <w:szCs w:val="22"/>
          <w:u w:val="single"/>
        </w:rPr>
        <w:t xml:space="preserve"> (at </w:t>
      </w:r>
      <w:r w:rsidR="00C014C4">
        <w:rPr>
          <w:rFonts w:ascii="Arial" w:hAnsi="Arial" w:cs="Arial"/>
          <w:b/>
          <w:snapToGrid/>
          <w:sz w:val="22"/>
          <w:szCs w:val="22"/>
          <w:u w:val="single"/>
        </w:rPr>
        <w:t>21</w:t>
      </w:r>
      <w:r w:rsidR="00CF0BA5">
        <w:rPr>
          <w:rFonts w:ascii="Arial" w:hAnsi="Arial" w:cs="Arial"/>
          <w:b/>
          <w:snapToGrid/>
          <w:sz w:val="22"/>
          <w:szCs w:val="22"/>
          <w:u w:val="single"/>
        </w:rPr>
        <w:t xml:space="preserve"> March</w:t>
      </w:r>
      <w:r w:rsidRPr="00224BBA">
        <w:rPr>
          <w:rFonts w:ascii="Arial" w:hAnsi="Arial" w:cs="Arial"/>
          <w:b/>
          <w:snapToGrid/>
          <w:sz w:val="22"/>
          <w:szCs w:val="22"/>
          <w:u w:val="single"/>
        </w:rPr>
        <w:t xml:space="preserve"> 2017) </w:t>
      </w:r>
    </w:p>
    <w:p w:rsidR="00C50E14" w:rsidRPr="00224BBA" w:rsidRDefault="00C50E14" w:rsidP="00C50E14">
      <w:pPr>
        <w:tabs>
          <w:tab w:val="left" w:pos="3513"/>
          <w:tab w:val="center" w:pos="4944"/>
        </w:tabs>
        <w:ind w:left="-567"/>
        <w:jc w:val="center"/>
        <w:rPr>
          <w:rFonts w:ascii="Arial" w:hAnsi="Arial" w:cs="Arial"/>
          <w:snapToGrid/>
          <w:sz w:val="22"/>
          <w:szCs w:val="22"/>
          <w:lang w:val="en-GB"/>
        </w:rPr>
      </w:pPr>
      <w:r w:rsidRPr="00224BBA">
        <w:rPr>
          <w:rFonts w:ascii="Arial" w:hAnsi="Arial" w:cs="Arial"/>
          <w:snapToGrid/>
          <w:sz w:val="22"/>
          <w:szCs w:val="22"/>
          <w:lang w:val="en-GB"/>
        </w:rPr>
        <w:t xml:space="preserve">(Chair actions updated post-HSSC, split between </w:t>
      </w:r>
      <w:r w:rsidR="00D35C51">
        <w:rPr>
          <w:rFonts w:ascii="Arial" w:hAnsi="Arial" w:cs="Arial"/>
          <w:snapToGrid/>
          <w:sz w:val="22"/>
          <w:szCs w:val="22"/>
          <w:lang w:val="en-GB"/>
        </w:rPr>
        <w:t>Jeff Wootton (</w:t>
      </w:r>
      <w:r w:rsidRPr="00224BBA">
        <w:rPr>
          <w:rFonts w:ascii="Arial" w:hAnsi="Arial" w:cs="Arial"/>
          <w:snapToGrid/>
          <w:sz w:val="22"/>
          <w:szCs w:val="22"/>
          <w:lang w:val="en-GB"/>
        </w:rPr>
        <w:t>JW</w:t>
      </w:r>
      <w:r w:rsidR="00D35C51">
        <w:rPr>
          <w:rFonts w:ascii="Arial" w:hAnsi="Arial" w:cs="Arial"/>
          <w:snapToGrid/>
          <w:sz w:val="22"/>
          <w:szCs w:val="22"/>
          <w:lang w:val="en-GB"/>
        </w:rPr>
        <w:t>)</w:t>
      </w:r>
      <w:r w:rsidRPr="00224BBA">
        <w:rPr>
          <w:rFonts w:ascii="Arial" w:hAnsi="Arial" w:cs="Arial"/>
          <w:snapToGrid/>
          <w:sz w:val="22"/>
          <w:szCs w:val="22"/>
          <w:lang w:val="en-GB"/>
        </w:rPr>
        <w:t xml:space="preserve"> and </w:t>
      </w:r>
      <w:r w:rsidR="00D35C51">
        <w:rPr>
          <w:rFonts w:ascii="Arial" w:hAnsi="Arial" w:cs="Arial"/>
          <w:snapToGrid/>
          <w:sz w:val="22"/>
          <w:szCs w:val="22"/>
          <w:lang w:val="en-GB"/>
        </w:rPr>
        <w:t>Mikko Hovi (</w:t>
      </w:r>
      <w:r w:rsidRPr="00224BBA">
        <w:rPr>
          <w:rFonts w:ascii="Arial" w:hAnsi="Arial" w:cs="Arial"/>
          <w:snapToGrid/>
          <w:sz w:val="22"/>
          <w:szCs w:val="22"/>
          <w:lang w:val="en-GB"/>
        </w:rPr>
        <w:t>MH)</w:t>
      </w:r>
    </w:p>
    <w:p w:rsidR="00C50E14" w:rsidRPr="00D60A66" w:rsidRDefault="00C50E14" w:rsidP="00C50E14">
      <w:pPr>
        <w:spacing w:after="120"/>
        <w:jc w:val="center"/>
        <w:rPr>
          <w:rFonts w:ascii="Arial" w:hAnsi="Arial" w:cs="Arial"/>
          <w:b/>
          <w:snapToGrid/>
          <w:sz w:val="21"/>
          <w:szCs w:val="21"/>
        </w:rPr>
      </w:pPr>
    </w:p>
    <w:p w:rsidR="00C50E14" w:rsidRPr="00D60A66" w:rsidRDefault="00C50E14" w:rsidP="00C50E14">
      <w:pPr>
        <w:spacing w:after="120"/>
        <w:jc w:val="center"/>
        <w:rPr>
          <w:rFonts w:ascii="Arial" w:hAnsi="Arial" w:cs="Arial"/>
          <w:b/>
          <w:snapToGrid/>
          <w:sz w:val="21"/>
          <w:szCs w:val="21"/>
        </w:rPr>
      </w:pPr>
      <w:r w:rsidRPr="00D60A66">
        <w:rPr>
          <w:rFonts w:ascii="Arial" w:hAnsi="Arial" w:cs="Arial"/>
          <w:b/>
          <w:snapToGrid/>
          <w:sz w:val="21"/>
          <w:szCs w:val="21"/>
        </w:rPr>
        <w:t xml:space="preserve">RETAINED ACTIONS from CSPCWG9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C50E14" w:rsidRPr="00D60A66" w:rsidTr="00165A16">
        <w:trPr>
          <w:cantSplit/>
        </w:trPr>
        <w:tc>
          <w:tcPr>
            <w:tcW w:w="568"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No</w:t>
            </w:r>
          </w:p>
        </w:tc>
        <w:tc>
          <w:tcPr>
            <w:tcW w:w="1134"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WG9</w:t>
            </w:r>
          </w:p>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Agenda item</w:t>
            </w:r>
          </w:p>
        </w:tc>
        <w:tc>
          <w:tcPr>
            <w:tcW w:w="4819"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WG9 Action</w:t>
            </w:r>
          </w:p>
        </w:tc>
        <w:tc>
          <w:tcPr>
            <w:tcW w:w="1559"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Delegate</w:t>
            </w:r>
          </w:p>
        </w:tc>
        <w:tc>
          <w:tcPr>
            <w:tcW w:w="1843"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Status</w:t>
            </w:r>
          </w:p>
          <w:p w:rsidR="00C50E14" w:rsidRPr="00D60A66" w:rsidRDefault="00C50E14" w:rsidP="00165A16">
            <w:pPr>
              <w:rPr>
                <w:rFonts w:ascii="Arial" w:hAnsi="Arial" w:cs="Arial"/>
                <w:snapToGrid/>
                <w:sz w:val="21"/>
                <w:szCs w:val="18"/>
              </w:rPr>
            </w:pPr>
          </w:p>
        </w:tc>
      </w:tr>
      <w:tr w:rsidR="00C50E14" w:rsidRPr="00D60A66" w:rsidTr="00165A16">
        <w:trPr>
          <w:cantSplit/>
        </w:trPr>
        <w:tc>
          <w:tcPr>
            <w:tcW w:w="568"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58</w:t>
            </w: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14.6</w:t>
            </w:r>
          </w:p>
        </w:tc>
        <w:tc>
          <w:tcPr>
            <w:tcW w:w="481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WG9 58: AU to produce a sample INT1 register for next meeting.</w:t>
            </w:r>
          </w:p>
          <w:p w:rsidR="00C50E14" w:rsidRPr="00D60A66" w:rsidRDefault="00C50E14" w:rsidP="00165A16">
            <w:pPr>
              <w:spacing w:after="120"/>
              <w:rPr>
                <w:rFonts w:ascii="Arial" w:hAnsi="Arial" w:cs="Arial"/>
                <w:snapToGrid/>
                <w:color w:val="FF0000"/>
                <w:sz w:val="21"/>
                <w:szCs w:val="21"/>
              </w:rPr>
            </w:pPr>
            <w:r w:rsidRPr="00D60A66">
              <w:rPr>
                <w:rFonts w:ascii="Arial" w:hAnsi="Arial" w:cs="Arial"/>
                <w:snapToGrid/>
                <w:color w:val="FF0000"/>
                <w:sz w:val="21"/>
                <w:szCs w:val="21"/>
              </w:rPr>
              <w:t>With JW (Jeff Wootton IHO TSSO), related to 2/45 and 2/46.</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AU</w:t>
            </w:r>
          </w:p>
        </w:tc>
        <w:tc>
          <w:tcPr>
            <w:tcW w:w="1843" w:type="dxa"/>
          </w:tcPr>
          <w:p w:rsidR="00C50E14" w:rsidRPr="00D60A66" w:rsidRDefault="00C50E14" w:rsidP="00165A16">
            <w:pPr>
              <w:spacing w:after="120"/>
              <w:rPr>
                <w:rFonts w:ascii="Arial" w:hAnsi="Arial" w:cs="Arial"/>
                <w:snapToGrid/>
                <w:sz w:val="21"/>
                <w:szCs w:val="21"/>
              </w:rPr>
            </w:pPr>
          </w:p>
        </w:tc>
      </w:tr>
    </w:tbl>
    <w:p w:rsidR="00C50E14" w:rsidRPr="00D60A66" w:rsidRDefault="00C50E14" w:rsidP="00C50E14">
      <w:pPr>
        <w:jc w:val="center"/>
        <w:rPr>
          <w:rFonts w:ascii="Arial" w:hAnsi="Arial" w:cs="Arial"/>
          <w:b/>
          <w:snapToGrid/>
          <w:sz w:val="21"/>
          <w:szCs w:val="21"/>
          <w:u w:val="single"/>
        </w:rPr>
      </w:pPr>
    </w:p>
    <w:p w:rsidR="00C50E14" w:rsidRPr="00D60A66" w:rsidRDefault="00C50E14" w:rsidP="00C50E14">
      <w:pPr>
        <w:spacing w:after="120"/>
        <w:jc w:val="center"/>
        <w:rPr>
          <w:rFonts w:ascii="Arial" w:hAnsi="Arial" w:cs="Arial"/>
          <w:b/>
          <w:snapToGrid/>
          <w:sz w:val="21"/>
          <w:szCs w:val="21"/>
        </w:rPr>
      </w:pPr>
      <w:r w:rsidRPr="00D60A66">
        <w:rPr>
          <w:rFonts w:ascii="Arial" w:hAnsi="Arial" w:cs="Arial"/>
          <w:b/>
          <w:snapToGrid/>
          <w:sz w:val="21"/>
          <w:szCs w:val="21"/>
        </w:rPr>
        <w:t>RETAINED ACTIONS from CSPCWG10</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C50E14" w:rsidRPr="00D60A66" w:rsidTr="00165A16">
        <w:trPr>
          <w:cantSplit/>
          <w:tblHeader/>
        </w:trPr>
        <w:tc>
          <w:tcPr>
            <w:tcW w:w="568"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No</w:t>
            </w:r>
          </w:p>
        </w:tc>
        <w:tc>
          <w:tcPr>
            <w:tcW w:w="1134"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WG10</w:t>
            </w:r>
          </w:p>
          <w:p w:rsidR="00C50E14" w:rsidRPr="00D60A66" w:rsidRDefault="00C50E14" w:rsidP="00165A16">
            <w:pPr>
              <w:rPr>
                <w:rFonts w:ascii="Arial" w:hAnsi="Arial" w:cs="Arial"/>
                <w:snapToGrid/>
                <w:sz w:val="21"/>
                <w:szCs w:val="21"/>
              </w:rPr>
            </w:pPr>
            <w:r w:rsidRPr="00D60A66">
              <w:rPr>
                <w:rFonts w:ascii="Arial" w:hAnsi="Arial" w:cs="Arial"/>
                <w:b/>
                <w:snapToGrid/>
                <w:sz w:val="21"/>
                <w:szCs w:val="21"/>
              </w:rPr>
              <w:t>Agenda item</w:t>
            </w:r>
          </w:p>
        </w:tc>
        <w:tc>
          <w:tcPr>
            <w:tcW w:w="4819" w:type="dxa"/>
          </w:tcPr>
          <w:p w:rsidR="00C50E14" w:rsidRPr="00D60A66" w:rsidRDefault="00C50E14" w:rsidP="00165A16">
            <w:pPr>
              <w:spacing w:after="120"/>
              <w:rPr>
                <w:rFonts w:ascii="Arial" w:hAnsi="Arial" w:cs="Arial"/>
                <w:snapToGrid/>
                <w:sz w:val="21"/>
                <w:szCs w:val="21"/>
              </w:rPr>
            </w:pPr>
            <w:r w:rsidRPr="00D60A66">
              <w:rPr>
                <w:rFonts w:ascii="Arial" w:hAnsi="Arial" w:cs="Arial"/>
                <w:b/>
                <w:snapToGrid/>
                <w:sz w:val="21"/>
                <w:szCs w:val="21"/>
              </w:rPr>
              <w:t>WG10 Action</w:t>
            </w:r>
          </w:p>
        </w:tc>
        <w:tc>
          <w:tcPr>
            <w:tcW w:w="1559"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Delegate</w:t>
            </w:r>
          </w:p>
        </w:tc>
        <w:tc>
          <w:tcPr>
            <w:tcW w:w="1843"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Status</w:t>
            </w:r>
          </w:p>
          <w:p w:rsidR="00C50E14" w:rsidRPr="00D60A66" w:rsidRDefault="00C50E14" w:rsidP="00165A16">
            <w:pPr>
              <w:rPr>
                <w:rFonts w:ascii="Arial" w:hAnsi="Arial" w:cs="Arial"/>
                <w:snapToGrid/>
                <w:sz w:val="21"/>
                <w:szCs w:val="18"/>
              </w:rPr>
            </w:pPr>
          </w:p>
        </w:tc>
      </w:tr>
      <w:tr w:rsidR="00C50E14" w:rsidRPr="00D60A66" w:rsidTr="00165A16">
        <w:trPr>
          <w:cantSplit/>
        </w:trPr>
        <w:tc>
          <w:tcPr>
            <w:tcW w:w="568"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40</w:t>
            </w: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15.4</w:t>
            </w:r>
          </w:p>
        </w:tc>
        <w:tc>
          <w:tcPr>
            <w:tcW w:w="4819" w:type="dxa"/>
          </w:tcPr>
          <w:p w:rsidR="00C50E14" w:rsidRPr="00D60A66" w:rsidRDefault="00C50E14" w:rsidP="00165A16">
            <w:pPr>
              <w:widowControl/>
              <w:tabs>
                <w:tab w:val="left" w:pos="567"/>
                <w:tab w:val="left" w:pos="1276"/>
                <w:tab w:val="left" w:pos="1701"/>
                <w:tab w:val="left" w:pos="2268"/>
                <w:tab w:val="left" w:pos="2835"/>
                <w:tab w:val="left" w:pos="3261"/>
                <w:tab w:val="left" w:pos="3402"/>
                <w:tab w:val="left" w:pos="3969"/>
                <w:tab w:val="left" w:pos="4536"/>
                <w:tab w:val="left" w:pos="5103"/>
              </w:tabs>
              <w:rPr>
                <w:rFonts w:ascii="Arial" w:hAnsi="Arial" w:cs="Arial"/>
                <w:snapToGrid/>
                <w:sz w:val="21"/>
                <w:szCs w:val="22"/>
                <w:lang w:val="en-GB"/>
              </w:rPr>
            </w:pPr>
            <w:r w:rsidRPr="00D60A66">
              <w:rPr>
                <w:rFonts w:ascii="Arial" w:hAnsi="Arial" w:cs="Arial"/>
                <w:snapToGrid/>
                <w:sz w:val="21"/>
                <w:szCs w:val="22"/>
                <w:lang w:val="en-GB"/>
              </w:rPr>
              <w:t xml:space="preserve">AU to forward CSPCWG10-INF4 on Ice product specification and discuss with </w:t>
            </w:r>
          </w:p>
          <w:p w:rsidR="00C50E14" w:rsidRPr="00D60A66" w:rsidRDefault="00C50E14" w:rsidP="00165A16">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rPr>
                <w:rFonts w:ascii="Arial" w:hAnsi="Arial" w:cs="Arial"/>
                <w:snapToGrid/>
                <w:sz w:val="21"/>
                <w:szCs w:val="22"/>
                <w:lang w:val="en-GB"/>
              </w:rPr>
            </w:pPr>
            <w:r w:rsidRPr="00D60A66">
              <w:rPr>
                <w:rFonts w:ascii="Arial" w:hAnsi="Arial" w:cs="Arial"/>
                <w:snapToGrid/>
                <w:sz w:val="21"/>
                <w:szCs w:val="22"/>
                <w:lang w:val="en-GB"/>
              </w:rPr>
              <w:t>S-100WG.</w:t>
            </w:r>
          </w:p>
          <w:p w:rsidR="00C50E14" w:rsidRPr="00D60A66" w:rsidRDefault="00C50E14" w:rsidP="00165A16">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rPr>
                <w:rFonts w:ascii="Arial" w:hAnsi="Arial" w:cs="Arial"/>
                <w:snapToGrid/>
                <w:color w:val="FF0000"/>
                <w:sz w:val="20"/>
              </w:rPr>
            </w:pPr>
            <w:r w:rsidRPr="00D60A66">
              <w:rPr>
                <w:rFonts w:ascii="Arial" w:hAnsi="Arial" w:cs="Arial"/>
                <w:i/>
                <w:iCs/>
                <w:snapToGrid/>
                <w:color w:val="FF0000"/>
                <w:sz w:val="20"/>
              </w:rPr>
              <w:t>JW: I have chased up that Ice PS paper from CSPCWG10.  This is really just a summary of the progress that had been made by the WMO Ice people on the Product Specification development up to that time (January 2014).  I hope you will agree with me that this has well and truly been overtaken by events!  So no further action on this one required, wh</w:t>
            </w:r>
            <w:r w:rsidR="00D35C51">
              <w:rPr>
                <w:rFonts w:ascii="Arial" w:hAnsi="Arial" w:cs="Arial"/>
                <w:i/>
                <w:iCs/>
                <w:snapToGrid/>
                <w:color w:val="FF0000"/>
                <w:sz w:val="20"/>
              </w:rPr>
              <w:t>ich can be the report to NCWG3.</w:t>
            </w:r>
            <w:r w:rsidRPr="00D60A66">
              <w:rPr>
                <w:rFonts w:ascii="Arial" w:hAnsi="Arial" w:cs="Arial"/>
                <w:snapToGrid/>
                <w:color w:val="FF0000"/>
                <w:sz w:val="20"/>
              </w:rPr>
              <w:t xml:space="preserve"> </w:t>
            </w:r>
          </w:p>
          <w:p w:rsidR="00C50E14" w:rsidRPr="00D60A66" w:rsidRDefault="00C50E14" w:rsidP="005F4924">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rPr>
                <w:rFonts w:ascii="Arial" w:hAnsi="Arial" w:cs="Arial"/>
                <w:snapToGrid/>
                <w:sz w:val="21"/>
                <w:szCs w:val="22"/>
                <w:lang w:val="en-GB"/>
              </w:rPr>
            </w:pPr>
            <w:r w:rsidRPr="00D60A66">
              <w:rPr>
                <w:rFonts w:ascii="Arial" w:hAnsi="Arial" w:cs="Arial"/>
                <w:snapToGrid/>
                <w:color w:val="FF0000"/>
                <w:sz w:val="20"/>
              </w:rPr>
              <w:t xml:space="preserve">MH (Mikko Hovi, Chair NCWG): The Ice Information Product Specification </w:t>
            </w:r>
            <w:r w:rsidR="005F4924">
              <w:rPr>
                <w:rFonts w:ascii="Arial" w:hAnsi="Arial" w:cs="Arial"/>
                <w:snapToGrid/>
                <w:color w:val="FF0000"/>
                <w:sz w:val="20"/>
              </w:rPr>
              <w:t>w</w:t>
            </w:r>
            <w:r w:rsidRPr="00D60A66">
              <w:rPr>
                <w:rFonts w:ascii="Arial" w:hAnsi="Arial" w:cs="Arial"/>
                <w:snapToGrid/>
                <w:color w:val="FF0000"/>
                <w:sz w:val="20"/>
              </w:rPr>
              <w:t>as published as S-411 later in 2014.</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AU</w:t>
            </w:r>
          </w:p>
        </w:tc>
        <w:tc>
          <w:tcPr>
            <w:tcW w:w="1843"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Time expired</w:t>
            </w:r>
          </w:p>
        </w:tc>
      </w:tr>
    </w:tbl>
    <w:p w:rsidR="00C50E14" w:rsidRPr="00D60A66" w:rsidRDefault="00C50E14" w:rsidP="00C50E14">
      <w:pPr>
        <w:spacing w:after="120"/>
        <w:jc w:val="center"/>
        <w:rPr>
          <w:rFonts w:ascii="Arial" w:hAnsi="Arial" w:cs="Arial"/>
          <w:b/>
          <w:snapToGrid/>
          <w:sz w:val="21"/>
          <w:szCs w:val="21"/>
        </w:rPr>
      </w:pPr>
    </w:p>
    <w:p w:rsidR="00C50E14" w:rsidRPr="00D60A66" w:rsidRDefault="00C50E14" w:rsidP="00C50E14">
      <w:pPr>
        <w:spacing w:after="120"/>
        <w:jc w:val="center"/>
        <w:rPr>
          <w:rFonts w:ascii="Arial" w:hAnsi="Arial" w:cs="Arial"/>
          <w:b/>
          <w:snapToGrid/>
          <w:sz w:val="21"/>
          <w:szCs w:val="21"/>
        </w:rPr>
      </w:pPr>
      <w:r w:rsidRPr="00D60A66">
        <w:rPr>
          <w:rFonts w:ascii="Arial" w:hAnsi="Arial" w:cs="Arial"/>
          <w:b/>
          <w:snapToGrid/>
          <w:sz w:val="21"/>
          <w:szCs w:val="21"/>
        </w:rPr>
        <w:t>RETAINED ACTIONS from CSPCWG11/NCWG1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C50E14" w:rsidRPr="00D60A66" w:rsidTr="00165A16">
        <w:trPr>
          <w:cantSplit/>
          <w:tblHeader/>
        </w:trPr>
        <w:tc>
          <w:tcPr>
            <w:tcW w:w="568"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No</w:t>
            </w:r>
          </w:p>
        </w:tc>
        <w:tc>
          <w:tcPr>
            <w:tcW w:w="1134"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NCWG1</w:t>
            </w:r>
          </w:p>
          <w:p w:rsidR="00C50E14" w:rsidRPr="00D60A66" w:rsidRDefault="00C50E14" w:rsidP="00165A16">
            <w:pPr>
              <w:rPr>
                <w:rFonts w:ascii="Arial" w:hAnsi="Arial" w:cs="Arial"/>
                <w:snapToGrid/>
                <w:sz w:val="21"/>
                <w:szCs w:val="21"/>
              </w:rPr>
            </w:pPr>
            <w:r w:rsidRPr="00D60A66">
              <w:rPr>
                <w:rFonts w:ascii="Arial" w:hAnsi="Arial" w:cs="Arial"/>
                <w:b/>
                <w:snapToGrid/>
                <w:sz w:val="21"/>
                <w:szCs w:val="21"/>
              </w:rPr>
              <w:t>Agenda item</w:t>
            </w:r>
          </w:p>
        </w:tc>
        <w:tc>
          <w:tcPr>
            <w:tcW w:w="4819" w:type="dxa"/>
          </w:tcPr>
          <w:p w:rsidR="00C50E14" w:rsidRPr="00D60A66" w:rsidRDefault="00C50E14" w:rsidP="00165A16">
            <w:pPr>
              <w:spacing w:after="120"/>
              <w:rPr>
                <w:rFonts w:ascii="Arial" w:hAnsi="Arial" w:cs="Arial"/>
                <w:snapToGrid/>
                <w:sz w:val="21"/>
                <w:szCs w:val="21"/>
              </w:rPr>
            </w:pPr>
            <w:r w:rsidRPr="00D60A66">
              <w:rPr>
                <w:rFonts w:ascii="Arial" w:hAnsi="Arial" w:cs="Arial"/>
                <w:b/>
                <w:snapToGrid/>
                <w:sz w:val="21"/>
                <w:szCs w:val="21"/>
              </w:rPr>
              <w:t>NCWG1 Action</w:t>
            </w:r>
          </w:p>
        </w:tc>
        <w:tc>
          <w:tcPr>
            <w:tcW w:w="1559"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Delegate</w:t>
            </w:r>
          </w:p>
        </w:tc>
        <w:tc>
          <w:tcPr>
            <w:tcW w:w="1843"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Status</w:t>
            </w:r>
          </w:p>
          <w:p w:rsidR="00C50E14" w:rsidRPr="00D60A66" w:rsidRDefault="00C50E14" w:rsidP="00165A16">
            <w:pPr>
              <w:rPr>
                <w:rFonts w:ascii="Arial" w:hAnsi="Arial" w:cs="Arial"/>
                <w:snapToGrid/>
                <w:sz w:val="21"/>
                <w:szCs w:val="18"/>
              </w:rPr>
            </w:pPr>
          </w:p>
        </w:tc>
      </w:tr>
      <w:tr w:rsidR="00C50E14" w:rsidRPr="00D60A66" w:rsidTr="00165A16">
        <w:trPr>
          <w:cantSplit/>
        </w:trPr>
        <w:tc>
          <w:tcPr>
            <w:tcW w:w="568"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7</w:t>
            </w: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4.4</w:t>
            </w:r>
          </w:p>
        </w:tc>
        <w:tc>
          <w:tcPr>
            <w:tcW w:w="4819" w:type="dxa"/>
          </w:tcPr>
          <w:p w:rsidR="00C50E14" w:rsidRPr="00D60A66" w:rsidRDefault="00C50E14" w:rsidP="00165A16">
            <w:pPr>
              <w:spacing w:after="120"/>
              <w:rPr>
                <w:rFonts w:ascii="Arial" w:hAnsi="Arial" w:cs="Arial"/>
                <w:snapToGrid/>
                <w:color w:val="FF0000"/>
                <w:sz w:val="21"/>
                <w:szCs w:val="21"/>
              </w:rPr>
            </w:pPr>
            <w:r w:rsidRPr="00D60A66">
              <w:rPr>
                <w:rFonts w:ascii="Arial" w:hAnsi="Arial" w:cs="Arial"/>
                <w:snapToGrid/>
                <w:sz w:val="21"/>
                <w:szCs w:val="21"/>
              </w:rPr>
              <w:t>Chair to progress the action about a revised definition for ED (in place of WG10 Action 25)</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Chair (JW)</w:t>
            </w:r>
          </w:p>
        </w:tc>
        <w:tc>
          <w:tcPr>
            <w:tcW w:w="1843" w:type="dxa"/>
          </w:tcPr>
          <w:p w:rsidR="00C50E14" w:rsidRPr="00D60A66" w:rsidRDefault="00C50E14" w:rsidP="00165A16">
            <w:pPr>
              <w:spacing w:after="120"/>
              <w:rPr>
                <w:rFonts w:ascii="Arial" w:hAnsi="Arial" w:cs="Arial"/>
                <w:snapToGrid/>
                <w:sz w:val="21"/>
                <w:szCs w:val="21"/>
              </w:rPr>
            </w:pPr>
          </w:p>
        </w:tc>
      </w:tr>
    </w:tbl>
    <w:p w:rsidR="00C50E14" w:rsidRPr="00D60A66" w:rsidRDefault="00C50E14" w:rsidP="00C50E14">
      <w:pPr>
        <w:spacing w:after="120"/>
        <w:jc w:val="center"/>
        <w:rPr>
          <w:rFonts w:ascii="Arial" w:hAnsi="Arial" w:cs="Arial"/>
          <w:b/>
          <w:snapToGrid/>
          <w:sz w:val="21"/>
          <w:szCs w:val="21"/>
        </w:rPr>
      </w:pPr>
    </w:p>
    <w:p w:rsidR="00C50E14" w:rsidRPr="00D60A66" w:rsidRDefault="00C50E14" w:rsidP="00C50E14">
      <w:pPr>
        <w:spacing w:after="120"/>
        <w:jc w:val="center"/>
        <w:rPr>
          <w:rFonts w:ascii="Arial" w:hAnsi="Arial" w:cs="Arial"/>
          <w:b/>
          <w:snapToGrid/>
          <w:sz w:val="21"/>
          <w:szCs w:val="21"/>
        </w:rPr>
      </w:pPr>
      <w:r w:rsidRPr="00D60A66">
        <w:rPr>
          <w:rFonts w:ascii="Arial" w:hAnsi="Arial" w:cs="Arial"/>
          <w:b/>
          <w:snapToGrid/>
          <w:sz w:val="21"/>
          <w:szCs w:val="21"/>
        </w:rPr>
        <w:t>NCWG2 ACTIONS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C50E14" w:rsidRPr="00D60A66" w:rsidTr="00165A16">
        <w:trPr>
          <w:cantSplit/>
          <w:tblHeader/>
        </w:trPr>
        <w:tc>
          <w:tcPr>
            <w:tcW w:w="568"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No</w:t>
            </w:r>
          </w:p>
        </w:tc>
        <w:tc>
          <w:tcPr>
            <w:tcW w:w="1134"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NCWG2</w:t>
            </w:r>
          </w:p>
          <w:p w:rsidR="00C50E14" w:rsidRPr="00D60A66" w:rsidRDefault="00C50E14" w:rsidP="00165A16">
            <w:pPr>
              <w:rPr>
                <w:rFonts w:ascii="Arial" w:hAnsi="Arial" w:cs="Arial"/>
                <w:snapToGrid/>
                <w:sz w:val="21"/>
                <w:szCs w:val="21"/>
              </w:rPr>
            </w:pPr>
            <w:r w:rsidRPr="00D60A66">
              <w:rPr>
                <w:rFonts w:ascii="Arial" w:hAnsi="Arial" w:cs="Arial"/>
                <w:b/>
                <w:snapToGrid/>
                <w:sz w:val="21"/>
                <w:szCs w:val="21"/>
              </w:rPr>
              <w:t>Agenda item</w:t>
            </w:r>
          </w:p>
        </w:tc>
        <w:tc>
          <w:tcPr>
            <w:tcW w:w="4819" w:type="dxa"/>
          </w:tcPr>
          <w:p w:rsidR="00C50E14" w:rsidRPr="00D60A66" w:rsidRDefault="00C50E14" w:rsidP="00165A16">
            <w:pPr>
              <w:spacing w:after="120"/>
              <w:rPr>
                <w:rFonts w:ascii="Arial" w:hAnsi="Arial" w:cs="Arial"/>
                <w:snapToGrid/>
                <w:sz w:val="21"/>
                <w:szCs w:val="21"/>
              </w:rPr>
            </w:pPr>
            <w:r w:rsidRPr="00D60A66">
              <w:rPr>
                <w:rFonts w:ascii="Arial" w:hAnsi="Arial" w:cs="Arial"/>
                <w:b/>
                <w:snapToGrid/>
                <w:sz w:val="21"/>
                <w:szCs w:val="21"/>
              </w:rPr>
              <w:t>NCWG2 Action</w:t>
            </w:r>
          </w:p>
        </w:tc>
        <w:tc>
          <w:tcPr>
            <w:tcW w:w="1559"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Delegate</w:t>
            </w:r>
          </w:p>
        </w:tc>
        <w:tc>
          <w:tcPr>
            <w:tcW w:w="1843" w:type="dxa"/>
          </w:tcPr>
          <w:p w:rsidR="00C50E14" w:rsidRPr="00D60A66" w:rsidRDefault="00C50E14" w:rsidP="00165A16">
            <w:pPr>
              <w:rPr>
                <w:rFonts w:ascii="Arial" w:hAnsi="Arial" w:cs="Arial"/>
                <w:b/>
                <w:snapToGrid/>
                <w:sz w:val="21"/>
                <w:szCs w:val="21"/>
              </w:rPr>
            </w:pPr>
            <w:r w:rsidRPr="00D60A66">
              <w:rPr>
                <w:rFonts w:ascii="Arial" w:hAnsi="Arial" w:cs="Arial"/>
                <w:b/>
                <w:snapToGrid/>
                <w:sz w:val="21"/>
                <w:szCs w:val="21"/>
              </w:rPr>
              <w:t>Status</w:t>
            </w:r>
          </w:p>
          <w:p w:rsidR="00C50E14" w:rsidRPr="00D60A66" w:rsidRDefault="00C50E14" w:rsidP="00165A16">
            <w:pPr>
              <w:rPr>
                <w:rFonts w:ascii="Arial" w:hAnsi="Arial" w:cs="Arial"/>
                <w:snapToGrid/>
                <w:sz w:val="21"/>
                <w:szCs w:val="18"/>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3</w:t>
            </w:r>
          </w:p>
        </w:tc>
        <w:tc>
          <w:tcPr>
            <w:tcW w:w="481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Secretary to produce draft report of NCWG2 by end of May 2016, for participants to approve.</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Sec</w:t>
            </w:r>
          </w:p>
        </w:tc>
        <w:tc>
          <w:tcPr>
            <w:tcW w:w="1843"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3</w:t>
            </w:r>
          </w:p>
        </w:tc>
        <w:tc>
          <w:tcPr>
            <w:tcW w:w="4819" w:type="dxa"/>
          </w:tcPr>
          <w:p w:rsidR="00C50E14" w:rsidRDefault="00C50E14" w:rsidP="00165A16">
            <w:pPr>
              <w:spacing w:after="120"/>
              <w:rPr>
                <w:rFonts w:ascii="Arial" w:hAnsi="Arial" w:cs="Arial"/>
                <w:snapToGrid/>
                <w:sz w:val="21"/>
                <w:szCs w:val="21"/>
              </w:rPr>
            </w:pPr>
            <w:r w:rsidRPr="00D60A66">
              <w:rPr>
                <w:rFonts w:ascii="Arial" w:hAnsi="Arial" w:cs="Arial"/>
                <w:snapToGrid/>
                <w:sz w:val="21"/>
                <w:szCs w:val="21"/>
              </w:rPr>
              <w:t>All WG members to make early bids for travel budget to NCWG3; advise Chairman if any difficulties.</w:t>
            </w:r>
          </w:p>
          <w:p w:rsidR="00471C44" w:rsidRPr="00471C44" w:rsidRDefault="00471C44" w:rsidP="00165A16">
            <w:pPr>
              <w:spacing w:after="120"/>
              <w:rPr>
                <w:rFonts w:ascii="Arial" w:hAnsi="Arial" w:cs="Arial"/>
                <w:snapToGrid/>
                <w:color w:val="FF0000"/>
                <w:sz w:val="21"/>
                <w:szCs w:val="21"/>
              </w:rPr>
            </w:pPr>
            <w:r>
              <w:rPr>
                <w:rFonts w:ascii="Arial" w:hAnsi="Arial" w:cs="Arial"/>
                <w:snapToGrid/>
                <w:color w:val="FF0000"/>
                <w:sz w:val="21"/>
                <w:szCs w:val="21"/>
              </w:rPr>
              <w:t>New NCWG3 equivalent action required</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All WG members</w:t>
            </w:r>
          </w:p>
        </w:tc>
        <w:tc>
          <w:tcPr>
            <w:tcW w:w="1843" w:type="dxa"/>
          </w:tcPr>
          <w:p w:rsidR="00C50E14" w:rsidRPr="00D60A66" w:rsidRDefault="00471C44" w:rsidP="00165A16">
            <w:pPr>
              <w:spacing w:after="120"/>
              <w:rPr>
                <w:rFonts w:ascii="Arial" w:hAnsi="Arial" w:cs="Arial"/>
                <w:snapToGrid/>
                <w:sz w:val="21"/>
                <w:szCs w:val="21"/>
              </w:rPr>
            </w:pPr>
            <w:r>
              <w:rPr>
                <w:rFonts w:ascii="Arial" w:hAnsi="Arial" w:cs="Arial"/>
                <w:snapToGrid/>
                <w:sz w:val="21"/>
                <w:szCs w:val="21"/>
              </w:rPr>
              <w:t>Time expired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3</w:t>
            </w:r>
          </w:p>
        </w:tc>
        <w:tc>
          <w:tcPr>
            <w:tcW w:w="4819" w:type="dxa"/>
          </w:tcPr>
          <w:p w:rsidR="00C50E14" w:rsidRDefault="00C50E14" w:rsidP="00165A16">
            <w:pPr>
              <w:spacing w:after="120"/>
              <w:rPr>
                <w:rFonts w:ascii="Arial" w:hAnsi="Arial" w:cs="Arial"/>
                <w:snapToGrid/>
                <w:sz w:val="21"/>
                <w:szCs w:val="21"/>
              </w:rPr>
            </w:pPr>
            <w:r w:rsidRPr="00D60A66">
              <w:rPr>
                <w:rFonts w:ascii="Arial" w:hAnsi="Arial" w:cs="Arial"/>
                <w:snapToGrid/>
                <w:sz w:val="21"/>
                <w:szCs w:val="21"/>
              </w:rPr>
              <w:t>All WG members to note agenda items for NCWG3 throughout the year (and forward to Secretary as they arise). Explanatory Notes may be sent before meeting calling letter.</w:t>
            </w:r>
          </w:p>
          <w:p w:rsidR="00471C44" w:rsidRPr="00D60A66" w:rsidRDefault="00471C44" w:rsidP="00165A16">
            <w:pPr>
              <w:spacing w:after="120"/>
              <w:rPr>
                <w:rFonts w:ascii="Arial" w:hAnsi="Arial" w:cs="Arial"/>
                <w:snapToGrid/>
                <w:sz w:val="21"/>
                <w:szCs w:val="21"/>
              </w:rPr>
            </w:pPr>
            <w:r>
              <w:rPr>
                <w:rFonts w:ascii="Arial" w:hAnsi="Arial" w:cs="Arial"/>
                <w:snapToGrid/>
                <w:color w:val="FF0000"/>
                <w:sz w:val="21"/>
                <w:szCs w:val="21"/>
              </w:rPr>
              <w:t>New NCWG3 equivalent action required</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All WG members</w:t>
            </w:r>
          </w:p>
        </w:tc>
        <w:tc>
          <w:tcPr>
            <w:tcW w:w="1843" w:type="dxa"/>
          </w:tcPr>
          <w:p w:rsidR="00C50E14" w:rsidRPr="00D60A66" w:rsidRDefault="00471C44" w:rsidP="00165A16">
            <w:pPr>
              <w:spacing w:after="120"/>
              <w:rPr>
                <w:rFonts w:ascii="Arial" w:hAnsi="Arial" w:cs="Arial"/>
                <w:snapToGrid/>
                <w:sz w:val="21"/>
                <w:szCs w:val="21"/>
              </w:rPr>
            </w:pPr>
            <w:r>
              <w:rPr>
                <w:rFonts w:ascii="Arial" w:hAnsi="Arial" w:cs="Arial"/>
                <w:snapToGrid/>
                <w:sz w:val="21"/>
                <w:szCs w:val="21"/>
              </w:rPr>
              <w:t>Time expired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3</w:t>
            </w:r>
          </w:p>
        </w:tc>
        <w:tc>
          <w:tcPr>
            <w:tcW w:w="481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Inform Chair HDWG that NCWG has endorsed revised definitions for height, elevation and altitude, as in letter 02 HDWG 6/04/16.</w:t>
            </w:r>
          </w:p>
          <w:p w:rsidR="00C50E14" w:rsidRDefault="00C50E14" w:rsidP="00165A16">
            <w:pPr>
              <w:spacing w:after="120"/>
              <w:rPr>
                <w:rFonts w:ascii="Arial" w:hAnsi="Arial" w:cs="Arial"/>
                <w:snapToGrid/>
                <w:color w:val="FF0000"/>
                <w:sz w:val="21"/>
                <w:szCs w:val="21"/>
              </w:rPr>
            </w:pPr>
            <w:r w:rsidRPr="00D60A66">
              <w:rPr>
                <w:rFonts w:ascii="Arial" w:hAnsi="Arial" w:cs="Arial"/>
                <w:snapToGrid/>
                <w:color w:val="FF0000"/>
                <w:sz w:val="21"/>
                <w:szCs w:val="21"/>
              </w:rPr>
              <w:t>Completed by IHB 4/05/2016; see after-meeting note in report</w:t>
            </w:r>
            <w:r w:rsidR="005F4924">
              <w:rPr>
                <w:rFonts w:ascii="Arial" w:hAnsi="Arial" w:cs="Arial"/>
                <w:snapToGrid/>
                <w:color w:val="FF0000"/>
                <w:sz w:val="21"/>
                <w:szCs w:val="21"/>
              </w:rPr>
              <w:t>.</w:t>
            </w:r>
          </w:p>
          <w:p w:rsidR="005F4924" w:rsidRPr="00D60A66" w:rsidRDefault="005F4924" w:rsidP="00165A16">
            <w:pPr>
              <w:spacing w:after="120"/>
              <w:rPr>
                <w:rFonts w:ascii="Arial" w:hAnsi="Arial" w:cs="Arial"/>
                <w:snapToGrid/>
                <w:color w:val="FF0000"/>
                <w:sz w:val="21"/>
                <w:szCs w:val="21"/>
              </w:rPr>
            </w:pPr>
            <w:r>
              <w:rPr>
                <w:rFonts w:ascii="Arial" w:hAnsi="Arial" w:cs="Arial"/>
                <w:snapToGrid/>
                <w:color w:val="FF0000"/>
                <w:sz w:val="21"/>
                <w:szCs w:val="21"/>
              </w:rPr>
              <w:t>However, there is no reference to this matter in the HDWG report to HSSC8. HDWG has not met in January 2017 (as instructed by HSSC8) and currently no such meeting is planned. The definitions in S-32 have not been amended as agreed by Chair HDWG.</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Sec or IHB</w:t>
            </w:r>
          </w:p>
        </w:tc>
        <w:tc>
          <w:tcPr>
            <w:tcW w:w="1843"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 xml:space="preserve">Completed </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4.2</w:t>
            </w:r>
          </w:p>
        </w:tc>
        <w:tc>
          <w:tcPr>
            <w:tcW w:w="4819" w:type="dxa"/>
          </w:tcPr>
          <w:p w:rsidR="00C50E14" w:rsidRDefault="00C50E14" w:rsidP="00165A16">
            <w:pPr>
              <w:spacing w:after="120"/>
              <w:rPr>
                <w:rFonts w:ascii="Arial" w:hAnsi="Arial" w:cs="Arial"/>
                <w:snapToGrid/>
                <w:sz w:val="21"/>
                <w:szCs w:val="21"/>
                <w:lang w:val="en-GB"/>
              </w:rPr>
            </w:pPr>
            <w:r w:rsidRPr="00D60A66">
              <w:rPr>
                <w:rFonts w:ascii="Arial" w:hAnsi="Arial" w:cs="Arial"/>
                <w:snapToGrid/>
                <w:sz w:val="21"/>
                <w:szCs w:val="21"/>
                <w:lang w:val="en-GB"/>
              </w:rPr>
              <w:t>Chair to initiate a Portrayal subWG and liaise in first instance with the NIPWG Workshop on Visualization of Nautical Information at University of New Hampshire, USA (22-26 May 2016).</w:t>
            </w:r>
          </w:p>
          <w:p w:rsidR="0063170B" w:rsidRPr="00D60A66" w:rsidRDefault="0063170B" w:rsidP="001E2EB0">
            <w:pPr>
              <w:spacing w:after="120"/>
              <w:rPr>
                <w:rFonts w:ascii="Arial" w:hAnsi="Arial" w:cs="Arial"/>
                <w:snapToGrid/>
                <w:color w:val="FF0000"/>
                <w:sz w:val="21"/>
                <w:szCs w:val="21"/>
              </w:rPr>
            </w:pPr>
            <w:r w:rsidRPr="0063170B">
              <w:rPr>
                <w:rFonts w:ascii="Arial" w:hAnsi="Arial" w:cs="Arial"/>
                <w:snapToGrid/>
                <w:color w:val="FF0000"/>
                <w:sz w:val="21"/>
                <w:szCs w:val="21"/>
              </w:rPr>
              <w:t xml:space="preserve">C. Harmon will be attending NIPWG4 and </w:t>
            </w:r>
            <w:r w:rsidR="001E2EB0">
              <w:rPr>
                <w:rFonts w:ascii="Arial" w:hAnsi="Arial" w:cs="Arial"/>
                <w:snapToGrid/>
                <w:color w:val="FF0000"/>
                <w:sz w:val="21"/>
                <w:szCs w:val="21"/>
              </w:rPr>
              <w:t xml:space="preserve">its </w:t>
            </w:r>
            <w:proofErr w:type="spellStart"/>
            <w:r w:rsidRPr="0063170B">
              <w:rPr>
                <w:rFonts w:ascii="Arial" w:hAnsi="Arial" w:cs="Arial"/>
                <w:snapToGrid/>
                <w:color w:val="FF0000"/>
                <w:sz w:val="21"/>
                <w:szCs w:val="21"/>
              </w:rPr>
              <w:t>Viz</w:t>
            </w:r>
            <w:r w:rsidR="001E2EB0">
              <w:rPr>
                <w:rFonts w:ascii="Arial" w:hAnsi="Arial" w:cs="Arial"/>
                <w:snapToGrid/>
                <w:color w:val="FF0000"/>
                <w:sz w:val="21"/>
                <w:szCs w:val="21"/>
              </w:rPr>
              <w:t>ualization</w:t>
            </w:r>
            <w:proofErr w:type="spellEnd"/>
            <w:r w:rsidRPr="0063170B">
              <w:rPr>
                <w:rFonts w:ascii="Arial" w:hAnsi="Arial" w:cs="Arial"/>
                <w:snapToGrid/>
                <w:color w:val="FF0000"/>
                <w:sz w:val="21"/>
                <w:szCs w:val="21"/>
              </w:rPr>
              <w:t xml:space="preserve"> W</w:t>
            </w:r>
            <w:r w:rsidR="001E2EB0">
              <w:rPr>
                <w:rFonts w:ascii="Arial" w:hAnsi="Arial" w:cs="Arial"/>
                <w:snapToGrid/>
                <w:color w:val="FF0000"/>
                <w:sz w:val="21"/>
                <w:szCs w:val="21"/>
              </w:rPr>
              <w:t>orkshop</w:t>
            </w:r>
            <w:r w:rsidRPr="0063170B">
              <w:rPr>
                <w:rFonts w:ascii="Arial" w:hAnsi="Arial" w:cs="Arial"/>
                <w:snapToGrid/>
                <w:color w:val="FF0000"/>
                <w:sz w:val="21"/>
                <w:szCs w:val="21"/>
              </w:rPr>
              <w:t>.</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Chair</w:t>
            </w:r>
          </w:p>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(JW</w:t>
            </w:r>
            <w:r w:rsidR="00471C44">
              <w:rPr>
                <w:rFonts w:ascii="Arial" w:hAnsi="Arial" w:cs="Arial"/>
                <w:snapToGrid/>
                <w:sz w:val="21"/>
                <w:szCs w:val="21"/>
              </w:rPr>
              <w:t xml:space="preserve"> </w:t>
            </w:r>
            <w:r w:rsidRPr="00D60A66">
              <w:rPr>
                <w:rFonts w:ascii="Arial" w:hAnsi="Arial" w:cs="Arial"/>
                <w:snapToGrid/>
                <w:sz w:val="21"/>
                <w:szCs w:val="21"/>
              </w:rPr>
              <w:t>&amp;</w:t>
            </w:r>
            <w:r w:rsidR="00471C44">
              <w:rPr>
                <w:rFonts w:ascii="Arial" w:hAnsi="Arial" w:cs="Arial"/>
                <w:snapToGrid/>
                <w:sz w:val="21"/>
                <w:szCs w:val="21"/>
              </w:rPr>
              <w:t xml:space="preserve"> </w:t>
            </w:r>
            <w:r w:rsidRPr="00D60A66">
              <w:rPr>
                <w:rFonts w:ascii="Arial" w:hAnsi="Arial" w:cs="Arial"/>
                <w:snapToGrid/>
                <w:sz w:val="21"/>
                <w:szCs w:val="21"/>
              </w:rPr>
              <w:t>C</w:t>
            </w:r>
            <w:r w:rsidR="00471C44">
              <w:rPr>
                <w:rFonts w:ascii="Arial" w:hAnsi="Arial" w:cs="Arial"/>
                <w:snapToGrid/>
                <w:sz w:val="21"/>
                <w:szCs w:val="21"/>
              </w:rPr>
              <w:t xml:space="preserve">olby </w:t>
            </w:r>
            <w:r w:rsidRPr="00D60A66">
              <w:rPr>
                <w:rFonts w:ascii="Arial" w:hAnsi="Arial" w:cs="Arial"/>
                <w:snapToGrid/>
                <w:sz w:val="21"/>
                <w:szCs w:val="21"/>
              </w:rPr>
              <w:t>H</w:t>
            </w:r>
            <w:r w:rsidR="00471C44">
              <w:rPr>
                <w:rFonts w:ascii="Arial" w:hAnsi="Arial" w:cs="Arial"/>
                <w:snapToGrid/>
                <w:sz w:val="21"/>
                <w:szCs w:val="21"/>
              </w:rPr>
              <w:t>armon</w:t>
            </w:r>
            <w:r w:rsidRPr="00D60A66">
              <w:rPr>
                <w:rFonts w:ascii="Arial" w:hAnsi="Arial" w:cs="Arial"/>
                <w:snapToGrid/>
                <w:sz w:val="21"/>
                <w:szCs w:val="21"/>
              </w:rPr>
              <w:t>)</w:t>
            </w:r>
          </w:p>
        </w:tc>
        <w:tc>
          <w:tcPr>
            <w:tcW w:w="1843" w:type="dxa"/>
          </w:tcPr>
          <w:p w:rsidR="00C50E14" w:rsidRPr="00D60A66" w:rsidRDefault="00C50E14" w:rsidP="00165A16">
            <w:pPr>
              <w:spacing w:after="120"/>
              <w:rPr>
                <w:rFonts w:ascii="Arial" w:hAnsi="Arial" w:cs="Arial"/>
                <w:snapToGrid/>
                <w:sz w:val="21"/>
                <w:szCs w:val="21"/>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4.4</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lang w:val="en-GB"/>
              </w:rPr>
              <w:t>Chair to consider further the need for separate generic and IALA special purpose V-AIS symbols.</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Chair (JW)</w:t>
            </w:r>
          </w:p>
        </w:tc>
        <w:tc>
          <w:tcPr>
            <w:tcW w:w="1843" w:type="dxa"/>
          </w:tcPr>
          <w:p w:rsidR="00C50E14" w:rsidRPr="00D60A66" w:rsidRDefault="00C50E14" w:rsidP="00165A16">
            <w:pPr>
              <w:spacing w:after="120"/>
              <w:rPr>
                <w:rFonts w:ascii="Arial" w:hAnsi="Arial" w:cs="Arial"/>
                <w:snapToGrid/>
                <w:color w:val="FF0000"/>
                <w:sz w:val="21"/>
                <w:szCs w:val="21"/>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5.1</w:t>
            </w:r>
          </w:p>
        </w:tc>
        <w:tc>
          <w:tcPr>
            <w:tcW w:w="4819" w:type="dxa"/>
          </w:tcPr>
          <w:p w:rsidR="00C50E14" w:rsidRDefault="00C50E14" w:rsidP="00165A16">
            <w:pPr>
              <w:widowControl/>
              <w:spacing w:after="120"/>
              <w:rPr>
                <w:rFonts w:ascii="Arial" w:hAnsi="Arial" w:cs="Arial"/>
                <w:snapToGrid/>
                <w:sz w:val="21"/>
                <w:szCs w:val="21"/>
                <w:lang w:val="en-GB"/>
              </w:rPr>
            </w:pPr>
            <w:r w:rsidRPr="00D60A66">
              <w:rPr>
                <w:rFonts w:ascii="Arial" w:hAnsi="Arial" w:cs="Arial"/>
                <w:snapToGrid/>
                <w:sz w:val="21"/>
                <w:szCs w:val="21"/>
                <w:lang w:val="en-GB"/>
              </w:rPr>
              <w:t xml:space="preserve">IHB to amend TOR last sentence 4c to: ‘Votes by correspondence shall be on the basis of one vote per </w:t>
            </w:r>
            <w:r w:rsidRPr="00D60A66">
              <w:rPr>
                <w:rFonts w:ascii="Arial" w:hAnsi="Arial" w:cs="Arial"/>
                <w:snapToGrid/>
                <w:color w:val="FF0000"/>
                <w:sz w:val="21"/>
                <w:szCs w:val="21"/>
                <w:lang w:val="en-GB"/>
              </w:rPr>
              <w:t>responding</w:t>
            </w:r>
            <w:r w:rsidRPr="00D60A66">
              <w:rPr>
                <w:rFonts w:ascii="Arial" w:hAnsi="Arial" w:cs="Arial"/>
                <w:snapToGrid/>
                <w:sz w:val="21"/>
                <w:szCs w:val="21"/>
                <w:lang w:val="en-GB"/>
              </w:rPr>
              <w:t xml:space="preserve"> MS represented in the WG’ and refer to it as a clarification in the TOR header.</w:t>
            </w:r>
          </w:p>
          <w:p w:rsidR="00A173C3" w:rsidRPr="00A173C3" w:rsidRDefault="00A173C3" w:rsidP="00165A16">
            <w:pPr>
              <w:widowControl/>
              <w:spacing w:after="120"/>
              <w:rPr>
                <w:rFonts w:ascii="Arial" w:hAnsi="Arial" w:cs="Arial"/>
                <w:snapToGrid/>
                <w:color w:val="FF0000"/>
                <w:sz w:val="21"/>
                <w:szCs w:val="21"/>
              </w:rPr>
            </w:pPr>
            <w:r>
              <w:rPr>
                <w:rFonts w:ascii="Arial" w:hAnsi="Arial" w:cs="Arial"/>
                <w:snapToGrid/>
                <w:color w:val="FF0000"/>
                <w:sz w:val="21"/>
                <w:szCs w:val="21"/>
                <w:lang w:val="en-GB"/>
              </w:rPr>
              <w:t>Included in NCWG3-05.1A</w:t>
            </w:r>
          </w:p>
        </w:tc>
        <w:tc>
          <w:tcPr>
            <w:tcW w:w="1559"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IHB (YG)</w:t>
            </w:r>
          </w:p>
        </w:tc>
        <w:tc>
          <w:tcPr>
            <w:tcW w:w="1843"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6.1</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 xml:space="preserve">Chair (in consultation with Secretary) to redraft relevant paragraphs touching on Res.2/2007 for further consideration by correspondence, following meeting of HSSC Chair Group in June. </w:t>
            </w:r>
          </w:p>
          <w:p w:rsidR="00C50E14" w:rsidRPr="00D60A66" w:rsidRDefault="00C50E14" w:rsidP="00A173C3">
            <w:pPr>
              <w:widowControl/>
              <w:spacing w:after="120"/>
              <w:rPr>
                <w:rFonts w:ascii="Arial" w:hAnsi="Arial" w:cs="Arial"/>
                <w:snapToGrid/>
                <w:color w:val="FF0000"/>
                <w:sz w:val="21"/>
                <w:szCs w:val="21"/>
              </w:rPr>
            </w:pPr>
            <w:r w:rsidRPr="00D60A66">
              <w:rPr>
                <w:rFonts w:ascii="Arial" w:hAnsi="Arial" w:cs="Arial"/>
                <w:snapToGrid/>
                <w:color w:val="FF0000"/>
                <w:sz w:val="21"/>
                <w:szCs w:val="22"/>
                <w:lang w:val="en-GB"/>
              </w:rPr>
              <w:t xml:space="preserve">Res.2/2007 not to be revised (outcome of HSSC Chair </w:t>
            </w:r>
            <w:proofErr w:type="spellStart"/>
            <w:r w:rsidRPr="00D60A66">
              <w:rPr>
                <w:rFonts w:ascii="Arial" w:hAnsi="Arial" w:cs="Arial"/>
                <w:snapToGrid/>
                <w:color w:val="FF0000"/>
                <w:sz w:val="21"/>
                <w:szCs w:val="22"/>
                <w:lang w:val="en-GB"/>
              </w:rPr>
              <w:t>Gp</w:t>
            </w:r>
            <w:proofErr w:type="spellEnd"/>
            <w:r w:rsidRPr="00D60A66">
              <w:rPr>
                <w:rFonts w:ascii="Arial" w:hAnsi="Arial" w:cs="Arial"/>
                <w:snapToGrid/>
                <w:color w:val="FF0000"/>
                <w:sz w:val="21"/>
                <w:szCs w:val="22"/>
                <w:lang w:val="en-GB"/>
              </w:rPr>
              <w:t xml:space="preserve"> </w:t>
            </w:r>
            <w:proofErr w:type="spellStart"/>
            <w:r w:rsidRPr="00D60A66">
              <w:rPr>
                <w:rFonts w:ascii="Arial" w:hAnsi="Arial" w:cs="Arial"/>
                <w:snapToGrid/>
                <w:color w:val="FF0000"/>
                <w:sz w:val="21"/>
                <w:szCs w:val="22"/>
                <w:lang w:val="en-GB"/>
              </w:rPr>
              <w:t>Mtg</w:t>
            </w:r>
            <w:proofErr w:type="spellEnd"/>
            <w:r w:rsidRPr="00D60A66">
              <w:rPr>
                <w:rFonts w:ascii="Arial" w:hAnsi="Arial" w:cs="Arial"/>
                <w:snapToGrid/>
                <w:color w:val="FF0000"/>
                <w:sz w:val="21"/>
                <w:szCs w:val="22"/>
                <w:lang w:val="en-GB"/>
              </w:rPr>
              <w:t>).</w:t>
            </w:r>
            <w:r w:rsidRPr="00D60A66">
              <w:rPr>
                <w:rFonts w:ascii="Arial" w:hAnsi="Arial" w:cs="Arial"/>
                <w:snapToGrid/>
                <w:sz w:val="21"/>
                <w:szCs w:val="22"/>
                <w:lang w:val="en-GB"/>
              </w:rPr>
              <w:t xml:space="preserve"> </w:t>
            </w:r>
            <w:r w:rsidR="00A173C3">
              <w:rPr>
                <w:rFonts w:ascii="Arial" w:hAnsi="Arial" w:cs="Arial"/>
                <w:snapToGrid/>
                <w:color w:val="FF0000"/>
                <w:sz w:val="21"/>
                <w:szCs w:val="22"/>
                <w:lang w:val="en-GB"/>
              </w:rPr>
              <w:t>New draft for discussion at agenda 6.</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Chair (JW) /Sec</w:t>
            </w:r>
          </w:p>
        </w:tc>
        <w:tc>
          <w:tcPr>
            <w:tcW w:w="1843" w:type="dxa"/>
          </w:tcPr>
          <w:p w:rsidR="00C50E14" w:rsidRPr="00D60A66" w:rsidRDefault="00A173C3" w:rsidP="00165A16">
            <w:pPr>
              <w:spacing w:after="120"/>
              <w:rPr>
                <w:rFonts w:ascii="Arial" w:hAnsi="Arial" w:cs="Arial"/>
                <w:snapToGrid/>
                <w:color w:val="FF0000"/>
                <w:sz w:val="21"/>
                <w:szCs w:val="21"/>
              </w:rPr>
            </w:pPr>
            <w:r w:rsidRPr="00A173C3">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7.1</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raise priority of A16 to High and mark E8 as redundant in the NCWG Work Plan.</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widowControl/>
              <w:spacing w:after="120"/>
              <w:rPr>
                <w:rFonts w:ascii="Arial" w:hAnsi="Arial" w:cs="Arial"/>
                <w:snapToGrid/>
                <w:color w:val="FF0000"/>
                <w:sz w:val="21"/>
                <w:szCs w:val="21"/>
              </w:rPr>
            </w:pPr>
            <w:r w:rsidRPr="00D60A66">
              <w:rPr>
                <w:rFonts w:ascii="Arial" w:hAnsi="Arial" w:cs="Arial"/>
                <w:snapToGrid/>
                <w:sz w:val="21"/>
                <w:szCs w:val="21"/>
              </w:rPr>
              <w:t xml:space="preserve">Completed </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draft specifications for user activated AtoN and circulate to WG for comment and approval.</w:t>
            </w:r>
          </w:p>
          <w:p w:rsidR="00C50E14" w:rsidRPr="00D60A66" w:rsidRDefault="00C50E14" w:rsidP="00471C44">
            <w:pPr>
              <w:widowControl/>
              <w:spacing w:after="120"/>
              <w:rPr>
                <w:rFonts w:ascii="Arial" w:hAnsi="Arial" w:cs="Arial"/>
                <w:snapToGrid/>
                <w:sz w:val="21"/>
                <w:szCs w:val="21"/>
              </w:rPr>
            </w:pPr>
            <w:r w:rsidRPr="00D60A66">
              <w:rPr>
                <w:rFonts w:ascii="Arial" w:hAnsi="Arial" w:cs="Arial"/>
                <w:snapToGrid/>
                <w:color w:val="FF0000"/>
                <w:sz w:val="21"/>
                <w:szCs w:val="21"/>
              </w:rPr>
              <w:t>Letters 05 and 09/2016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A173C3">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w:t>
            </w:r>
          </w:p>
        </w:tc>
        <w:tc>
          <w:tcPr>
            <w:tcW w:w="4819" w:type="dxa"/>
          </w:tcPr>
          <w:p w:rsidR="00C50E14" w:rsidRDefault="00C50E14" w:rsidP="00165A16">
            <w:pPr>
              <w:spacing w:after="120"/>
              <w:rPr>
                <w:rFonts w:ascii="Arial" w:hAnsi="Arial" w:cs="Arial"/>
                <w:snapToGrid/>
                <w:sz w:val="21"/>
                <w:szCs w:val="22"/>
                <w:lang w:val="en-GB"/>
              </w:rPr>
            </w:pPr>
            <w:r w:rsidRPr="00D60A66">
              <w:rPr>
                <w:rFonts w:ascii="Arial" w:hAnsi="Arial" w:cs="Arial"/>
                <w:snapToGrid/>
                <w:sz w:val="21"/>
                <w:szCs w:val="22"/>
                <w:lang w:val="en-GB"/>
              </w:rPr>
              <w:t xml:space="preserve">Pending HSSC approval INT1 producers to include </w:t>
            </w:r>
            <w:r w:rsidR="00A173C3">
              <w:rPr>
                <w:rFonts w:ascii="Arial" w:hAnsi="Arial" w:cs="Arial"/>
                <w:snapToGrid/>
                <w:sz w:val="21"/>
                <w:szCs w:val="22"/>
                <w:lang w:val="en-GB"/>
              </w:rPr>
              <w:t>[‘man’</w:t>
            </w:r>
            <w:r w:rsidR="00A173C3" w:rsidRPr="00A173C3">
              <w:rPr>
                <w:rFonts w:ascii="Arial" w:hAnsi="Arial" w:cs="Arial"/>
                <w:snapToGrid/>
                <w:sz w:val="21"/>
                <w:szCs w:val="22"/>
                <w:lang w:val="en-GB"/>
              </w:rPr>
              <w:t>]</w:t>
            </w:r>
            <w:r w:rsidR="00A173C3">
              <w:rPr>
                <w:sz w:val="21"/>
                <w:szCs w:val="21"/>
              </w:rPr>
              <w:t xml:space="preserve"> </w:t>
            </w:r>
            <w:r w:rsidRPr="00D60A66">
              <w:rPr>
                <w:rFonts w:ascii="Arial" w:hAnsi="Arial" w:cs="Arial"/>
                <w:snapToGrid/>
                <w:sz w:val="21"/>
                <w:szCs w:val="22"/>
                <w:lang w:val="en-GB"/>
              </w:rPr>
              <w:t>at P56, R2 and in the list of abbreviations.</w:t>
            </w:r>
          </w:p>
          <w:p w:rsidR="00C50E14" w:rsidRPr="00D60A66" w:rsidRDefault="00C50E14" w:rsidP="00165A16">
            <w:pPr>
              <w:spacing w:after="120"/>
              <w:rPr>
                <w:rFonts w:ascii="Arial" w:hAnsi="Arial" w:cs="Arial"/>
                <w:snapToGrid/>
                <w:color w:val="FF0000"/>
                <w:sz w:val="21"/>
                <w:szCs w:val="21"/>
              </w:rPr>
            </w:pPr>
            <w:r>
              <w:rPr>
                <w:rFonts w:ascii="Arial" w:hAnsi="Arial" w:cs="Arial"/>
                <w:snapToGrid/>
                <w:color w:val="FF0000"/>
                <w:sz w:val="21"/>
                <w:szCs w:val="22"/>
                <w:lang w:val="en-GB"/>
              </w:rPr>
              <w:t>Noted for next editions INT1</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INT1 prod</w:t>
            </w:r>
          </w:p>
        </w:tc>
        <w:tc>
          <w:tcPr>
            <w:tcW w:w="1843" w:type="dxa"/>
          </w:tcPr>
          <w:p w:rsidR="00C50E14" w:rsidRPr="00D60A66" w:rsidRDefault="00A173C3" w:rsidP="00A173C3">
            <w:pPr>
              <w:rPr>
                <w:rFonts w:ascii="Arial" w:hAnsi="Arial" w:cs="Arial"/>
                <w:snapToGrid/>
                <w:color w:val="FF0000"/>
                <w:sz w:val="21"/>
                <w:szCs w:val="21"/>
              </w:rPr>
            </w:pPr>
            <w:r>
              <w:rPr>
                <w:rFonts w:ascii="Arial" w:hAnsi="Arial" w:cs="Arial"/>
                <w:snapToGrid/>
                <w:color w:val="FF0000"/>
                <w:sz w:val="21"/>
                <w:szCs w:val="21"/>
              </w:rPr>
              <w:t>Completed by transfer to INT1</w:t>
            </w:r>
            <w:r w:rsidR="001E2EB0">
              <w:rPr>
                <w:rFonts w:ascii="Arial" w:hAnsi="Arial" w:cs="Arial"/>
                <w:snapToGrid/>
                <w:color w:val="FF0000"/>
                <w:sz w:val="21"/>
                <w:szCs w:val="21"/>
              </w:rPr>
              <w:t xml:space="preserve"> producers</w:t>
            </w:r>
          </w:p>
        </w:tc>
      </w:tr>
      <w:tr w:rsidR="00C50E14" w:rsidRPr="00D60A66" w:rsidTr="00165A16">
        <w:trPr>
          <w:cantSplit/>
          <w:trHeight w:val="387"/>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8.2</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 xml:space="preserve">Secretary to draft clarification to S-4 about LED lights and circulate to WG for comment and approval. </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04 and 10/2016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rPr>
                <w:rFonts w:ascii="Arial" w:hAnsi="Arial" w:cs="Arial"/>
                <w:snapToGrid/>
                <w:color w:val="FF0000"/>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8.3</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amend S-4 B-340.3 and B-540.1 as a clarification re conspicuous features and circulate to WG for comment and approval.</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04 and 10/2016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8.3</w:t>
            </w:r>
          </w:p>
        </w:tc>
        <w:tc>
          <w:tcPr>
            <w:tcW w:w="4819" w:type="dxa"/>
          </w:tcPr>
          <w:p w:rsidR="00C50E14"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INT1 producers to amend the water tower example at E2 to ‘WATER TR’</w:t>
            </w:r>
          </w:p>
          <w:p w:rsidR="00C50E14" w:rsidRPr="00D60A66" w:rsidRDefault="00C50E14" w:rsidP="00165A16">
            <w:pPr>
              <w:widowControl/>
              <w:spacing w:after="120"/>
              <w:rPr>
                <w:rFonts w:ascii="Arial" w:hAnsi="Arial" w:cs="Arial"/>
                <w:snapToGrid/>
                <w:sz w:val="21"/>
                <w:szCs w:val="22"/>
                <w:lang w:val="en-GB"/>
              </w:rPr>
            </w:pPr>
            <w:r>
              <w:rPr>
                <w:rFonts w:ascii="Arial" w:hAnsi="Arial" w:cs="Arial"/>
                <w:snapToGrid/>
                <w:color w:val="FF0000"/>
                <w:sz w:val="21"/>
                <w:szCs w:val="22"/>
                <w:lang w:val="en-GB"/>
              </w:rPr>
              <w:t>Noted for next editions INT1</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INT1 prod</w:t>
            </w:r>
          </w:p>
        </w:tc>
        <w:tc>
          <w:tcPr>
            <w:tcW w:w="1843" w:type="dxa"/>
          </w:tcPr>
          <w:p w:rsidR="00C50E14" w:rsidRPr="00D60A66" w:rsidRDefault="00CF0BA5" w:rsidP="00165A16">
            <w:pPr>
              <w:spacing w:after="120"/>
              <w:rPr>
                <w:rFonts w:ascii="Arial" w:hAnsi="Arial" w:cs="Arial"/>
                <w:snapToGrid/>
                <w:color w:val="0000FF"/>
                <w:sz w:val="21"/>
                <w:szCs w:val="21"/>
              </w:rPr>
            </w:pPr>
            <w:r>
              <w:rPr>
                <w:rFonts w:ascii="Arial" w:hAnsi="Arial" w:cs="Arial"/>
                <w:snapToGrid/>
                <w:color w:val="FF0000"/>
                <w:sz w:val="21"/>
                <w:szCs w:val="21"/>
              </w:rPr>
              <w:t xml:space="preserve">Completed by transfer to </w:t>
            </w:r>
            <w:r w:rsidR="001E2EB0">
              <w:rPr>
                <w:rFonts w:ascii="Arial" w:hAnsi="Arial" w:cs="Arial"/>
                <w:snapToGrid/>
                <w:color w:val="FF0000"/>
                <w:sz w:val="21"/>
                <w:szCs w:val="21"/>
              </w:rPr>
              <w:t>INT1 producers</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8.4</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amend draft for sub-surface floating pipeline and circulate to WG for comment and approval.</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05 and 09/2016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spacing w:after="120"/>
              <w:rPr>
                <w:rFonts w:ascii="Arial" w:hAnsi="Arial" w:cs="Arial"/>
                <w:snapToGrid/>
                <w:color w:val="FF0000"/>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8.5</w:t>
            </w:r>
          </w:p>
        </w:tc>
        <w:tc>
          <w:tcPr>
            <w:tcW w:w="4819" w:type="dxa"/>
          </w:tcPr>
          <w:p w:rsidR="00C50E14" w:rsidRPr="00D60A66" w:rsidRDefault="00C50E14" w:rsidP="00165A16">
            <w:pPr>
              <w:tabs>
                <w:tab w:val="left" w:pos="892"/>
              </w:tabs>
              <w:rPr>
                <w:rFonts w:ascii="Arial" w:hAnsi="Arial" w:cs="Arial"/>
                <w:snapToGrid/>
                <w:sz w:val="21"/>
                <w:szCs w:val="22"/>
                <w:lang w:val="en-GB"/>
              </w:rPr>
            </w:pPr>
            <w:r w:rsidRPr="00D60A66">
              <w:rPr>
                <w:rFonts w:ascii="Arial" w:hAnsi="Arial" w:cs="Arial"/>
                <w:snapToGrid/>
                <w:sz w:val="21"/>
                <w:szCs w:val="22"/>
                <w:lang w:val="en-GB"/>
              </w:rPr>
              <w:t>Secretary to draft clarification on intermittent lakes for S-4 and circulate to WG for comment and approval.</w:t>
            </w:r>
          </w:p>
          <w:p w:rsidR="00C50E14" w:rsidRPr="00D60A66" w:rsidRDefault="00C50E14" w:rsidP="00165A16">
            <w:pPr>
              <w:tabs>
                <w:tab w:val="left" w:pos="892"/>
              </w:tabs>
              <w:rPr>
                <w:rFonts w:ascii="Arial" w:hAnsi="Arial" w:cs="Arial"/>
                <w:snapToGrid/>
                <w:sz w:val="21"/>
                <w:szCs w:val="21"/>
              </w:rPr>
            </w:pPr>
            <w:r w:rsidRPr="00D60A66">
              <w:rPr>
                <w:rFonts w:ascii="Arial" w:hAnsi="Arial" w:cs="Arial"/>
                <w:snapToGrid/>
                <w:color w:val="FF0000"/>
                <w:sz w:val="21"/>
                <w:szCs w:val="21"/>
              </w:rPr>
              <w:t>Letters 05 and 09/2016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8.5</w:t>
            </w:r>
          </w:p>
        </w:tc>
        <w:tc>
          <w:tcPr>
            <w:tcW w:w="4819" w:type="dxa"/>
          </w:tcPr>
          <w:p w:rsidR="00C50E14"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INT1 producers to agree an amended entry for intermittent lakes.</w:t>
            </w:r>
          </w:p>
          <w:p w:rsidR="00C50E14" w:rsidRPr="00D60A66" w:rsidRDefault="00C50E14" w:rsidP="00165A16">
            <w:pPr>
              <w:widowControl/>
              <w:spacing w:after="120"/>
              <w:rPr>
                <w:rFonts w:ascii="Arial" w:hAnsi="Arial" w:cs="Arial"/>
                <w:snapToGrid/>
                <w:sz w:val="21"/>
                <w:szCs w:val="21"/>
              </w:rPr>
            </w:pPr>
            <w:r>
              <w:rPr>
                <w:rFonts w:ascii="Arial" w:hAnsi="Arial" w:cs="Arial"/>
                <w:snapToGrid/>
                <w:color w:val="FF0000"/>
                <w:sz w:val="21"/>
                <w:szCs w:val="22"/>
                <w:lang w:val="en-GB"/>
              </w:rPr>
              <w:t>Noted for next editions INT1</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INT1 prod</w:t>
            </w:r>
          </w:p>
        </w:tc>
        <w:tc>
          <w:tcPr>
            <w:tcW w:w="1843" w:type="dxa"/>
          </w:tcPr>
          <w:p w:rsidR="00C50E14" w:rsidRPr="00D60A66" w:rsidRDefault="001E2EB0" w:rsidP="00165A16">
            <w:pPr>
              <w:spacing w:after="120"/>
              <w:rPr>
                <w:rFonts w:ascii="Arial" w:hAnsi="Arial" w:cs="Arial"/>
                <w:snapToGrid/>
                <w:color w:val="FF0000"/>
                <w:sz w:val="21"/>
                <w:szCs w:val="21"/>
              </w:rPr>
            </w:pPr>
            <w:r>
              <w:rPr>
                <w:rFonts w:ascii="Arial" w:hAnsi="Arial" w:cs="Arial"/>
                <w:snapToGrid/>
                <w:color w:val="FF0000"/>
                <w:sz w:val="21"/>
                <w:szCs w:val="21"/>
              </w:rPr>
              <w:t>Completed by transfer to INT1 producers</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8.5</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2"/>
                <w:lang w:val="en-GB"/>
              </w:rPr>
              <w:t>Chair to draft encoding guidance for intermittent lakes for S57 and submit a proposal to the S-100WG (S-101 PT) for the addition of a status attribute to the Lakes feature.</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Chair (JW)</w:t>
            </w:r>
          </w:p>
        </w:tc>
        <w:tc>
          <w:tcPr>
            <w:tcW w:w="1843" w:type="dxa"/>
          </w:tcPr>
          <w:p w:rsidR="00C50E14" w:rsidRPr="00D60A66" w:rsidRDefault="00C50E14" w:rsidP="00165A16">
            <w:pPr>
              <w:spacing w:after="120"/>
              <w:rPr>
                <w:rFonts w:ascii="Arial" w:hAnsi="Arial" w:cs="Arial"/>
                <w:snapToGrid/>
                <w:color w:val="FF0000"/>
                <w:sz w:val="21"/>
                <w:szCs w:val="21"/>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8.6</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2"/>
                <w:lang w:val="en-GB"/>
              </w:rPr>
              <w:t>Chair to communicate to Chair NIPWG that none of the options for displaying DQ in S101 were considered satisfactory.</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Chair</w:t>
            </w:r>
          </w:p>
        </w:tc>
        <w:tc>
          <w:tcPr>
            <w:tcW w:w="1843"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8.6</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Chair to discuss DQ options with Ron Furness (ICA)</w:t>
            </w:r>
          </w:p>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color w:val="FF0000"/>
                <w:sz w:val="20"/>
              </w:rPr>
              <w:t>JW will make the first contact, then hand over to MH</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 xml:space="preserve">Chair </w:t>
            </w:r>
          </w:p>
        </w:tc>
        <w:tc>
          <w:tcPr>
            <w:tcW w:w="1843" w:type="dxa"/>
          </w:tcPr>
          <w:p w:rsidR="00C50E14" w:rsidRPr="00D60A66" w:rsidRDefault="00C50E14" w:rsidP="00165A16">
            <w:pPr>
              <w:widowControl/>
              <w:spacing w:after="120"/>
              <w:rPr>
                <w:rFonts w:ascii="Arial" w:hAnsi="Arial" w:cs="Arial"/>
                <w:snapToGrid/>
                <w:sz w:val="21"/>
                <w:szCs w:val="21"/>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8.6</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 xml:space="preserve">IHB (Yves </w:t>
            </w:r>
            <w:proofErr w:type="spellStart"/>
            <w:r w:rsidRPr="00D60A66">
              <w:rPr>
                <w:rFonts w:ascii="Arial" w:hAnsi="Arial" w:cs="Arial"/>
                <w:snapToGrid/>
                <w:sz w:val="21"/>
                <w:szCs w:val="22"/>
                <w:lang w:val="en-GB"/>
              </w:rPr>
              <w:t>Guillam</w:t>
            </w:r>
            <w:proofErr w:type="spellEnd"/>
            <w:r w:rsidRPr="00D60A66">
              <w:rPr>
                <w:rFonts w:ascii="Arial" w:hAnsi="Arial" w:cs="Arial"/>
                <w:snapToGrid/>
                <w:sz w:val="21"/>
                <w:szCs w:val="22"/>
                <w:lang w:val="en-GB"/>
              </w:rPr>
              <w:t>) to communicate Colby Harmon’s suggestion about using emoticon faces to DQWG</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Completed at DQWG11; see after-meeting note in report.</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IHB (YG)</w:t>
            </w:r>
          </w:p>
        </w:tc>
        <w:tc>
          <w:tcPr>
            <w:tcW w:w="1843"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 xml:space="preserve">Completed </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8.8</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Portrayal subWG to establish protocol for considering portrayal submissions from ENC and other producers of overlays.</w:t>
            </w:r>
          </w:p>
          <w:p w:rsidR="00C50E14" w:rsidRPr="00D60A66" w:rsidRDefault="00C50E14" w:rsidP="00165A16">
            <w:pPr>
              <w:widowControl/>
              <w:spacing w:after="120"/>
              <w:rPr>
                <w:rFonts w:ascii="Arial" w:hAnsi="Arial" w:cs="Arial"/>
                <w:snapToGrid/>
                <w:color w:val="FF0000"/>
                <w:sz w:val="21"/>
                <w:szCs w:val="22"/>
                <w:lang w:val="en-GB"/>
              </w:rPr>
            </w:pPr>
            <w:r w:rsidRPr="00D60A66">
              <w:rPr>
                <w:rFonts w:ascii="Arial" w:hAnsi="Arial" w:cs="Arial"/>
                <w:snapToGrid/>
                <w:color w:val="FF0000"/>
                <w:sz w:val="21"/>
                <w:szCs w:val="22"/>
                <w:lang w:val="en-GB"/>
              </w:rPr>
              <w:t>JW in progress (21/11</w:t>
            </w:r>
            <w:r w:rsidR="00471C44">
              <w:rPr>
                <w:rFonts w:ascii="Arial" w:hAnsi="Arial" w:cs="Arial"/>
                <w:snapToGrid/>
                <w:color w:val="FF0000"/>
                <w:sz w:val="21"/>
                <w:szCs w:val="22"/>
                <w:lang w:val="en-GB"/>
              </w:rPr>
              <w:t>/2016</w:t>
            </w:r>
            <w:r w:rsidRPr="00D60A66">
              <w:rPr>
                <w:rFonts w:ascii="Arial" w:hAnsi="Arial" w:cs="Arial"/>
                <w:snapToGrid/>
                <w:color w:val="FF0000"/>
                <w:sz w:val="21"/>
                <w:szCs w:val="22"/>
                <w:lang w:val="en-GB"/>
              </w:rPr>
              <w:t>)</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Portrayal subWG</w:t>
            </w:r>
          </w:p>
        </w:tc>
        <w:tc>
          <w:tcPr>
            <w:tcW w:w="1843" w:type="dxa"/>
          </w:tcPr>
          <w:p w:rsidR="00C50E14" w:rsidRPr="00D60A66" w:rsidRDefault="00C50E14" w:rsidP="00165A16">
            <w:pPr>
              <w:spacing w:after="120"/>
              <w:rPr>
                <w:rFonts w:ascii="Arial" w:hAnsi="Arial" w:cs="Arial"/>
                <w:snapToGrid/>
                <w:sz w:val="21"/>
                <w:szCs w:val="21"/>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8.9</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circulate proposed revisions on seagrass to S-4 to WG for approval.</w:t>
            </w:r>
          </w:p>
          <w:p w:rsidR="00C50E14" w:rsidRPr="00D60A66" w:rsidRDefault="00C50E14" w:rsidP="00165A16">
            <w:pPr>
              <w:widowControl/>
              <w:spacing w:after="120"/>
              <w:rPr>
                <w:rFonts w:ascii="Arial" w:hAnsi="Arial" w:cs="Arial"/>
                <w:snapToGrid/>
                <w:color w:val="FF0000"/>
                <w:sz w:val="21"/>
                <w:szCs w:val="21"/>
              </w:rPr>
            </w:pPr>
            <w:r w:rsidRPr="00D60A66">
              <w:rPr>
                <w:rFonts w:ascii="Arial" w:hAnsi="Arial" w:cs="Arial"/>
                <w:snapToGrid/>
                <w:color w:val="FF0000"/>
                <w:sz w:val="21"/>
                <w:szCs w:val="21"/>
              </w:rPr>
              <w:t>Letters 05 and 09/2016. HSSC8-05.5B</w:t>
            </w:r>
            <w:r w:rsidR="00471C44">
              <w:rPr>
                <w:rFonts w:ascii="Arial" w:hAnsi="Arial" w:cs="Arial"/>
                <w:snapToGrid/>
                <w:color w:val="FF0000"/>
                <w:sz w:val="21"/>
                <w:szCs w:val="21"/>
              </w:rPr>
              <w:t>. Included in S-4 4.7.0</w:t>
            </w:r>
          </w:p>
        </w:tc>
        <w:tc>
          <w:tcPr>
            <w:tcW w:w="1559" w:type="dxa"/>
          </w:tcPr>
          <w:p w:rsidR="00C50E14" w:rsidRPr="00AD5387" w:rsidRDefault="00C50E14" w:rsidP="00165A16">
            <w:pPr>
              <w:rPr>
                <w:rFonts w:ascii="Arial" w:hAnsi="Arial" w:cs="Arial"/>
                <w:snapToGrid/>
                <w:sz w:val="21"/>
                <w:szCs w:val="21"/>
                <w:lang w:val="fr-FR"/>
              </w:rPr>
            </w:pPr>
            <w:r w:rsidRPr="00AD5387">
              <w:rPr>
                <w:rFonts w:ascii="Arial" w:hAnsi="Arial" w:cs="Arial"/>
                <w:snapToGrid/>
                <w:sz w:val="21"/>
                <w:szCs w:val="21"/>
                <w:lang w:val="fr-FR"/>
              </w:rPr>
              <w:t>Sec</w:t>
            </w:r>
          </w:p>
        </w:tc>
        <w:tc>
          <w:tcPr>
            <w:tcW w:w="1843"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8.9</w:t>
            </w:r>
          </w:p>
        </w:tc>
        <w:tc>
          <w:tcPr>
            <w:tcW w:w="4819" w:type="dxa"/>
          </w:tcPr>
          <w:p w:rsidR="00C50E14" w:rsidRPr="00D60A66" w:rsidRDefault="00C50E14" w:rsidP="00165A16">
            <w:pPr>
              <w:widowControl/>
              <w:spacing w:after="120"/>
              <w:rPr>
                <w:rFonts w:ascii="Arial" w:hAnsi="Arial" w:cs="Arial"/>
                <w:snapToGrid/>
                <w:color w:val="FF0000"/>
                <w:sz w:val="21"/>
                <w:szCs w:val="21"/>
              </w:rPr>
            </w:pPr>
            <w:r w:rsidRPr="00D60A66">
              <w:rPr>
                <w:rFonts w:ascii="Arial" w:hAnsi="Arial" w:cs="Arial"/>
                <w:snapToGrid/>
                <w:sz w:val="21"/>
                <w:szCs w:val="22"/>
                <w:lang w:val="en-GB"/>
              </w:rPr>
              <w:t>Chair to propose changes to definitions for seagrass and seaweed in S-32 to HDWG (and consider whether any related definitions, such as kelp, need adjusting).</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Chair (JW)</w:t>
            </w:r>
          </w:p>
        </w:tc>
        <w:tc>
          <w:tcPr>
            <w:tcW w:w="1843" w:type="dxa"/>
          </w:tcPr>
          <w:p w:rsidR="00C50E14" w:rsidRPr="00D60A66" w:rsidRDefault="00C50E14" w:rsidP="00165A16">
            <w:pPr>
              <w:spacing w:after="120"/>
              <w:rPr>
                <w:rFonts w:ascii="Arial" w:hAnsi="Arial" w:cs="Arial"/>
                <w:snapToGrid/>
                <w:color w:val="FF0000"/>
                <w:sz w:val="21"/>
                <w:szCs w:val="21"/>
              </w:rPr>
            </w:pPr>
          </w:p>
        </w:tc>
      </w:tr>
      <w:tr w:rsidR="00C50E14" w:rsidRPr="00D60A66" w:rsidTr="00165A16">
        <w:trPr>
          <w:cantSplit/>
          <w:trHeight w:val="266"/>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8.10</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draft amendment to S-4 to allow use of yellow for chart limits and circulate to WG for comment and approval.</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05 and 09/2016. HSSC8-05.5B</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spacing w:after="120"/>
              <w:rPr>
                <w:rFonts w:ascii="Arial" w:hAnsi="Arial" w:cs="Arial"/>
                <w:snapToGrid/>
                <w:color w:val="FF0000"/>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8.10</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draft amendment to S-4 to include all options for referencing smaller scale and adjoining charts for consideration by the WG.</w:t>
            </w:r>
          </w:p>
          <w:p w:rsidR="00C50E14" w:rsidRPr="00D60A66" w:rsidRDefault="00C50E14" w:rsidP="00165A16">
            <w:pPr>
              <w:widowControl/>
              <w:spacing w:after="120"/>
              <w:rPr>
                <w:rFonts w:ascii="Arial" w:hAnsi="Arial" w:cs="Arial"/>
                <w:snapToGrid/>
                <w:color w:val="FF0000"/>
                <w:sz w:val="21"/>
                <w:szCs w:val="21"/>
              </w:rPr>
            </w:pPr>
            <w:r w:rsidRPr="00D60A66">
              <w:rPr>
                <w:rFonts w:ascii="Arial" w:hAnsi="Arial" w:cs="Arial"/>
                <w:snapToGrid/>
                <w:color w:val="FF0000"/>
                <w:sz w:val="21"/>
                <w:szCs w:val="21"/>
              </w:rPr>
              <w:t>Letters 05 and 09/2016. HSSC8-05.5B</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spacing w:after="120"/>
              <w:rPr>
                <w:rFonts w:ascii="Arial" w:hAnsi="Arial" w:cs="Arial"/>
                <w:snapToGrid/>
                <w:color w:val="0000FF"/>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8.11</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draft some clarifications to the various parts of S-4 which cover restricted area and ESSA symbology, to ensure no contradictions or ambiguities.</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04 and 10/2016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spacing w:after="120"/>
              <w:rPr>
                <w:rFonts w:ascii="Arial" w:hAnsi="Arial" w:cs="Arial"/>
                <w:snapToGrid/>
                <w:color w:val="0000FF"/>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8.12</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circulate draft amendment to B-422.2, allowing use of K25-27 for nearly invisible stranded wrecks, to WG for comment and approval.</w:t>
            </w:r>
          </w:p>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color w:val="FF0000"/>
                <w:sz w:val="21"/>
                <w:szCs w:val="21"/>
              </w:rPr>
              <w:t>Letters 04 and 10/2016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8.12</w:t>
            </w:r>
          </w:p>
        </w:tc>
        <w:tc>
          <w:tcPr>
            <w:tcW w:w="4819" w:type="dxa"/>
          </w:tcPr>
          <w:p w:rsidR="00C50E14" w:rsidRPr="00D60A66" w:rsidRDefault="00C50E14" w:rsidP="00165A16">
            <w:pPr>
              <w:widowControl/>
              <w:tabs>
                <w:tab w:val="left" w:pos="994"/>
              </w:tabs>
              <w:spacing w:after="120"/>
              <w:rPr>
                <w:rFonts w:ascii="Arial" w:hAnsi="Arial" w:cs="Arial"/>
                <w:snapToGrid/>
                <w:sz w:val="21"/>
                <w:szCs w:val="21"/>
              </w:rPr>
            </w:pPr>
            <w:r w:rsidRPr="00D60A66">
              <w:rPr>
                <w:rFonts w:ascii="Arial" w:hAnsi="Arial" w:cs="Arial"/>
                <w:snapToGrid/>
                <w:sz w:val="21"/>
                <w:szCs w:val="22"/>
                <w:lang w:val="en-GB"/>
              </w:rPr>
              <w:t>Chair to suggest necessary changes to UOC on attribute WATLEV.</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Chair (JW)</w:t>
            </w:r>
          </w:p>
        </w:tc>
        <w:tc>
          <w:tcPr>
            <w:tcW w:w="1843" w:type="dxa"/>
          </w:tcPr>
          <w:p w:rsidR="00C50E14" w:rsidRPr="00D60A66" w:rsidRDefault="00C50E14" w:rsidP="00165A16">
            <w:pPr>
              <w:rPr>
                <w:snapToGrid/>
                <w:sz w:val="21"/>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8.14</w:t>
            </w:r>
          </w:p>
        </w:tc>
        <w:tc>
          <w:tcPr>
            <w:tcW w:w="4819" w:type="dxa"/>
          </w:tcPr>
          <w:p w:rsidR="00C50E14" w:rsidRPr="00D60A66" w:rsidRDefault="00C50E14" w:rsidP="00165A16">
            <w:pPr>
              <w:widowControl/>
              <w:spacing w:after="120"/>
              <w:rPr>
                <w:rFonts w:ascii="Arial" w:hAnsi="Arial" w:cs="Arial"/>
                <w:snapToGrid/>
                <w:color w:val="FF0000"/>
                <w:sz w:val="21"/>
                <w:szCs w:val="21"/>
              </w:rPr>
            </w:pPr>
            <w:r w:rsidRPr="00D60A66">
              <w:rPr>
                <w:rFonts w:ascii="Arial" w:hAnsi="Arial" w:cs="Arial"/>
                <w:snapToGrid/>
                <w:sz w:val="21"/>
                <w:szCs w:val="22"/>
                <w:lang w:val="en-GB"/>
              </w:rPr>
              <w:t>Colby Harmon to discuss with Julia Powell (Chair S-100WG) a requirement for a more refined request for help in designing symbols for S-101.</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w:t>
            </w:r>
          </w:p>
        </w:tc>
        <w:tc>
          <w:tcPr>
            <w:tcW w:w="1843" w:type="dxa"/>
          </w:tcPr>
          <w:p w:rsidR="00C50E14" w:rsidRPr="00D60A66" w:rsidRDefault="0063170B" w:rsidP="00165A16">
            <w:pPr>
              <w:rPr>
                <w:rFonts w:ascii="Arial" w:hAnsi="Arial" w:cs="Arial"/>
                <w:snapToGrid/>
                <w:sz w:val="21"/>
                <w:szCs w:val="21"/>
              </w:rPr>
            </w:pPr>
            <w:r>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8.14</w:t>
            </w:r>
          </w:p>
        </w:tc>
        <w:tc>
          <w:tcPr>
            <w:tcW w:w="4819" w:type="dxa"/>
          </w:tcPr>
          <w:p w:rsidR="00C50E14" w:rsidRPr="00D60A66" w:rsidRDefault="00C50E14" w:rsidP="00165A16">
            <w:pPr>
              <w:widowControl/>
              <w:tabs>
                <w:tab w:val="left" w:pos="892"/>
              </w:tabs>
              <w:spacing w:after="120"/>
              <w:rPr>
                <w:rFonts w:ascii="Arial" w:hAnsi="Arial" w:cs="Arial"/>
                <w:snapToGrid/>
                <w:sz w:val="21"/>
                <w:szCs w:val="22"/>
                <w:lang w:val="en-GB"/>
              </w:rPr>
            </w:pPr>
            <w:r w:rsidRPr="00D60A66">
              <w:rPr>
                <w:rFonts w:ascii="Arial" w:hAnsi="Arial" w:cs="Arial"/>
                <w:snapToGrid/>
                <w:sz w:val="21"/>
                <w:szCs w:val="22"/>
                <w:lang w:val="en-GB"/>
              </w:rPr>
              <w:t>Chair and Colby Harmon to slim down the list of possibly required symbols for S-101 and then share them out among volunteers.</w:t>
            </w:r>
          </w:p>
          <w:p w:rsidR="00C50E14" w:rsidRPr="00D60A66" w:rsidRDefault="00C50E14" w:rsidP="00165A16">
            <w:pPr>
              <w:widowControl/>
              <w:tabs>
                <w:tab w:val="left" w:pos="892"/>
              </w:tabs>
              <w:spacing w:after="120"/>
              <w:rPr>
                <w:rFonts w:ascii="Arial" w:hAnsi="Arial" w:cs="Arial"/>
                <w:snapToGrid/>
                <w:color w:val="FF0000"/>
                <w:sz w:val="21"/>
                <w:szCs w:val="21"/>
              </w:rPr>
            </w:pPr>
            <w:r w:rsidRPr="00D60A66">
              <w:rPr>
                <w:rFonts w:ascii="Arial" w:hAnsi="Arial" w:cs="Arial"/>
                <w:snapToGrid/>
                <w:color w:val="FF0000"/>
                <w:sz w:val="21"/>
                <w:szCs w:val="22"/>
                <w:lang w:val="en-GB"/>
              </w:rPr>
              <w:t xml:space="preserve">In progress, see CH email 04/08, JW 05/08 – </w:t>
            </w:r>
            <w:proofErr w:type="spellStart"/>
            <w:r w:rsidRPr="00D60A66">
              <w:rPr>
                <w:rFonts w:ascii="Arial" w:hAnsi="Arial" w:cs="Arial"/>
                <w:snapToGrid/>
                <w:color w:val="FF0000"/>
                <w:sz w:val="21"/>
                <w:szCs w:val="22"/>
                <w:lang w:val="en-GB"/>
              </w:rPr>
              <w:t>n.f</w:t>
            </w:r>
            <w:proofErr w:type="spellEnd"/>
            <w:r w:rsidRPr="00D60A66">
              <w:rPr>
                <w:rFonts w:ascii="Arial" w:hAnsi="Arial" w:cs="Arial"/>
                <w:snapToGrid/>
                <w:color w:val="FF0000"/>
                <w:sz w:val="21"/>
                <w:szCs w:val="22"/>
                <w:lang w:val="en-GB"/>
              </w:rPr>
              <w:t>.</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Chair (JW) &amp; CH</w:t>
            </w:r>
          </w:p>
        </w:tc>
        <w:tc>
          <w:tcPr>
            <w:tcW w:w="1843" w:type="dxa"/>
          </w:tcPr>
          <w:p w:rsidR="00C50E14" w:rsidRPr="00D60A66" w:rsidRDefault="00C50E14" w:rsidP="00165A16">
            <w:pPr>
              <w:rPr>
                <w:snapToGrid/>
                <w:sz w:val="21"/>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8.14</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Chair to consider requesting other WG Chairs to form a PT to consider symbolization for S-101.</w:t>
            </w:r>
          </w:p>
          <w:p w:rsidR="00C50E14" w:rsidRPr="00D60A66" w:rsidRDefault="00C50E14" w:rsidP="00165A16">
            <w:pPr>
              <w:widowControl/>
              <w:tabs>
                <w:tab w:val="left" w:pos="892"/>
              </w:tabs>
              <w:spacing w:after="120"/>
              <w:rPr>
                <w:rFonts w:ascii="Arial" w:hAnsi="Arial" w:cs="Arial"/>
                <w:snapToGrid/>
                <w:sz w:val="21"/>
                <w:szCs w:val="21"/>
              </w:rPr>
            </w:pPr>
            <w:r w:rsidRPr="00D60A66">
              <w:rPr>
                <w:rFonts w:ascii="Arial" w:hAnsi="Arial" w:cs="Arial"/>
                <w:snapToGrid/>
                <w:color w:val="FF0000"/>
                <w:sz w:val="21"/>
                <w:szCs w:val="22"/>
                <w:lang w:val="en-GB"/>
              </w:rPr>
              <w:t>Chair (MH) to consider in due course. Might be taken over by the establishment of a Domain Control Body within IHO GI Registry framework. Waits S-100WG action regarding DCB.</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Chair (MH)</w:t>
            </w:r>
          </w:p>
        </w:tc>
        <w:tc>
          <w:tcPr>
            <w:tcW w:w="1843" w:type="dxa"/>
          </w:tcPr>
          <w:p w:rsidR="00C50E14" w:rsidRPr="00D60A66" w:rsidRDefault="00C50E14" w:rsidP="00165A16">
            <w:pPr>
              <w:spacing w:after="120"/>
              <w:rPr>
                <w:rFonts w:ascii="Arial" w:hAnsi="Arial" w:cs="Arial"/>
                <w:snapToGrid/>
                <w:sz w:val="21"/>
                <w:szCs w:val="21"/>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8.15</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draft a clarification to B-489.2 to provide a cross reference to B-125.2 for V-AIS out of position for consideration by the WG.</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04 and 10/2016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9.1</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IHB to consult with Chair HSSC to gain approval to issue a reminder, advising MS that all NMs should be issued in English language within the IHO CL reporting on the outcome of HSSC8.</w:t>
            </w:r>
          </w:p>
          <w:p w:rsidR="00C50E14" w:rsidRPr="00D60A66" w:rsidRDefault="00C50E14" w:rsidP="00165A16">
            <w:pPr>
              <w:widowControl/>
              <w:spacing w:after="120"/>
              <w:rPr>
                <w:rFonts w:ascii="Arial" w:hAnsi="Arial" w:cs="Arial"/>
                <w:snapToGrid/>
                <w:color w:val="FF0000"/>
                <w:sz w:val="21"/>
                <w:szCs w:val="22"/>
                <w:lang w:val="en-GB"/>
              </w:rPr>
            </w:pPr>
            <w:r w:rsidRPr="00D60A66">
              <w:rPr>
                <w:rFonts w:ascii="Arial" w:hAnsi="Arial" w:cs="Arial"/>
                <w:snapToGrid/>
                <w:color w:val="FF0000"/>
                <w:sz w:val="21"/>
                <w:szCs w:val="22"/>
                <w:lang w:val="en-GB"/>
              </w:rPr>
              <w:t>HSSC8 Action 37</w:t>
            </w:r>
            <w:r w:rsidR="00D35C51">
              <w:rPr>
                <w:rFonts w:ascii="Arial" w:hAnsi="Arial" w:cs="Arial"/>
                <w:snapToGrid/>
                <w:color w:val="FF0000"/>
                <w:sz w:val="21"/>
                <w:szCs w:val="22"/>
                <w:lang w:val="en-GB"/>
              </w:rPr>
              <w:t xml:space="preserve">. Implemented by </w:t>
            </w:r>
            <w:r w:rsidR="00D35C51" w:rsidRPr="00D35C51">
              <w:rPr>
                <w:rFonts w:ascii="Arial" w:hAnsi="Arial" w:cs="Arial"/>
                <w:snapToGrid/>
                <w:color w:val="FF0000"/>
                <w:sz w:val="21"/>
                <w:szCs w:val="22"/>
                <w:lang w:val="en-GB"/>
              </w:rPr>
              <w:t>IHO CL 08/2017 dated 25 January 2017, se</w:t>
            </w:r>
            <w:r w:rsidR="00D35C51">
              <w:rPr>
                <w:rFonts w:ascii="Arial" w:hAnsi="Arial" w:cs="Arial"/>
                <w:snapToGrid/>
                <w:color w:val="FF0000"/>
                <w:sz w:val="21"/>
                <w:szCs w:val="22"/>
                <w:lang w:val="en-GB"/>
              </w:rPr>
              <w:t>ction 4 refers</w:t>
            </w:r>
            <w:r w:rsidR="00D35C51" w:rsidRPr="00D35C51">
              <w:rPr>
                <w:rFonts w:ascii="Arial" w:hAnsi="Arial" w:cs="Arial"/>
                <w:snapToGrid/>
                <w:color w:val="FF0000"/>
                <w:sz w:val="21"/>
                <w:szCs w:val="22"/>
                <w:lang w:val="en-GB"/>
              </w:rPr>
              <w:t>.</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IHB</w:t>
            </w:r>
          </w:p>
        </w:tc>
        <w:tc>
          <w:tcPr>
            <w:tcW w:w="1843" w:type="dxa"/>
          </w:tcPr>
          <w:p w:rsidR="00C50E14" w:rsidRPr="00D60A66" w:rsidRDefault="00C50E14" w:rsidP="00165A16">
            <w:pPr>
              <w:spacing w:after="120"/>
              <w:rPr>
                <w:rFonts w:ascii="Arial" w:hAnsi="Arial" w:cs="Arial"/>
                <w:snapToGrid/>
                <w:color w:val="0000FF"/>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9.2</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Secretary to include the clarification on hanging light sectors in S-4 for consideration by the WG.</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04 and 10/2016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9.4</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2"/>
                <w:lang w:val="en-GB"/>
              </w:rPr>
              <w:t>Secretary to apply clarification re non-HO seals to S-4 for consideration by the WG.</w:t>
            </w:r>
            <w:r w:rsidRPr="00D60A66">
              <w:rPr>
                <w:rFonts w:ascii="Arial" w:hAnsi="Arial" w:cs="Arial"/>
                <w:snapToGrid/>
                <w:sz w:val="21"/>
                <w:szCs w:val="21"/>
              </w:rPr>
              <w:t xml:space="preserve"> </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04 and 10/2016</w:t>
            </w:r>
            <w:r w:rsidR="00471C44">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rPr>
                <w:snapToGrid/>
                <w:sz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10.1</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Chair and Secretary to correspond to prepare further version of S-11A for approval of the WG and submission to HSSC8.</w:t>
            </w:r>
          </w:p>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color w:val="FF0000"/>
                <w:sz w:val="21"/>
                <w:szCs w:val="21"/>
              </w:rPr>
              <w:t>Letters 06 and 11/2016. HSSC8-05.5C.</w:t>
            </w:r>
            <w:r w:rsidR="00471C44">
              <w:rPr>
                <w:rFonts w:ascii="Arial" w:hAnsi="Arial" w:cs="Arial"/>
                <w:snapToGrid/>
                <w:color w:val="FF0000"/>
                <w:sz w:val="21"/>
                <w:szCs w:val="21"/>
              </w:rPr>
              <w:t xml:space="preserve"> IHO CL19/2017 refers.</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Chair, Sec</w:t>
            </w:r>
          </w:p>
        </w:tc>
        <w:tc>
          <w:tcPr>
            <w:tcW w:w="1843" w:type="dxa"/>
          </w:tcPr>
          <w:p w:rsidR="00C50E14" w:rsidRPr="00D60A66" w:rsidRDefault="00C50E14" w:rsidP="00165A16">
            <w:pPr>
              <w:rPr>
                <w:snapToGrid/>
                <w:sz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10.2</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 xml:space="preserve">ALL WG members to forward suggestions for changes to the INT chart checklist to Secretary </w:t>
            </w:r>
            <w:r w:rsidRPr="00D60A66">
              <w:rPr>
                <w:rFonts w:ascii="Arial" w:hAnsi="Arial" w:cs="Arial"/>
                <w:b/>
                <w:snapToGrid/>
                <w:sz w:val="21"/>
                <w:szCs w:val="22"/>
                <w:lang w:val="en-GB"/>
              </w:rPr>
              <w:t>by end June</w:t>
            </w:r>
            <w:r w:rsidRPr="00D60A66">
              <w:rPr>
                <w:rFonts w:ascii="Arial" w:hAnsi="Arial" w:cs="Arial"/>
                <w:snapToGrid/>
                <w:sz w:val="21"/>
                <w:szCs w:val="22"/>
                <w:lang w:val="en-GB"/>
              </w:rPr>
              <w:t xml:space="preserve"> to consolidate and forward to IHB.</w:t>
            </w:r>
          </w:p>
          <w:p w:rsidR="00C50E14" w:rsidRPr="00D60A66" w:rsidRDefault="00C50E14" w:rsidP="00165A16">
            <w:pPr>
              <w:widowControl/>
              <w:spacing w:after="120"/>
              <w:rPr>
                <w:rFonts w:ascii="Arial" w:hAnsi="Arial" w:cs="Arial"/>
                <w:snapToGrid/>
                <w:color w:val="FF0000"/>
                <w:sz w:val="21"/>
                <w:szCs w:val="21"/>
              </w:rPr>
            </w:pPr>
            <w:r w:rsidRPr="00D60A66">
              <w:rPr>
                <w:rFonts w:ascii="Arial" w:hAnsi="Arial" w:cs="Arial"/>
                <w:snapToGrid/>
                <w:color w:val="FF0000"/>
                <w:sz w:val="21"/>
                <w:szCs w:val="21"/>
              </w:rPr>
              <w:t>Forwarded to IHB 5/07. Included comments from AU, BR, FR, IN and Secretary.</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ALL, Sec</w:t>
            </w:r>
          </w:p>
        </w:tc>
        <w:tc>
          <w:tcPr>
            <w:tcW w:w="1843" w:type="dxa"/>
          </w:tcPr>
          <w:p w:rsidR="00C50E14" w:rsidRPr="00D60A66" w:rsidRDefault="00C50E14" w:rsidP="00165A16">
            <w:pPr>
              <w:widowControl/>
              <w:spacing w:after="120"/>
              <w:rPr>
                <w:snapToGrid/>
                <w:sz w:val="21"/>
              </w:rPr>
            </w:pPr>
            <w:r w:rsidRPr="00D60A66">
              <w:rPr>
                <w:rFonts w:ascii="Arial" w:hAnsi="Arial" w:cs="Arial"/>
                <w:snapToGrid/>
                <w:sz w:val="21"/>
                <w:szCs w:val="22"/>
                <w:lang w:val="en-GB"/>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10.2</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IHB to report progress with NCWG Task B4 to IRCC8.</w:t>
            </w:r>
          </w:p>
          <w:p w:rsidR="00C50E14" w:rsidRPr="00D60A66" w:rsidRDefault="00C50E14" w:rsidP="001E2EB0">
            <w:pPr>
              <w:widowControl/>
              <w:spacing w:after="120"/>
              <w:rPr>
                <w:rFonts w:ascii="Arial" w:hAnsi="Arial" w:cs="Arial"/>
                <w:snapToGrid/>
                <w:color w:val="FF0000"/>
                <w:sz w:val="21"/>
                <w:szCs w:val="21"/>
              </w:rPr>
            </w:pPr>
            <w:r w:rsidRPr="00D60A66">
              <w:rPr>
                <w:rFonts w:ascii="Arial" w:hAnsi="Arial" w:cs="Arial"/>
                <w:snapToGrid/>
                <w:color w:val="FF0000"/>
                <w:sz w:val="21"/>
                <w:szCs w:val="22"/>
                <w:lang w:val="en-GB"/>
              </w:rPr>
              <w:t>Check list referred to coordinators to experiment with and report to IRCC9 by 31/03/2017.</w:t>
            </w:r>
            <w:r w:rsidR="00471C44">
              <w:rPr>
                <w:rFonts w:ascii="Arial" w:hAnsi="Arial" w:cs="Arial"/>
                <w:snapToGrid/>
                <w:color w:val="FF0000"/>
                <w:sz w:val="21"/>
                <w:szCs w:val="22"/>
                <w:lang w:val="en-GB"/>
              </w:rPr>
              <w:t xml:space="preserve"> </w:t>
            </w:r>
            <w:r w:rsidR="001E2EB0">
              <w:rPr>
                <w:rFonts w:ascii="Arial" w:hAnsi="Arial" w:cs="Arial"/>
                <w:snapToGrid/>
                <w:color w:val="FF0000"/>
                <w:sz w:val="21"/>
                <w:szCs w:val="22"/>
                <w:lang w:val="en-GB"/>
              </w:rPr>
              <w:t xml:space="preserve">Chased by email 21/03/2017. </w:t>
            </w:r>
            <w:r w:rsidR="00471C44">
              <w:rPr>
                <w:rFonts w:ascii="Arial" w:hAnsi="Arial" w:cs="Arial"/>
                <w:snapToGrid/>
                <w:color w:val="FF0000"/>
                <w:sz w:val="21"/>
                <w:szCs w:val="22"/>
                <w:lang w:val="en-GB"/>
              </w:rPr>
              <w:t>New agenda item 7.</w:t>
            </w:r>
            <w:r w:rsidR="003B142A">
              <w:rPr>
                <w:rFonts w:ascii="Arial" w:hAnsi="Arial" w:cs="Arial"/>
                <w:snapToGrid/>
                <w:color w:val="FF0000"/>
                <w:sz w:val="21"/>
                <w:szCs w:val="22"/>
                <w:lang w:val="en-GB"/>
              </w:rPr>
              <w:t>5</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IHB</w:t>
            </w:r>
          </w:p>
        </w:tc>
        <w:tc>
          <w:tcPr>
            <w:tcW w:w="1843" w:type="dxa"/>
          </w:tcPr>
          <w:p w:rsidR="001E2EB0"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Deferred to IRCC9</w:t>
            </w:r>
            <w:r w:rsidR="001E2EB0">
              <w:rPr>
                <w:rFonts w:ascii="Arial" w:hAnsi="Arial" w:cs="Arial"/>
                <w:snapToGrid/>
                <w:sz w:val="21"/>
                <w:szCs w:val="22"/>
                <w:lang w:val="en-GB"/>
              </w:rPr>
              <w:t xml:space="preserve"> </w:t>
            </w:r>
          </w:p>
          <w:p w:rsidR="00C50E14" w:rsidRPr="00D60A66" w:rsidRDefault="001E2EB0" w:rsidP="00165A16">
            <w:pPr>
              <w:widowControl/>
              <w:spacing w:after="120"/>
              <w:rPr>
                <w:snapToGrid/>
                <w:sz w:val="21"/>
              </w:rPr>
            </w:pPr>
            <w:r>
              <w:rPr>
                <w:rFonts w:ascii="Arial" w:hAnsi="Arial" w:cs="Arial"/>
                <w:snapToGrid/>
                <w:sz w:val="21"/>
                <w:szCs w:val="22"/>
                <w:lang w:val="en-GB"/>
              </w:rPr>
              <w:t>(12-14/03/2017)</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11.1</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2"/>
                <w:lang w:val="en-GB"/>
              </w:rPr>
              <w:t>INT1 subWG to consider a change to the ‘General Principles for Reviewing and Maintaining INT 1’ to link publication of S-4 and INT1 more closely if possible.</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INT1 subWG</w:t>
            </w:r>
          </w:p>
        </w:tc>
        <w:tc>
          <w:tcPr>
            <w:tcW w:w="1843" w:type="dxa"/>
          </w:tcPr>
          <w:p w:rsidR="00C50E14" w:rsidRPr="00D60A66" w:rsidRDefault="001E2EB0" w:rsidP="00165A16">
            <w:pPr>
              <w:rPr>
                <w:snapToGrid/>
                <w:sz w:val="21"/>
              </w:rPr>
            </w:pPr>
            <w:r>
              <w:rPr>
                <w:rFonts w:ascii="Arial" w:hAnsi="Arial" w:cs="Arial"/>
                <w:snapToGrid/>
                <w:color w:val="FF0000"/>
                <w:sz w:val="21"/>
                <w:szCs w:val="21"/>
              </w:rPr>
              <w:t>Completed by transfer to INT1 producers</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11.2</w:t>
            </w:r>
          </w:p>
        </w:tc>
        <w:tc>
          <w:tcPr>
            <w:tcW w:w="4819" w:type="dxa"/>
          </w:tcPr>
          <w:p w:rsidR="00C50E14"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 xml:space="preserve">INT1 producers to add </w:t>
            </w:r>
            <w:proofErr w:type="spellStart"/>
            <w:r w:rsidRPr="00D60A66">
              <w:rPr>
                <w:rFonts w:ascii="Arial" w:hAnsi="Arial" w:cs="Arial"/>
                <w:snapToGrid/>
                <w:sz w:val="21"/>
                <w:szCs w:val="22"/>
                <w:lang w:val="en-GB"/>
              </w:rPr>
              <w:t>fm</w:t>
            </w:r>
            <w:proofErr w:type="spellEnd"/>
            <w:r w:rsidRPr="00D60A66">
              <w:rPr>
                <w:rFonts w:ascii="Arial" w:hAnsi="Arial" w:cs="Arial"/>
                <w:snapToGrid/>
                <w:sz w:val="21"/>
                <w:szCs w:val="22"/>
                <w:lang w:val="en-GB"/>
              </w:rPr>
              <w:t xml:space="preserve">, </w:t>
            </w:r>
            <w:proofErr w:type="spellStart"/>
            <w:r w:rsidRPr="00D60A66">
              <w:rPr>
                <w:rFonts w:ascii="Arial" w:hAnsi="Arial" w:cs="Arial"/>
                <w:snapToGrid/>
                <w:sz w:val="21"/>
                <w:szCs w:val="22"/>
                <w:lang w:val="en-GB"/>
              </w:rPr>
              <w:t>fms</w:t>
            </w:r>
            <w:proofErr w:type="spellEnd"/>
            <w:r w:rsidRPr="00D60A66">
              <w:rPr>
                <w:rFonts w:ascii="Arial" w:hAnsi="Arial" w:cs="Arial"/>
                <w:snapToGrid/>
                <w:sz w:val="21"/>
                <w:szCs w:val="22"/>
                <w:lang w:val="en-GB"/>
              </w:rPr>
              <w:t xml:space="preserve"> to INT1.</w:t>
            </w:r>
          </w:p>
          <w:p w:rsidR="00C50E14" w:rsidRPr="00D60A66" w:rsidRDefault="00C50E14" w:rsidP="00165A16">
            <w:pPr>
              <w:widowControl/>
              <w:spacing w:after="120"/>
              <w:rPr>
                <w:rFonts w:ascii="Arial" w:hAnsi="Arial" w:cs="Arial"/>
                <w:b/>
                <w:snapToGrid/>
                <w:sz w:val="21"/>
                <w:szCs w:val="22"/>
                <w:u w:val="single"/>
                <w:lang w:val="en-GB"/>
              </w:rPr>
            </w:pPr>
            <w:r>
              <w:rPr>
                <w:rFonts w:ascii="Arial" w:hAnsi="Arial" w:cs="Arial"/>
                <w:snapToGrid/>
                <w:color w:val="FF0000"/>
                <w:sz w:val="21"/>
                <w:szCs w:val="22"/>
                <w:lang w:val="en-GB"/>
              </w:rPr>
              <w:t>Noted for next editions INT1</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INT1 subWG</w:t>
            </w:r>
          </w:p>
        </w:tc>
        <w:tc>
          <w:tcPr>
            <w:tcW w:w="1843" w:type="dxa"/>
          </w:tcPr>
          <w:p w:rsidR="00C50E14" w:rsidRPr="00D60A66" w:rsidRDefault="001E2EB0" w:rsidP="00165A16">
            <w:pPr>
              <w:rPr>
                <w:snapToGrid/>
                <w:sz w:val="21"/>
              </w:rPr>
            </w:pPr>
            <w:r>
              <w:rPr>
                <w:rFonts w:ascii="Arial" w:hAnsi="Arial" w:cs="Arial"/>
                <w:snapToGrid/>
                <w:color w:val="FF0000"/>
                <w:sz w:val="21"/>
                <w:szCs w:val="21"/>
              </w:rPr>
              <w:t>Completed by transfer to INT1 producers</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11.2</w:t>
            </w:r>
          </w:p>
        </w:tc>
        <w:tc>
          <w:tcPr>
            <w:tcW w:w="4819" w:type="dxa"/>
          </w:tcPr>
          <w:p w:rsidR="00C50E14" w:rsidRPr="00D60A66" w:rsidRDefault="00C50E14" w:rsidP="00165A16">
            <w:pPr>
              <w:widowControl/>
              <w:spacing w:after="120"/>
              <w:rPr>
                <w:rFonts w:ascii="Arial" w:hAnsi="Arial" w:cs="Arial"/>
                <w:snapToGrid/>
                <w:sz w:val="21"/>
                <w:szCs w:val="21"/>
                <w:lang w:val="en-GB"/>
              </w:rPr>
            </w:pPr>
            <w:r w:rsidRPr="00D60A66">
              <w:rPr>
                <w:rFonts w:ascii="Arial" w:hAnsi="Arial" w:cs="Arial"/>
                <w:snapToGrid/>
                <w:sz w:val="21"/>
                <w:szCs w:val="21"/>
              </w:rPr>
              <w:t xml:space="preserve">Secretary to add </w:t>
            </w:r>
            <w:proofErr w:type="spellStart"/>
            <w:r w:rsidRPr="00D60A66">
              <w:rPr>
                <w:rFonts w:ascii="Arial" w:hAnsi="Arial" w:cs="Arial"/>
                <w:snapToGrid/>
                <w:sz w:val="21"/>
                <w:szCs w:val="21"/>
              </w:rPr>
              <w:t>fm</w:t>
            </w:r>
            <w:proofErr w:type="spellEnd"/>
            <w:r w:rsidRPr="00D60A66">
              <w:rPr>
                <w:rFonts w:ascii="Arial" w:hAnsi="Arial" w:cs="Arial"/>
                <w:snapToGrid/>
                <w:sz w:val="21"/>
                <w:szCs w:val="21"/>
              </w:rPr>
              <w:t xml:space="preserve">, </w:t>
            </w:r>
            <w:proofErr w:type="spellStart"/>
            <w:r w:rsidRPr="00D60A66">
              <w:rPr>
                <w:rFonts w:ascii="Arial" w:hAnsi="Arial" w:cs="Arial"/>
                <w:snapToGrid/>
                <w:sz w:val="21"/>
                <w:szCs w:val="21"/>
              </w:rPr>
              <w:t>fms</w:t>
            </w:r>
            <w:proofErr w:type="spellEnd"/>
            <w:r w:rsidRPr="00D60A66">
              <w:rPr>
                <w:rFonts w:ascii="Arial" w:hAnsi="Arial" w:cs="Arial"/>
                <w:snapToGrid/>
                <w:sz w:val="21"/>
                <w:szCs w:val="21"/>
              </w:rPr>
              <w:t xml:space="preserve"> to list of INT abbreviations in S-4</w:t>
            </w:r>
            <w:r w:rsidRPr="00D60A66">
              <w:rPr>
                <w:rFonts w:ascii="Arial" w:hAnsi="Arial" w:cs="Arial"/>
                <w:snapToGrid/>
                <w:sz w:val="21"/>
                <w:szCs w:val="21"/>
                <w:lang w:val="en-GB"/>
              </w:rPr>
              <w:t xml:space="preserve"> and add remaining vacant entries to the ‘retired’ list at B-151.2.</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04 and 10/2016. HSSC8-05.5B Rev 1</w:t>
            </w:r>
            <w:r w:rsidR="003B142A">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1E2EB0" w:rsidP="00165A16">
            <w:pPr>
              <w:spacing w:after="120"/>
              <w:rPr>
                <w:rFonts w:ascii="Arial" w:hAnsi="Arial" w:cs="Arial"/>
                <w:snapToGrid/>
                <w:color w:val="0000FF"/>
                <w:sz w:val="21"/>
                <w:szCs w:val="21"/>
              </w:rPr>
            </w:pPr>
            <w:r>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11.2</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Secretary to draft new spec for ‘bubbler’ and circulate to WG for comment and approval.</w:t>
            </w:r>
          </w:p>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color w:val="FF0000"/>
                <w:sz w:val="21"/>
                <w:szCs w:val="21"/>
              </w:rPr>
              <w:t>Letters 05 and 09/2016. HSSC8-05.5B</w:t>
            </w:r>
            <w:r w:rsidR="003B142A">
              <w:rPr>
                <w:rFonts w:ascii="Arial" w:hAnsi="Arial" w:cs="Arial"/>
                <w:snapToGrid/>
                <w:color w:val="FF0000"/>
                <w:sz w:val="21"/>
                <w:szCs w:val="21"/>
              </w:rPr>
              <w:t>. Included in S-4 4.7.0</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Sec</w:t>
            </w:r>
          </w:p>
        </w:tc>
        <w:tc>
          <w:tcPr>
            <w:tcW w:w="1843" w:type="dxa"/>
          </w:tcPr>
          <w:p w:rsidR="00C50E14" w:rsidRPr="00D60A66" w:rsidRDefault="00C50E14" w:rsidP="00165A16">
            <w:pPr>
              <w:spacing w:after="120"/>
              <w:rPr>
                <w:rFonts w:ascii="Arial" w:hAnsi="Arial" w:cs="Arial"/>
                <w:snapToGrid/>
                <w:color w:val="0000FF"/>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11.2</w:t>
            </w:r>
          </w:p>
        </w:tc>
        <w:tc>
          <w:tcPr>
            <w:tcW w:w="4819" w:type="dxa"/>
          </w:tcPr>
          <w:p w:rsidR="00C50E14" w:rsidRDefault="00C50E14" w:rsidP="00165A16">
            <w:pPr>
              <w:widowControl/>
              <w:spacing w:after="120"/>
              <w:rPr>
                <w:rFonts w:ascii="Arial" w:hAnsi="Arial" w:cs="Arial"/>
                <w:snapToGrid/>
                <w:sz w:val="21"/>
                <w:szCs w:val="21"/>
              </w:rPr>
            </w:pPr>
            <w:r w:rsidRPr="00D60A66">
              <w:rPr>
                <w:rFonts w:ascii="Arial" w:hAnsi="Arial" w:cs="Arial"/>
                <w:snapToGrid/>
                <w:sz w:val="21"/>
                <w:szCs w:val="21"/>
              </w:rPr>
              <w:t>INT1 subWG to decide on placement of ‘barriers and bubblers’ and on ‘e.g.’ consistency issues.</w:t>
            </w:r>
          </w:p>
          <w:p w:rsidR="00C50E14" w:rsidRPr="00D60A66" w:rsidRDefault="00C50E14" w:rsidP="00165A16">
            <w:pPr>
              <w:widowControl/>
              <w:spacing w:after="120"/>
              <w:rPr>
                <w:rFonts w:ascii="Arial" w:hAnsi="Arial" w:cs="Arial"/>
                <w:snapToGrid/>
                <w:color w:val="FF0000"/>
                <w:sz w:val="21"/>
                <w:szCs w:val="21"/>
              </w:rPr>
            </w:pPr>
            <w:r>
              <w:rPr>
                <w:rFonts w:ascii="Arial" w:hAnsi="Arial" w:cs="Arial"/>
                <w:snapToGrid/>
                <w:color w:val="FF0000"/>
                <w:sz w:val="21"/>
                <w:szCs w:val="22"/>
                <w:lang w:val="en-GB"/>
              </w:rPr>
              <w:t>Noted for next editions INT1</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INT1 subWG</w:t>
            </w:r>
          </w:p>
        </w:tc>
        <w:tc>
          <w:tcPr>
            <w:tcW w:w="1843" w:type="dxa"/>
          </w:tcPr>
          <w:p w:rsidR="00C50E14" w:rsidRPr="00D60A66" w:rsidRDefault="001E2EB0" w:rsidP="00165A16">
            <w:pPr>
              <w:spacing w:after="120"/>
              <w:rPr>
                <w:rFonts w:ascii="Arial" w:hAnsi="Arial" w:cs="Arial"/>
                <w:snapToGrid/>
                <w:sz w:val="21"/>
                <w:szCs w:val="21"/>
              </w:rPr>
            </w:pPr>
            <w:r>
              <w:rPr>
                <w:rFonts w:ascii="Arial" w:hAnsi="Arial" w:cs="Arial"/>
                <w:snapToGrid/>
                <w:color w:val="FF0000"/>
                <w:sz w:val="21"/>
                <w:szCs w:val="21"/>
              </w:rPr>
              <w:t>Completed by transfer to INT1 producers</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11.4</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UK to consult whether we can supply symbol set for universal use.</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UK</w:t>
            </w:r>
          </w:p>
        </w:tc>
        <w:tc>
          <w:tcPr>
            <w:tcW w:w="1843" w:type="dxa"/>
          </w:tcPr>
          <w:p w:rsidR="00C50E14" w:rsidRPr="00D60A66" w:rsidRDefault="00C50E14" w:rsidP="00165A16">
            <w:pPr>
              <w:spacing w:after="120"/>
              <w:rPr>
                <w:rFonts w:ascii="Arial" w:hAnsi="Arial" w:cs="Arial"/>
                <w:snapToGrid/>
                <w:sz w:val="21"/>
                <w:szCs w:val="21"/>
              </w:rPr>
            </w:pP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11.4</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 xml:space="preserve">Colby Harmon to consider naming conventions, </w:t>
            </w:r>
            <w:proofErr w:type="spellStart"/>
            <w:r w:rsidRPr="00D60A66">
              <w:rPr>
                <w:rFonts w:ascii="Arial" w:hAnsi="Arial" w:cs="Arial"/>
                <w:snapToGrid/>
                <w:sz w:val="21"/>
                <w:szCs w:val="21"/>
              </w:rPr>
              <w:t>etc</w:t>
            </w:r>
            <w:proofErr w:type="spellEnd"/>
            <w:r w:rsidRPr="00D60A66">
              <w:rPr>
                <w:rFonts w:ascii="Arial" w:hAnsi="Arial" w:cs="Arial"/>
                <w:snapToGrid/>
                <w:sz w:val="21"/>
                <w:szCs w:val="21"/>
              </w:rPr>
              <w:t>, for symbol library.</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Colby Harmon</w:t>
            </w:r>
          </w:p>
        </w:tc>
        <w:tc>
          <w:tcPr>
            <w:tcW w:w="1843" w:type="dxa"/>
          </w:tcPr>
          <w:p w:rsidR="00C50E14" w:rsidRPr="00D60A66" w:rsidRDefault="0063170B" w:rsidP="00165A16">
            <w:pPr>
              <w:spacing w:after="120"/>
              <w:rPr>
                <w:rFonts w:ascii="Arial" w:hAnsi="Arial" w:cs="Arial"/>
                <w:snapToGrid/>
                <w:sz w:val="21"/>
                <w:szCs w:val="21"/>
              </w:rPr>
            </w:pPr>
            <w:r>
              <w:rPr>
                <w:rFonts w:ascii="Arial" w:hAnsi="Arial" w:cs="Arial"/>
                <w:snapToGrid/>
                <w:sz w:val="21"/>
                <w:szCs w:val="21"/>
              </w:rPr>
              <w:t>Ongoing</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11.4</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FR to advise IHB which symbols to use in French S-4.</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FR</w:t>
            </w:r>
          </w:p>
        </w:tc>
        <w:tc>
          <w:tcPr>
            <w:tcW w:w="1843" w:type="dxa"/>
          </w:tcPr>
          <w:p w:rsidR="00C50E14" w:rsidRPr="00D60A66" w:rsidRDefault="007324F7" w:rsidP="00165A16">
            <w:pPr>
              <w:spacing w:after="120"/>
              <w:rPr>
                <w:rFonts w:ascii="Arial" w:hAnsi="Arial" w:cs="Arial"/>
                <w:snapToGrid/>
                <w:sz w:val="21"/>
                <w:szCs w:val="21"/>
              </w:rPr>
            </w:pPr>
            <w:r>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11.5</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UK to check whether the PDF of INT3 could be released from the password protected section of IHO website.</w:t>
            </w:r>
          </w:p>
          <w:p w:rsidR="00C50E14" w:rsidRPr="00D60A66" w:rsidRDefault="00C50E14" w:rsidP="00165A16">
            <w:pPr>
              <w:widowControl/>
              <w:spacing w:after="120"/>
              <w:rPr>
                <w:rFonts w:ascii="Arial" w:hAnsi="Arial" w:cs="Arial"/>
                <w:snapToGrid/>
                <w:sz w:val="21"/>
                <w:szCs w:val="21"/>
              </w:rPr>
            </w:pPr>
            <w:r>
              <w:rPr>
                <w:rFonts w:ascii="Arial" w:hAnsi="Arial" w:cs="Arial"/>
                <w:snapToGrid/>
                <w:color w:val="FF0000"/>
                <w:sz w:val="21"/>
                <w:szCs w:val="21"/>
              </w:rPr>
              <w:t>R</w:t>
            </w:r>
            <w:r w:rsidRPr="00D60A66">
              <w:rPr>
                <w:rFonts w:ascii="Arial" w:hAnsi="Arial" w:cs="Arial"/>
                <w:snapToGrid/>
                <w:color w:val="FF0000"/>
                <w:sz w:val="21"/>
                <w:szCs w:val="21"/>
              </w:rPr>
              <w:t>equest denied – INT3 to remain in members only section.</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UK</w:t>
            </w:r>
          </w:p>
        </w:tc>
        <w:tc>
          <w:tcPr>
            <w:tcW w:w="1843" w:type="dxa"/>
          </w:tcPr>
          <w:p w:rsidR="00C50E14" w:rsidRPr="00D60A66" w:rsidRDefault="003B142A" w:rsidP="00165A16">
            <w:pPr>
              <w:spacing w:after="120"/>
              <w:rPr>
                <w:rFonts w:ascii="Arial" w:hAnsi="Arial" w:cs="Arial"/>
                <w:snapToGrid/>
                <w:sz w:val="21"/>
                <w:szCs w:val="21"/>
              </w:rPr>
            </w:pPr>
            <w:r>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11.6</w:t>
            </w:r>
          </w:p>
        </w:tc>
        <w:tc>
          <w:tcPr>
            <w:tcW w:w="4819" w:type="dxa"/>
          </w:tcPr>
          <w:p w:rsidR="00C50E14" w:rsidRDefault="00C50E14" w:rsidP="00165A16">
            <w:pPr>
              <w:widowControl/>
              <w:spacing w:after="120"/>
              <w:rPr>
                <w:rFonts w:ascii="Arial" w:hAnsi="Arial" w:cs="Arial"/>
                <w:snapToGrid/>
                <w:sz w:val="21"/>
                <w:szCs w:val="21"/>
              </w:rPr>
            </w:pPr>
            <w:r w:rsidRPr="00D60A66">
              <w:rPr>
                <w:rFonts w:ascii="Arial" w:hAnsi="Arial" w:cs="Arial"/>
                <w:snapToGrid/>
                <w:sz w:val="21"/>
                <w:szCs w:val="21"/>
              </w:rPr>
              <w:t>INT1 subWG plus CH and volunteers to consider revising M20 graphic.</w:t>
            </w:r>
          </w:p>
          <w:p w:rsidR="00C50E14" w:rsidRPr="00D60A66" w:rsidRDefault="00C50E14" w:rsidP="00165A16">
            <w:pPr>
              <w:widowControl/>
              <w:spacing w:after="120"/>
              <w:rPr>
                <w:rFonts w:ascii="Arial" w:hAnsi="Arial" w:cs="Arial"/>
                <w:snapToGrid/>
                <w:sz w:val="21"/>
                <w:szCs w:val="21"/>
              </w:rPr>
            </w:pPr>
            <w:r>
              <w:rPr>
                <w:rFonts w:ascii="Arial" w:hAnsi="Arial" w:cs="Arial"/>
                <w:snapToGrid/>
                <w:color w:val="FF0000"/>
                <w:sz w:val="21"/>
                <w:szCs w:val="22"/>
                <w:lang w:val="en-GB"/>
              </w:rPr>
              <w:t>Noted for next editions INT1</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INT1 subWG</w:t>
            </w:r>
          </w:p>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Colby Harmon</w:t>
            </w:r>
          </w:p>
        </w:tc>
        <w:tc>
          <w:tcPr>
            <w:tcW w:w="1843" w:type="dxa"/>
          </w:tcPr>
          <w:p w:rsidR="00C50E14" w:rsidRPr="00D60A66" w:rsidRDefault="001E2EB0" w:rsidP="00165A16">
            <w:pPr>
              <w:spacing w:after="120"/>
              <w:rPr>
                <w:rFonts w:ascii="Arial" w:hAnsi="Arial" w:cs="Arial"/>
                <w:snapToGrid/>
                <w:sz w:val="21"/>
                <w:szCs w:val="21"/>
              </w:rPr>
            </w:pPr>
            <w:r>
              <w:rPr>
                <w:rFonts w:ascii="Arial" w:hAnsi="Arial" w:cs="Arial"/>
                <w:snapToGrid/>
                <w:color w:val="FF0000"/>
                <w:sz w:val="21"/>
                <w:szCs w:val="21"/>
              </w:rPr>
              <w:t>Completed by transfer to INT1 producers</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11.6</w:t>
            </w:r>
          </w:p>
        </w:tc>
        <w:tc>
          <w:tcPr>
            <w:tcW w:w="4819" w:type="dxa"/>
          </w:tcPr>
          <w:p w:rsidR="00C50E14" w:rsidRDefault="00C50E14" w:rsidP="00165A16">
            <w:pPr>
              <w:widowControl/>
              <w:spacing w:after="120"/>
              <w:rPr>
                <w:rFonts w:ascii="Arial" w:hAnsi="Arial" w:cs="Arial"/>
                <w:snapToGrid/>
                <w:sz w:val="21"/>
                <w:szCs w:val="21"/>
              </w:rPr>
            </w:pPr>
            <w:r w:rsidRPr="00D60A66">
              <w:rPr>
                <w:rFonts w:ascii="Arial" w:hAnsi="Arial" w:cs="Arial"/>
                <w:snapToGrid/>
                <w:sz w:val="21"/>
                <w:szCs w:val="21"/>
                <w:lang w:val="en-GB"/>
              </w:rPr>
              <w:t>Ben Timmerman</w:t>
            </w:r>
            <w:r w:rsidRPr="00D60A66">
              <w:rPr>
                <w:rFonts w:ascii="Arial" w:hAnsi="Arial" w:cs="Arial"/>
                <w:snapToGrid/>
                <w:sz w:val="21"/>
                <w:szCs w:val="21"/>
              </w:rPr>
              <w:t xml:space="preserve"> to ask colleague to contribute to discussions about M20.</w:t>
            </w:r>
          </w:p>
          <w:p w:rsidR="00C014C4" w:rsidRPr="00C014C4" w:rsidRDefault="00C014C4" w:rsidP="00C014C4">
            <w:pPr>
              <w:widowControl/>
              <w:spacing w:after="120"/>
              <w:rPr>
                <w:rFonts w:ascii="Arial" w:hAnsi="Arial" w:cs="Arial"/>
                <w:snapToGrid/>
                <w:color w:val="FF0000"/>
                <w:sz w:val="21"/>
                <w:szCs w:val="21"/>
              </w:rPr>
            </w:pPr>
            <w:r>
              <w:rPr>
                <w:rFonts w:ascii="Arial" w:hAnsi="Arial" w:cs="Arial"/>
                <w:snapToGrid/>
                <w:color w:val="FF0000"/>
                <w:sz w:val="21"/>
                <w:szCs w:val="21"/>
              </w:rPr>
              <w:t xml:space="preserve">Ben writes: </w:t>
            </w:r>
            <w:r w:rsidRPr="00C014C4">
              <w:rPr>
                <w:rFonts w:ascii="Arial" w:hAnsi="Arial" w:cs="Arial"/>
                <w:snapToGrid/>
                <w:color w:val="FF0000"/>
                <w:sz w:val="21"/>
                <w:szCs w:val="21"/>
              </w:rPr>
              <w:t>Had some discussion with my colleague and he had no additional issues related to the graphic or symbolization</w:t>
            </w:r>
            <w:r>
              <w:rPr>
                <w:rFonts w:ascii="Arial" w:hAnsi="Arial" w:cs="Arial"/>
                <w:snapToGrid/>
                <w:color w:val="FF0000"/>
                <w:sz w:val="21"/>
                <w:szCs w:val="21"/>
              </w:rPr>
              <w:t xml:space="preserve">. </w:t>
            </w:r>
            <w:r w:rsidRPr="00C014C4">
              <w:rPr>
                <w:rFonts w:ascii="Arial" w:hAnsi="Arial" w:cs="Arial"/>
                <w:snapToGrid/>
                <w:color w:val="FF0000"/>
                <w:sz w:val="21"/>
                <w:szCs w:val="21"/>
              </w:rPr>
              <w:t>Agreed with Colby that we can adopt the US-graphic for this (see action 2/49), but possibly portrait-oriented.</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Ben Timmerman</w:t>
            </w:r>
          </w:p>
        </w:tc>
        <w:tc>
          <w:tcPr>
            <w:tcW w:w="1843" w:type="dxa"/>
          </w:tcPr>
          <w:p w:rsidR="00C50E14" w:rsidRPr="00D60A66" w:rsidRDefault="00C014C4" w:rsidP="00165A16">
            <w:pPr>
              <w:spacing w:after="120"/>
              <w:rPr>
                <w:rFonts w:ascii="Arial" w:hAnsi="Arial" w:cs="Arial"/>
                <w:snapToGrid/>
                <w:sz w:val="21"/>
                <w:szCs w:val="21"/>
              </w:rPr>
            </w:pPr>
            <w:r>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14</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Chair and Secretary to include new items with priorities and timescales in the updated Work Plan to be attached to this report.</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Chair/Sec</w:t>
            </w:r>
          </w:p>
        </w:tc>
        <w:tc>
          <w:tcPr>
            <w:tcW w:w="1843" w:type="dxa"/>
          </w:tcPr>
          <w:p w:rsidR="00C50E14" w:rsidRPr="00D60A66" w:rsidRDefault="00C50E14" w:rsidP="00165A16">
            <w:pPr>
              <w:spacing w:after="120"/>
              <w:rPr>
                <w:rFonts w:ascii="Arial" w:hAnsi="Arial" w:cs="Arial"/>
                <w:snapToGrid/>
                <w:color w:val="FF0000"/>
                <w:sz w:val="21"/>
                <w:szCs w:val="21"/>
              </w:rPr>
            </w:pPr>
            <w:r w:rsidRPr="00D60A66">
              <w:rPr>
                <w:rFonts w:ascii="Arial" w:hAnsi="Arial" w:cs="Arial"/>
                <w:snapToGrid/>
                <w:sz w:val="21"/>
                <w:szCs w:val="21"/>
              </w:rPr>
              <w:t xml:space="preserve">Completed </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15.3</w:t>
            </w:r>
          </w:p>
        </w:tc>
        <w:tc>
          <w:tcPr>
            <w:tcW w:w="4819" w:type="dxa"/>
          </w:tcPr>
          <w:p w:rsidR="00C50E14" w:rsidRPr="00D60A66" w:rsidRDefault="00C50E14" w:rsidP="00165A16">
            <w:pPr>
              <w:widowControl/>
              <w:spacing w:after="120"/>
              <w:rPr>
                <w:rFonts w:ascii="Arial" w:hAnsi="Arial" w:cs="Arial"/>
                <w:snapToGrid/>
                <w:sz w:val="21"/>
                <w:szCs w:val="22"/>
                <w:lang w:val="en-GB"/>
              </w:rPr>
            </w:pPr>
            <w:r w:rsidRPr="00D60A66">
              <w:rPr>
                <w:rFonts w:ascii="Arial" w:hAnsi="Arial" w:cs="Arial"/>
                <w:snapToGrid/>
                <w:sz w:val="21"/>
                <w:szCs w:val="22"/>
                <w:lang w:val="en-GB"/>
              </w:rPr>
              <w:t>All to consider whether they could volunteer for the Vice-Chair role and if so, indicate availability between now and September.</w:t>
            </w:r>
          </w:p>
          <w:p w:rsidR="00C50E14" w:rsidRPr="00D60A66" w:rsidRDefault="00C50E14" w:rsidP="003B142A">
            <w:pPr>
              <w:widowControl/>
              <w:spacing w:after="120"/>
              <w:rPr>
                <w:rFonts w:ascii="Arial" w:hAnsi="Arial" w:cs="Arial"/>
                <w:snapToGrid/>
                <w:color w:val="FF0000"/>
                <w:sz w:val="21"/>
                <w:szCs w:val="21"/>
              </w:rPr>
            </w:pPr>
            <w:r w:rsidRPr="00D60A66">
              <w:rPr>
                <w:rFonts w:ascii="Arial" w:hAnsi="Arial" w:cs="Arial"/>
                <w:snapToGrid/>
                <w:color w:val="FF0000"/>
                <w:sz w:val="21"/>
                <w:szCs w:val="22"/>
                <w:lang w:val="en-GB"/>
              </w:rPr>
              <w:t>Letters 01-03/2016. Mikko Hovi appointed.</w:t>
            </w:r>
            <w:r w:rsidR="003B142A">
              <w:rPr>
                <w:rFonts w:ascii="Arial" w:hAnsi="Arial" w:cs="Arial"/>
                <w:snapToGrid/>
                <w:color w:val="FF0000"/>
                <w:sz w:val="21"/>
                <w:szCs w:val="22"/>
                <w:lang w:val="en-GB"/>
              </w:rPr>
              <w:t xml:space="preserve"> See new agenda item 15.</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 xml:space="preserve">ALL </w:t>
            </w:r>
          </w:p>
        </w:tc>
        <w:tc>
          <w:tcPr>
            <w:tcW w:w="1843" w:type="dxa"/>
          </w:tcPr>
          <w:p w:rsidR="00C50E14" w:rsidRPr="00D60A66" w:rsidRDefault="00C50E14" w:rsidP="00165A16">
            <w:pPr>
              <w:spacing w:after="120"/>
              <w:rPr>
                <w:rFonts w:ascii="Arial" w:hAnsi="Arial" w:cs="Arial"/>
                <w:snapToGrid/>
                <w:sz w:val="21"/>
                <w:szCs w:val="21"/>
              </w:rPr>
            </w:pPr>
            <w:r w:rsidRPr="00D60A66">
              <w:rPr>
                <w:rFonts w:ascii="Arial" w:hAnsi="Arial" w:cs="Arial"/>
                <w:snapToGrid/>
                <w:sz w:val="21"/>
                <w:szCs w:val="21"/>
              </w:rPr>
              <w:t>Completed</w:t>
            </w:r>
          </w:p>
        </w:tc>
      </w:tr>
      <w:tr w:rsidR="00C50E14" w:rsidRPr="00D60A66" w:rsidTr="00165A16">
        <w:trPr>
          <w:cantSplit/>
        </w:trPr>
        <w:tc>
          <w:tcPr>
            <w:tcW w:w="568" w:type="dxa"/>
          </w:tcPr>
          <w:p w:rsidR="00C50E14" w:rsidRPr="00D60A66" w:rsidRDefault="00C50E14" w:rsidP="00C50E14">
            <w:pPr>
              <w:numPr>
                <w:ilvl w:val="0"/>
                <w:numId w:val="2"/>
              </w:numPr>
              <w:rPr>
                <w:rFonts w:ascii="Arial" w:hAnsi="Arial" w:cs="Arial"/>
                <w:snapToGrid/>
                <w:sz w:val="21"/>
                <w:szCs w:val="21"/>
              </w:rPr>
            </w:pPr>
          </w:p>
        </w:tc>
        <w:tc>
          <w:tcPr>
            <w:tcW w:w="1134" w:type="dxa"/>
          </w:tcPr>
          <w:p w:rsidR="00C50E14" w:rsidRPr="00D60A66" w:rsidRDefault="00C50E14" w:rsidP="00165A16">
            <w:pPr>
              <w:rPr>
                <w:rFonts w:ascii="Arial" w:hAnsi="Arial" w:cs="Arial"/>
                <w:snapToGrid/>
                <w:sz w:val="21"/>
                <w:szCs w:val="21"/>
              </w:rPr>
            </w:pPr>
            <w:r w:rsidRPr="00D60A66">
              <w:rPr>
                <w:rFonts w:ascii="Arial" w:hAnsi="Arial" w:cs="Arial"/>
                <w:snapToGrid/>
                <w:sz w:val="21"/>
                <w:szCs w:val="21"/>
              </w:rPr>
              <w:t>16</w:t>
            </w:r>
          </w:p>
        </w:tc>
        <w:tc>
          <w:tcPr>
            <w:tcW w:w="4819" w:type="dxa"/>
          </w:tcPr>
          <w:p w:rsidR="00C50E14" w:rsidRPr="00D60A66" w:rsidRDefault="00C50E14" w:rsidP="00165A16">
            <w:pPr>
              <w:widowControl/>
              <w:spacing w:after="120"/>
              <w:rPr>
                <w:rFonts w:ascii="Arial" w:hAnsi="Arial" w:cs="Arial"/>
                <w:snapToGrid/>
                <w:sz w:val="21"/>
                <w:szCs w:val="21"/>
              </w:rPr>
            </w:pPr>
            <w:r w:rsidRPr="00D60A66">
              <w:rPr>
                <w:rFonts w:ascii="Arial" w:hAnsi="Arial" w:cs="Arial"/>
                <w:snapToGrid/>
                <w:sz w:val="21"/>
                <w:szCs w:val="21"/>
              </w:rPr>
              <w:t>All to consider hosting NCWG meeting in May 2017 and 2018 and offer by 1 September.</w:t>
            </w:r>
          </w:p>
          <w:p w:rsidR="00C50E14" w:rsidRPr="00D60A66" w:rsidRDefault="00C50E14" w:rsidP="003B142A">
            <w:pPr>
              <w:widowControl/>
              <w:spacing w:after="120"/>
              <w:rPr>
                <w:rFonts w:ascii="Arial" w:hAnsi="Arial" w:cs="Arial"/>
                <w:snapToGrid/>
                <w:color w:val="FF0000"/>
                <w:sz w:val="21"/>
                <w:szCs w:val="21"/>
              </w:rPr>
            </w:pPr>
            <w:r w:rsidRPr="00D60A66">
              <w:rPr>
                <w:rFonts w:ascii="Arial" w:hAnsi="Arial" w:cs="Arial"/>
                <w:snapToGrid/>
                <w:color w:val="FF0000"/>
                <w:sz w:val="21"/>
                <w:szCs w:val="21"/>
              </w:rPr>
              <w:t>ESRI offer accepted and announced in Letter 08/2016. Waiting on IT for 2018 venue (see response to letter 07/2016).</w:t>
            </w:r>
            <w:r w:rsidR="003B142A">
              <w:rPr>
                <w:rFonts w:ascii="Arial" w:hAnsi="Arial" w:cs="Arial"/>
                <w:snapToGrid/>
                <w:color w:val="FF0000"/>
                <w:sz w:val="21"/>
                <w:szCs w:val="21"/>
              </w:rPr>
              <w:t xml:space="preserve"> </w:t>
            </w:r>
            <w:r w:rsidR="003B142A">
              <w:rPr>
                <w:rFonts w:ascii="Arial" w:hAnsi="Arial" w:cs="Arial"/>
                <w:snapToGrid/>
                <w:color w:val="FF0000"/>
                <w:sz w:val="21"/>
                <w:szCs w:val="22"/>
                <w:lang w:val="en-GB"/>
              </w:rPr>
              <w:t>See new agenda item 16.</w:t>
            </w:r>
          </w:p>
        </w:tc>
        <w:tc>
          <w:tcPr>
            <w:tcW w:w="1559" w:type="dxa"/>
          </w:tcPr>
          <w:p w:rsidR="00C50E14" w:rsidRPr="00AD5387" w:rsidRDefault="00C50E14" w:rsidP="00165A16">
            <w:pPr>
              <w:spacing w:after="120"/>
              <w:rPr>
                <w:rFonts w:ascii="Arial" w:hAnsi="Arial" w:cs="Arial"/>
                <w:snapToGrid/>
                <w:sz w:val="21"/>
                <w:szCs w:val="21"/>
              </w:rPr>
            </w:pPr>
            <w:r w:rsidRPr="00AD5387">
              <w:rPr>
                <w:rFonts w:ascii="Arial" w:hAnsi="Arial" w:cs="Arial"/>
                <w:snapToGrid/>
                <w:sz w:val="21"/>
                <w:szCs w:val="21"/>
              </w:rPr>
              <w:t>ALL</w:t>
            </w:r>
          </w:p>
        </w:tc>
        <w:tc>
          <w:tcPr>
            <w:tcW w:w="1843" w:type="dxa"/>
          </w:tcPr>
          <w:p w:rsidR="00C50E14" w:rsidRPr="00D60A66" w:rsidRDefault="001E2EB0" w:rsidP="00165A16">
            <w:pPr>
              <w:spacing w:after="120"/>
              <w:rPr>
                <w:rFonts w:ascii="Arial" w:hAnsi="Arial" w:cs="Arial"/>
                <w:snapToGrid/>
                <w:sz w:val="21"/>
                <w:szCs w:val="21"/>
              </w:rPr>
            </w:pPr>
            <w:r>
              <w:rPr>
                <w:rFonts w:ascii="Arial" w:hAnsi="Arial" w:cs="Arial"/>
                <w:snapToGrid/>
                <w:sz w:val="21"/>
                <w:szCs w:val="21"/>
              </w:rPr>
              <w:t>Time expired</w:t>
            </w:r>
          </w:p>
        </w:tc>
      </w:tr>
    </w:tbl>
    <w:p w:rsidR="00C50E14" w:rsidRPr="00D60A66" w:rsidRDefault="00C50E14" w:rsidP="00C50E14">
      <w:pPr>
        <w:rPr>
          <w:rFonts w:ascii="Arial" w:hAnsi="Arial" w:cs="Arial"/>
          <w:b/>
          <w:snapToGrid/>
          <w:sz w:val="22"/>
          <w:szCs w:val="22"/>
          <w:lang w:val="en-GB"/>
        </w:rPr>
      </w:pPr>
    </w:p>
    <w:p w:rsidR="007D59A8" w:rsidRDefault="00FA3B11" w:rsidP="00C50E14">
      <w:pPr>
        <w:jc w:val="center"/>
      </w:pPr>
    </w:p>
    <w:sectPr w:rsidR="007D5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E50C5"/>
    <w:multiLevelType w:val="multilevel"/>
    <w:tmpl w:val="63703EE0"/>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392"/>
        </w:tabs>
        <w:ind w:left="1392" w:hanging="432"/>
      </w:pPr>
      <w:rPr>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A015C8D"/>
    <w:multiLevelType w:val="hybridMultilevel"/>
    <w:tmpl w:val="91C473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94"/>
    <w:rsid w:val="001E2EB0"/>
    <w:rsid w:val="00254158"/>
    <w:rsid w:val="002F7B91"/>
    <w:rsid w:val="003B142A"/>
    <w:rsid w:val="003B3254"/>
    <w:rsid w:val="0043532B"/>
    <w:rsid w:val="00471C44"/>
    <w:rsid w:val="005F4924"/>
    <w:rsid w:val="0063170B"/>
    <w:rsid w:val="007324F7"/>
    <w:rsid w:val="00740D94"/>
    <w:rsid w:val="00833809"/>
    <w:rsid w:val="00A173C3"/>
    <w:rsid w:val="00C014C4"/>
    <w:rsid w:val="00C50E14"/>
    <w:rsid w:val="00CA0716"/>
    <w:rsid w:val="00CE042F"/>
    <w:rsid w:val="00CF0BA5"/>
    <w:rsid w:val="00D35C51"/>
    <w:rsid w:val="00FA3B11"/>
    <w:rsid w:val="00FD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78BE8-1B6B-476D-A988-710FEF38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94"/>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Andrew</dc:creator>
  <cp:lastModifiedBy>Yves</cp:lastModifiedBy>
  <cp:revision>2</cp:revision>
  <dcterms:created xsi:type="dcterms:W3CDTF">2017-03-21T15:24:00Z</dcterms:created>
  <dcterms:modified xsi:type="dcterms:W3CDTF">2017-03-21T15:24:00Z</dcterms:modified>
</cp:coreProperties>
</file>