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E3" w:rsidRPr="002D6C73" w:rsidRDefault="00B8211B" w:rsidP="004B29A9">
      <w:pPr>
        <w:tabs>
          <w:tab w:val="left" w:pos="7578"/>
        </w:tabs>
        <w:ind w:left="7200"/>
        <w:rPr>
          <w:rFonts w:ascii="Arial Narrow" w:eastAsia="Times New Roman" w:hAnsi="Arial Narrow" w:cs="Arial"/>
          <w:sz w:val="26"/>
          <w:szCs w:val="26"/>
          <w:lang w:val="en-GB"/>
        </w:rPr>
      </w:pPr>
      <w:r w:rsidRPr="00B8211B">
        <w:rPr>
          <w:rFonts w:ascii="Arial Narrow" w:hAnsi="Arial Narrow" w:cs="Arial"/>
          <w:noProof/>
          <w:sz w:val="26"/>
          <w:szCs w:val="26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alt="NIOHC" style="position:absolute;left:0;text-align:left;margin-left:-2.05pt;margin-top:3.45pt;width:89.55pt;height:84.5pt;z-index:-1;visibility:visible">
            <v:imagedata r:id="rId7" o:title="NIOHC"/>
          </v:shape>
        </w:pict>
      </w:r>
    </w:p>
    <w:p w:rsidR="00992964" w:rsidRPr="002D6C73" w:rsidRDefault="00B8211B" w:rsidP="004B29A9">
      <w:pPr>
        <w:tabs>
          <w:tab w:val="left" w:pos="7578"/>
        </w:tabs>
        <w:ind w:left="7200"/>
        <w:rPr>
          <w:rFonts w:ascii="Arial Narrow" w:eastAsia="Times New Roman" w:hAnsi="Arial Narrow" w:cs="Arial"/>
          <w:sz w:val="26"/>
          <w:szCs w:val="26"/>
          <w:lang w:val="en-GB"/>
        </w:rPr>
      </w:pPr>
      <w:r w:rsidRPr="00B8211B">
        <w:rPr>
          <w:rFonts w:ascii="Arial Narrow" w:hAnsi="Arial Narrow" w:cs="Arial"/>
          <w:noProof/>
          <w:sz w:val="26"/>
          <w:szCs w:val="26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1.6pt;margin-top:8.45pt;width:340.05pt;height:120.3pt;z-index:1;mso-width-relative:margin;mso-height-relative:margin" filled="f" stroked="f">
            <v:textbox>
              <w:txbxContent>
                <w:p w:rsidR="003E0E5A" w:rsidRPr="00E116B3" w:rsidRDefault="003E0E5A" w:rsidP="00E77A8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</w:rPr>
                    <w:t>16</w:t>
                  </w: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NORTH INDIAN OCEAN</w:t>
                  </w:r>
                </w:p>
                <w:p w:rsidR="003E0E5A" w:rsidRPr="00E116B3" w:rsidRDefault="003E0E5A" w:rsidP="00E77A8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</w:rPr>
                    <w:t>HYDROGRAPHIC COMMISSION CONFERENCE</w:t>
                  </w:r>
                </w:p>
                <w:p w:rsidR="003E0E5A" w:rsidRPr="00E116B3" w:rsidRDefault="003E0E5A" w:rsidP="00E77A8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3E0E5A" w:rsidRPr="00E116B3" w:rsidRDefault="003E0E5A" w:rsidP="00E77A8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</w:rPr>
                    <w:t>Chittagong, Bangladesh</w:t>
                  </w:r>
                </w:p>
                <w:p w:rsidR="003E0E5A" w:rsidRPr="00E116B3" w:rsidRDefault="003E0E5A" w:rsidP="00E77A8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</w:rPr>
                    <w:t>14-16 March 2016</w:t>
                  </w:r>
                </w:p>
                <w:p w:rsidR="003E0E5A" w:rsidRPr="00E116B3" w:rsidRDefault="003E0E5A" w:rsidP="00E77A88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3E0E5A" w:rsidRPr="00E116B3" w:rsidRDefault="007A4993" w:rsidP="00E77A8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</w:rPr>
                    <w:t>16</w:t>
                  </w: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E116B3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NIOHC List of Actions V1</w:t>
                  </w:r>
                </w:p>
              </w:txbxContent>
            </v:textbox>
          </v:shape>
        </w:pict>
      </w:r>
    </w:p>
    <w:p w:rsidR="00992964" w:rsidRPr="002D6C73" w:rsidRDefault="00992964" w:rsidP="004B29A9">
      <w:pPr>
        <w:tabs>
          <w:tab w:val="left" w:pos="7578"/>
        </w:tabs>
        <w:ind w:left="7200"/>
        <w:rPr>
          <w:rFonts w:ascii="Arial Narrow" w:eastAsia="Times New Roman" w:hAnsi="Arial Narrow" w:cs="Arial"/>
          <w:sz w:val="26"/>
          <w:szCs w:val="26"/>
          <w:lang w:val="en-GB"/>
        </w:rPr>
      </w:pPr>
    </w:p>
    <w:p w:rsidR="00992964" w:rsidRPr="002D6C73" w:rsidRDefault="00992964" w:rsidP="004B29A9">
      <w:pPr>
        <w:tabs>
          <w:tab w:val="left" w:pos="7578"/>
        </w:tabs>
        <w:ind w:left="7200"/>
        <w:rPr>
          <w:rFonts w:ascii="Arial Narrow" w:eastAsia="Times New Roman" w:hAnsi="Arial Narrow" w:cs="Arial"/>
          <w:sz w:val="26"/>
          <w:szCs w:val="26"/>
          <w:lang w:val="en-GB"/>
        </w:rPr>
      </w:pPr>
    </w:p>
    <w:p w:rsidR="00992964" w:rsidRPr="002D6C73" w:rsidRDefault="00992964" w:rsidP="004B29A9">
      <w:pPr>
        <w:tabs>
          <w:tab w:val="left" w:pos="7578"/>
        </w:tabs>
        <w:ind w:left="7200"/>
        <w:rPr>
          <w:rFonts w:ascii="Arial Narrow" w:eastAsia="Times New Roman" w:hAnsi="Arial Narrow" w:cs="Arial"/>
          <w:sz w:val="26"/>
          <w:szCs w:val="26"/>
          <w:lang w:val="en-GB"/>
        </w:rPr>
      </w:pPr>
    </w:p>
    <w:p w:rsidR="00992964" w:rsidRPr="002D6C73" w:rsidRDefault="00992964" w:rsidP="004B29A9">
      <w:pPr>
        <w:tabs>
          <w:tab w:val="left" w:pos="7578"/>
        </w:tabs>
        <w:ind w:left="7200"/>
        <w:rPr>
          <w:rFonts w:ascii="Arial Narrow" w:eastAsia="Times New Roman" w:hAnsi="Arial Narrow" w:cs="Arial"/>
          <w:sz w:val="26"/>
          <w:szCs w:val="26"/>
          <w:lang w:val="en-GB"/>
        </w:rPr>
      </w:pPr>
    </w:p>
    <w:p w:rsidR="00BB2A7B" w:rsidRPr="002D6C73" w:rsidRDefault="00BB2A7B" w:rsidP="004B29A9">
      <w:pPr>
        <w:pStyle w:val="NoSpacing"/>
        <w:rPr>
          <w:rFonts w:ascii="Arial Narrow" w:hAnsi="Arial Narrow" w:cs="Arial"/>
          <w:b/>
          <w:sz w:val="26"/>
          <w:szCs w:val="26"/>
          <w:lang w:val="en-GB"/>
        </w:rPr>
      </w:pPr>
      <w:bookmarkStart w:id="0" w:name="SOUTH_WEST_PACIFIC_HYDROGRAPHIC_COMMISSI"/>
      <w:bookmarkEnd w:id="0"/>
    </w:p>
    <w:p w:rsidR="00BB2A7B" w:rsidRPr="002D6C73" w:rsidRDefault="00BB2A7B" w:rsidP="004B29A9">
      <w:pPr>
        <w:pStyle w:val="NoSpacing"/>
        <w:rPr>
          <w:rFonts w:ascii="Arial Narrow" w:hAnsi="Arial Narrow" w:cs="Arial"/>
          <w:b/>
          <w:sz w:val="26"/>
          <w:szCs w:val="26"/>
          <w:lang w:val="en-GB"/>
        </w:rPr>
      </w:pPr>
    </w:p>
    <w:p w:rsidR="00BB2A7B" w:rsidRPr="002D6C73" w:rsidRDefault="00BB2A7B" w:rsidP="004B29A9">
      <w:pPr>
        <w:pStyle w:val="NoSpacing"/>
        <w:rPr>
          <w:rFonts w:ascii="Arial Narrow" w:hAnsi="Arial Narrow" w:cs="Arial"/>
          <w:b/>
          <w:sz w:val="26"/>
          <w:szCs w:val="26"/>
          <w:lang w:val="en-GB"/>
        </w:rPr>
      </w:pPr>
    </w:p>
    <w:p w:rsidR="00BB2A7B" w:rsidRPr="002D6C73" w:rsidRDefault="00BB2A7B" w:rsidP="004B29A9">
      <w:pPr>
        <w:pStyle w:val="NoSpacing"/>
        <w:rPr>
          <w:rFonts w:ascii="Arial Narrow" w:hAnsi="Arial Narrow" w:cs="Arial"/>
          <w:b/>
          <w:sz w:val="26"/>
          <w:szCs w:val="26"/>
          <w:lang w:val="en-GB"/>
        </w:rPr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"/>
        <w:gridCol w:w="629"/>
        <w:gridCol w:w="1085"/>
        <w:gridCol w:w="4593"/>
        <w:gridCol w:w="1620"/>
        <w:gridCol w:w="1615"/>
        <w:gridCol w:w="7"/>
        <w:gridCol w:w="11"/>
      </w:tblGrid>
      <w:tr w:rsidR="007C5AAD" w:rsidRPr="002D6C73" w:rsidTr="00854BCA">
        <w:tc>
          <w:tcPr>
            <w:tcW w:w="638" w:type="dxa"/>
            <w:gridSpan w:val="2"/>
          </w:tcPr>
          <w:p w:rsidR="00AF4FE2" w:rsidRPr="002D6C73" w:rsidRDefault="00AF4FE2" w:rsidP="007C5AAD">
            <w:pPr>
              <w:ind w:right="-108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No</w:t>
            </w:r>
          </w:p>
        </w:tc>
        <w:tc>
          <w:tcPr>
            <w:tcW w:w="1085" w:type="dxa"/>
          </w:tcPr>
          <w:p w:rsidR="00AF4FE2" w:rsidRPr="007C5AAD" w:rsidRDefault="00AF4FE2" w:rsidP="007C5AAD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4593" w:type="dxa"/>
          </w:tcPr>
          <w:p w:rsidR="00AF4FE2" w:rsidRPr="002D6C73" w:rsidRDefault="00AF4FE2" w:rsidP="004B29A9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16</w:t>
            </w:r>
            <w:r w:rsidRPr="002D6C73">
              <w:rPr>
                <w:rFonts w:ascii="Arial Narrow" w:eastAsia="Arial" w:hAnsi="Arial Narrow" w:cs="Arial"/>
                <w:b/>
                <w:sz w:val="24"/>
                <w:szCs w:val="26"/>
                <w:vertAlign w:val="superscript"/>
              </w:rPr>
              <w:t>th</w:t>
            </w: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 xml:space="preserve"> NIOHC Conference Action</w:t>
            </w:r>
          </w:p>
        </w:tc>
        <w:tc>
          <w:tcPr>
            <w:tcW w:w="1620" w:type="dxa"/>
          </w:tcPr>
          <w:p w:rsidR="00AF4FE2" w:rsidRPr="002D6C73" w:rsidRDefault="00AF4FE2" w:rsidP="00854BCA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Action By</w:t>
            </w:r>
          </w:p>
        </w:tc>
        <w:tc>
          <w:tcPr>
            <w:tcW w:w="1633" w:type="dxa"/>
            <w:gridSpan w:val="3"/>
          </w:tcPr>
          <w:p w:rsidR="00AF4FE2" w:rsidRPr="002D6C73" w:rsidRDefault="00AF4FE2" w:rsidP="004B29A9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Date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AF4FE2" w:rsidRPr="002D6C73" w:rsidRDefault="00AF4FE2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1</w:t>
            </w:r>
          </w:p>
        </w:tc>
        <w:tc>
          <w:tcPr>
            <w:tcW w:w="1085" w:type="dxa"/>
          </w:tcPr>
          <w:p w:rsidR="00AF4FE2" w:rsidRPr="007C5AAD" w:rsidRDefault="000148E0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</w:t>
            </w:r>
            <w:r w:rsidR="00AF4FE2"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.1</w:t>
            </w:r>
          </w:p>
        </w:tc>
        <w:tc>
          <w:tcPr>
            <w:tcW w:w="4593" w:type="dxa"/>
          </w:tcPr>
          <w:p w:rsidR="00AF4FE2" w:rsidRPr="002D6C73" w:rsidRDefault="00AF4FE2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Encourage Jordan, Maldives and Sudan for NIOHC associate membership and IHO membership.</w:t>
            </w:r>
          </w:p>
        </w:tc>
        <w:tc>
          <w:tcPr>
            <w:tcW w:w="1620" w:type="dxa"/>
          </w:tcPr>
          <w:p w:rsidR="00AF4FE2" w:rsidRPr="002D6C73" w:rsidRDefault="00AF4FE2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Chair and IHB</w:t>
            </w:r>
          </w:p>
        </w:tc>
        <w:tc>
          <w:tcPr>
            <w:tcW w:w="1633" w:type="dxa"/>
            <w:gridSpan w:val="3"/>
          </w:tcPr>
          <w:p w:rsidR="00AF4FE2" w:rsidRPr="002D6C73" w:rsidRDefault="00AF4FE2" w:rsidP="004B29A9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On going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0148E0" w:rsidRPr="002D6C73" w:rsidRDefault="000148E0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2</w:t>
            </w:r>
          </w:p>
        </w:tc>
        <w:tc>
          <w:tcPr>
            <w:tcW w:w="1085" w:type="dxa"/>
          </w:tcPr>
          <w:p w:rsidR="000148E0" w:rsidRPr="007C5AAD" w:rsidRDefault="000148E0" w:rsidP="007C5AAD">
            <w:pPr>
              <w:ind w:left="114"/>
              <w:jc w:val="center"/>
              <w:rPr>
                <w:rFonts w:ascii="Arial Narrow" w:eastAsia="Arial" w:hAnsi="Arial Narrow" w:cs="Arial"/>
                <w:w w:val="82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5.1</w:t>
            </w:r>
          </w:p>
        </w:tc>
        <w:tc>
          <w:tcPr>
            <w:tcW w:w="4593" w:type="dxa"/>
          </w:tcPr>
          <w:p w:rsidR="000148E0" w:rsidRPr="002D6C73" w:rsidRDefault="000148E0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Accelerate the process of approval on the ratification of the protocol of amendments to the IHO Convention and report IHB on any difficulties being encountered or assistance required.</w:t>
            </w:r>
          </w:p>
        </w:tc>
        <w:tc>
          <w:tcPr>
            <w:tcW w:w="1620" w:type="dxa"/>
          </w:tcPr>
          <w:p w:rsidR="000148E0" w:rsidRPr="002D6C73" w:rsidRDefault="000148E0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Egypt, Myanmar and Thailand</w:t>
            </w:r>
          </w:p>
        </w:tc>
        <w:tc>
          <w:tcPr>
            <w:tcW w:w="1633" w:type="dxa"/>
            <w:gridSpan w:val="3"/>
          </w:tcPr>
          <w:p w:rsidR="000148E0" w:rsidRPr="002D6C73" w:rsidRDefault="000148E0" w:rsidP="004B29A9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As soon as possible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D66AB3" w:rsidRPr="002D6C73" w:rsidRDefault="00D66AB3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3</w:t>
            </w:r>
          </w:p>
        </w:tc>
        <w:tc>
          <w:tcPr>
            <w:tcW w:w="1085" w:type="dxa"/>
          </w:tcPr>
          <w:p w:rsidR="00D66AB3" w:rsidRPr="007C5AAD" w:rsidRDefault="00D66AB3" w:rsidP="007C5AAD">
            <w:pPr>
              <w:ind w:left="114"/>
              <w:jc w:val="center"/>
              <w:rPr>
                <w:rFonts w:ascii="Arial Narrow" w:eastAsia="Arial" w:hAnsi="Arial Narrow" w:cs="Arial"/>
                <w:w w:val="82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5.1</w:t>
            </w:r>
          </w:p>
        </w:tc>
        <w:tc>
          <w:tcPr>
            <w:tcW w:w="4593" w:type="dxa"/>
          </w:tcPr>
          <w:p w:rsidR="00D66AB3" w:rsidRPr="002D6C73" w:rsidRDefault="00D66AB3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Expedite wherever possible the approval process for the applications of Malta, Vanuatu, Solomon Island and Republic of Congo to join IHO.</w:t>
            </w:r>
          </w:p>
        </w:tc>
        <w:tc>
          <w:tcPr>
            <w:tcW w:w="1620" w:type="dxa"/>
          </w:tcPr>
          <w:p w:rsidR="00D66AB3" w:rsidRPr="002D6C73" w:rsidRDefault="00D66AB3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All members (Except UK and Sri Lanka)</w:t>
            </w:r>
          </w:p>
        </w:tc>
        <w:tc>
          <w:tcPr>
            <w:tcW w:w="1633" w:type="dxa"/>
            <w:gridSpan w:val="3"/>
          </w:tcPr>
          <w:p w:rsidR="00D66AB3" w:rsidRPr="002D6C73" w:rsidRDefault="00D66AB3" w:rsidP="004B29A9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As soon as possible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D66AB3" w:rsidRPr="002D6C73" w:rsidRDefault="00D66AB3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4</w:t>
            </w:r>
          </w:p>
        </w:tc>
        <w:tc>
          <w:tcPr>
            <w:tcW w:w="1085" w:type="dxa"/>
          </w:tcPr>
          <w:p w:rsidR="00D66AB3" w:rsidRPr="007C5AAD" w:rsidRDefault="00D66AB3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5.1</w:t>
            </w:r>
          </w:p>
        </w:tc>
        <w:tc>
          <w:tcPr>
            <w:tcW w:w="4593" w:type="dxa"/>
          </w:tcPr>
          <w:p w:rsidR="00D66AB3" w:rsidRPr="002D6C73" w:rsidRDefault="00D66AB3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Continue to provide updates to S-11 through India as Chair of the NICCWG for region J.</w:t>
            </w:r>
          </w:p>
        </w:tc>
        <w:tc>
          <w:tcPr>
            <w:tcW w:w="1620" w:type="dxa"/>
          </w:tcPr>
          <w:p w:rsidR="00D66AB3" w:rsidRPr="002D6C73" w:rsidRDefault="00D66AB3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All Members</w:t>
            </w:r>
          </w:p>
        </w:tc>
        <w:tc>
          <w:tcPr>
            <w:tcW w:w="1633" w:type="dxa"/>
            <w:gridSpan w:val="3"/>
          </w:tcPr>
          <w:p w:rsidR="00D66AB3" w:rsidRPr="002D6C73" w:rsidRDefault="00D66AB3" w:rsidP="00992964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As required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923B41" w:rsidRPr="002D6C73" w:rsidRDefault="006B2CCC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5</w:t>
            </w:r>
          </w:p>
        </w:tc>
        <w:tc>
          <w:tcPr>
            <w:tcW w:w="1085" w:type="dxa"/>
          </w:tcPr>
          <w:p w:rsidR="00923B41" w:rsidRPr="007C5AAD" w:rsidRDefault="00923B41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5.1</w:t>
            </w:r>
          </w:p>
        </w:tc>
        <w:tc>
          <w:tcPr>
            <w:tcW w:w="4593" w:type="dxa"/>
          </w:tcPr>
          <w:p w:rsidR="00923B41" w:rsidRPr="002D6C73" w:rsidRDefault="00923B41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Conduct awareness building on hydrography in support of WHD by reaching mass people</w:t>
            </w:r>
          </w:p>
        </w:tc>
        <w:tc>
          <w:tcPr>
            <w:tcW w:w="1620" w:type="dxa"/>
          </w:tcPr>
          <w:p w:rsidR="00923B41" w:rsidRPr="002D6C73" w:rsidRDefault="00923B41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All Members</w:t>
            </w:r>
          </w:p>
        </w:tc>
        <w:tc>
          <w:tcPr>
            <w:tcW w:w="1633" w:type="dxa"/>
            <w:gridSpan w:val="3"/>
          </w:tcPr>
          <w:p w:rsidR="00923B41" w:rsidRPr="002D6C73" w:rsidRDefault="00923B41" w:rsidP="00992964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On going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BB31A5" w:rsidRPr="002D6C73" w:rsidRDefault="00BB31A5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6</w:t>
            </w:r>
          </w:p>
        </w:tc>
        <w:tc>
          <w:tcPr>
            <w:tcW w:w="1085" w:type="dxa"/>
          </w:tcPr>
          <w:p w:rsidR="00BB31A5" w:rsidRPr="007C5AAD" w:rsidRDefault="00BB31A5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5.1</w:t>
            </w:r>
          </w:p>
        </w:tc>
        <w:tc>
          <w:tcPr>
            <w:tcW w:w="4593" w:type="dxa"/>
          </w:tcPr>
          <w:p w:rsidR="00BB31A5" w:rsidRPr="002D6C73" w:rsidRDefault="00BB31A5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Consider submitting papers for publication in the International Hydrographic Review</w:t>
            </w:r>
          </w:p>
        </w:tc>
        <w:tc>
          <w:tcPr>
            <w:tcW w:w="1620" w:type="dxa"/>
          </w:tcPr>
          <w:p w:rsidR="00BB31A5" w:rsidRPr="002D6C73" w:rsidRDefault="00BB31A5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All Members</w:t>
            </w:r>
          </w:p>
        </w:tc>
        <w:tc>
          <w:tcPr>
            <w:tcW w:w="1633" w:type="dxa"/>
            <w:gridSpan w:val="3"/>
          </w:tcPr>
          <w:p w:rsidR="00BB31A5" w:rsidRPr="002D6C73" w:rsidRDefault="00BB31A5" w:rsidP="00992964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As required</w:t>
            </w:r>
          </w:p>
        </w:tc>
      </w:tr>
      <w:tr w:rsidR="007F6B42" w:rsidRPr="002D6C73" w:rsidTr="00854BCA">
        <w:trPr>
          <w:gridBefore w:val="1"/>
          <w:gridAfter w:val="2"/>
          <w:wBefore w:w="9" w:type="dxa"/>
          <w:wAfter w:w="18" w:type="dxa"/>
        </w:trPr>
        <w:tc>
          <w:tcPr>
            <w:tcW w:w="629" w:type="dxa"/>
          </w:tcPr>
          <w:p w:rsidR="0057462B" w:rsidRPr="002D6C73" w:rsidRDefault="006B2CCC" w:rsidP="007C5AAD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D6C73">
              <w:rPr>
                <w:rFonts w:ascii="Arial Narrow" w:hAnsi="Arial Narrow" w:cs="Arial"/>
                <w:sz w:val="26"/>
                <w:szCs w:val="26"/>
              </w:rPr>
              <w:t>7</w:t>
            </w:r>
          </w:p>
        </w:tc>
        <w:tc>
          <w:tcPr>
            <w:tcW w:w="1085" w:type="dxa"/>
          </w:tcPr>
          <w:p w:rsidR="0057462B" w:rsidRPr="007C5AAD" w:rsidRDefault="00493134" w:rsidP="007C5AAD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</w:rPr>
              <w:t>5.3</w:t>
            </w:r>
          </w:p>
        </w:tc>
        <w:tc>
          <w:tcPr>
            <w:tcW w:w="4593" w:type="dxa"/>
          </w:tcPr>
          <w:p w:rsidR="0057462B" w:rsidRPr="002D6C73" w:rsidRDefault="00407CEC" w:rsidP="004B29A9">
            <w:pPr>
              <w:pStyle w:val="NoSpacing"/>
              <w:rPr>
                <w:rFonts w:ascii="Arial Narrow" w:hAnsi="Arial Narrow" w:cs="Arial"/>
                <w:sz w:val="26"/>
                <w:szCs w:val="26"/>
              </w:rPr>
            </w:pPr>
            <w:r w:rsidRPr="002D6C73">
              <w:rPr>
                <w:rFonts w:ascii="Arial Narrow" w:hAnsi="Arial Narrow" w:cs="Arial"/>
                <w:sz w:val="26"/>
                <w:szCs w:val="26"/>
              </w:rPr>
              <w:t>Member S</w:t>
            </w:r>
            <w:r w:rsidR="00484781" w:rsidRPr="002D6C73">
              <w:rPr>
                <w:rFonts w:ascii="Arial Narrow" w:hAnsi="Arial Narrow" w:cs="Arial"/>
                <w:sz w:val="26"/>
                <w:szCs w:val="26"/>
              </w:rPr>
              <w:t>tates are encouraged to participate in IRCC meeting and Chair to issue letter to MS in this regard.</w:t>
            </w:r>
          </w:p>
        </w:tc>
        <w:tc>
          <w:tcPr>
            <w:tcW w:w="1620" w:type="dxa"/>
          </w:tcPr>
          <w:p w:rsidR="0057462B" w:rsidRPr="002D6C73" w:rsidRDefault="00992964" w:rsidP="00854BCA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D6C73">
              <w:rPr>
                <w:rFonts w:ascii="Arial Narrow" w:hAnsi="Arial Narrow" w:cs="Arial"/>
                <w:sz w:val="26"/>
                <w:szCs w:val="26"/>
              </w:rPr>
              <w:t>Chair and all members</w:t>
            </w:r>
          </w:p>
        </w:tc>
        <w:tc>
          <w:tcPr>
            <w:tcW w:w="1615" w:type="dxa"/>
          </w:tcPr>
          <w:p w:rsidR="0057462B" w:rsidRPr="002D6C73" w:rsidRDefault="00992964" w:rsidP="004B29A9">
            <w:pPr>
              <w:pStyle w:val="NoSpacing"/>
              <w:rPr>
                <w:rFonts w:ascii="Arial Narrow" w:hAnsi="Arial Narrow" w:cs="Arial"/>
                <w:sz w:val="26"/>
                <w:szCs w:val="26"/>
              </w:rPr>
            </w:pPr>
            <w:r w:rsidRPr="002D6C73">
              <w:rPr>
                <w:rFonts w:ascii="Arial Narrow" w:hAnsi="Arial Narrow" w:cs="Arial"/>
                <w:sz w:val="26"/>
                <w:szCs w:val="26"/>
              </w:rPr>
              <w:t>October 2016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BC3AB0" w:rsidRPr="002D6C73" w:rsidRDefault="006B2CCC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8</w:t>
            </w:r>
          </w:p>
        </w:tc>
        <w:tc>
          <w:tcPr>
            <w:tcW w:w="1085" w:type="dxa"/>
          </w:tcPr>
          <w:p w:rsidR="00BC3AB0" w:rsidRPr="007C5AAD" w:rsidRDefault="00BC3AB0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5.4</w:t>
            </w:r>
          </w:p>
        </w:tc>
        <w:tc>
          <w:tcPr>
            <w:tcW w:w="4593" w:type="dxa"/>
          </w:tcPr>
          <w:p w:rsidR="00BC3AB0" w:rsidRPr="002D6C73" w:rsidRDefault="00BC3AB0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 xml:space="preserve">Member States are encouraged to participate in </w:t>
            </w:r>
            <w:r w:rsidRPr="002D6C73">
              <w:rPr>
                <w:rFonts w:ascii="Arial Narrow" w:hAnsi="Arial Narrow" w:cs="Arial"/>
                <w:sz w:val="24"/>
                <w:szCs w:val="26"/>
              </w:rPr>
              <w:t>WEND-WG meeting and Chair to issue letter to MS in this regard.</w:t>
            </w:r>
          </w:p>
        </w:tc>
        <w:tc>
          <w:tcPr>
            <w:tcW w:w="1620" w:type="dxa"/>
          </w:tcPr>
          <w:p w:rsidR="00BC3AB0" w:rsidRPr="002D6C73" w:rsidRDefault="00BC3AB0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Chair and all members</w:t>
            </w:r>
          </w:p>
        </w:tc>
        <w:tc>
          <w:tcPr>
            <w:tcW w:w="1633" w:type="dxa"/>
            <w:gridSpan w:val="3"/>
          </w:tcPr>
          <w:p w:rsidR="00BC3AB0" w:rsidRPr="002D6C73" w:rsidRDefault="00F078E4" w:rsidP="00992964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Letter to be issued by 30 October 2016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F078E4" w:rsidRPr="002D6C73" w:rsidRDefault="006B2CCC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9</w:t>
            </w:r>
          </w:p>
        </w:tc>
        <w:tc>
          <w:tcPr>
            <w:tcW w:w="1085" w:type="dxa"/>
          </w:tcPr>
          <w:p w:rsidR="00F078E4" w:rsidRPr="007C5AAD" w:rsidRDefault="00F078E4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5.5</w:t>
            </w:r>
          </w:p>
        </w:tc>
        <w:tc>
          <w:tcPr>
            <w:tcW w:w="4593" w:type="dxa"/>
          </w:tcPr>
          <w:p w:rsidR="00F078E4" w:rsidRPr="002D6C73" w:rsidRDefault="00F078E4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Member States are encouraged to participate in SSC meeting and Chair to issue letter to MS in this regard.</w:t>
            </w:r>
          </w:p>
        </w:tc>
        <w:tc>
          <w:tcPr>
            <w:tcW w:w="1620" w:type="dxa"/>
          </w:tcPr>
          <w:p w:rsidR="00F078E4" w:rsidRPr="002D6C73" w:rsidRDefault="00F078E4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Chair and all members</w:t>
            </w:r>
          </w:p>
        </w:tc>
        <w:tc>
          <w:tcPr>
            <w:tcW w:w="1633" w:type="dxa"/>
            <w:gridSpan w:val="3"/>
          </w:tcPr>
          <w:p w:rsidR="00F078E4" w:rsidRPr="002D6C73" w:rsidRDefault="00F078E4" w:rsidP="00992964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Letter to be issued by 31 August 2016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7C5AAD" w:rsidRPr="002D6C73" w:rsidRDefault="007C5AAD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10</w:t>
            </w:r>
          </w:p>
        </w:tc>
        <w:tc>
          <w:tcPr>
            <w:tcW w:w="1085" w:type="dxa"/>
          </w:tcPr>
          <w:p w:rsidR="007C5AAD" w:rsidRPr="007C5AAD" w:rsidRDefault="007C5AAD" w:rsidP="007C5AAD">
            <w:pPr>
              <w:ind w:left="114"/>
              <w:jc w:val="center"/>
              <w:rPr>
                <w:rFonts w:ascii="Arial Narrow" w:eastAsia="Arial" w:hAnsi="Arial Narrow" w:cs="Arial"/>
                <w:w w:val="82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5.6 and 5.7</w:t>
            </w:r>
          </w:p>
        </w:tc>
        <w:tc>
          <w:tcPr>
            <w:tcW w:w="4593" w:type="dxa"/>
          </w:tcPr>
          <w:p w:rsidR="007C5AAD" w:rsidRPr="002D6C73" w:rsidRDefault="007C5AAD" w:rsidP="00854BCA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Review entries in IHO publications C-55 and P-5 (Year book) at least annually and submit amendments to the IHB as appropriate.</w:t>
            </w:r>
          </w:p>
        </w:tc>
        <w:tc>
          <w:tcPr>
            <w:tcW w:w="1620" w:type="dxa"/>
          </w:tcPr>
          <w:p w:rsidR="007C5AAD" w:rsidRPr="002D6C73" w:rsidRDefault="007C5AAD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All Members</w:t>
            </w:r>
          </w:p>
        </w:tc>
        <w:tc>
          <w:tcPr>
            <w:tcW w:w="1633" w:type="dxa"/>
            <w:gridSpan w:val="3"/>
          </w:tcPr>
          <w:p w:rsidR="007C5AAD" w:rsidRPr="002D6C73" w:rsidRDefault="007C5AAD" w:rsidP="007C5AAD">
            <w:pPr>
              <w:ind w:left="114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As required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A36D3B" w:rsidRPr="002D6C73" w:rsidRDefault="00A36D3B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11</w:t>
            </w:r>
          </w:p>
        </w:tc>
        <w:tc>
          <w:tcPr>
            <w:tcW w:w="1085" w:type="dxa"/>
          </w:tcPr>
          <w:p w:rsidR="00A36D3B" w:rsidRPr="007C5AAD" w:rsidRDefault="00A36D3B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A36D3B" w:rsidRPr="002D6C73" w:rsidRDefault="00A36D3B" w:rsidP="00854BCA">
            <w:pPr>
              <w:jc w:val="both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India to assist Mauritius for updating C-55.</w:t>
            </w:r>
          </w:p>
        </w:tc>
        <w:tc>
          <w:tcPr>
            <w:tcW w:w="1620" w:type="dxa"/>
          </w:tcPr>
          <w:p w:rsidR="00A36D3B" w:rsidRPr="002D6C73" w:rsidRDefault="00A36D3B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India and Mauritius</w:t>
            </w:r>
          </w:p>
        </w:tc>
        <w:tc>
          <w:tcPr>
            <w:tcW w:w="1633" w:type="dxa"/>
            <w:gridSpan w:val="3"/>
          </w:tcPr>
          <w:p w:rsidR="00A36D3B" w:rsidRPr="002D6C73" w:rsidRDefault="00A36D3B" w:rsidP="007C69B9">
            <w:pPr>
              <w:ind w:left="114"/>
              <w:jc w:val="both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30 June 2016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A36D3B" w:rsidRPr="002D6C73" w:rsidRDefault="00A36D3B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12</w:t>
            </w:r>
          </w:p>
        </w:tc>
        <w:tc>
          <w:tcPr>
            <w:tcW w:w="1085" w:type="dxa"/>
          </w:tcPr>
          <w:p w:rsidR="00A36D3B" w:rsidRPr="007C5AAD" w:rsidRDefault="00A36D3B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A36D3B" w:rsidRPr="002D6C73" w:rsidRDefault="00A36D3B" w:rsidP="00854BCA">
            <w:pPr>
              <w:jc w:val="both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IHB to visit Seychelles to encourage for the membership of IHO</w:t>
            </w:r>
          </w:p>
        </w:tc>
        <w:tc>
          <w:tcPr>
            <w:tcW w:w="1620" w:type="dxa"/>
          </w:tcPr>
          <w:p w:rsidR="00A36D3B" w:rsidRPr="002D6C73" w:rsidRDefault="00A36D3B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IHB</w:t>
            </w:r>
          </w:p>
        </w:tc>
        <w:tc>
          <w:tcPr>
            <w:tcW w:w="1633" w:type="dxa"/>
            <w:gridSpan w:val="3"/>
          </w:tcPr>
          <w:p w:rsidR="00A36D3B" w:rsidRPr="002D6C73" w:rsidRDefault="00A36D3B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31 December 2016</w:t>
            </w:r>
          </w:p>
        </w:tc>
      </w:tr>
      <w:tr w:rsidR="007C5AAD" w:rsidRPr="002D6C73" w:rsidTr="00854BCA">
        <w:tc>
          <w:tcPr>
            <w:tcW w:w="638" w:type="dxa"/>
            <w:gridSpan w:val="2"/>
          </w:tcPr>
          <w:p w:rsidR="00A36D3B" w:rsidRPr="002D6C73" w:rsidRDefault="00A36D3B" w:rsidP="007C5AAD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13</w:t>
            </w:r>
          </w:p>
        </w:tc>
        <w:tc>
          <w:tcPr>
            <w:tcW w:w="1085" w:type="dxa"/>
          </w:tcPr>
          <w:p w:rsidR="00A36D3B" w:rsidRPr="007C5AAD" w:rsidRDefault="00A36D3B" w:rsidP="007C5AAD">
            <w:pPr>
              <w:ind w:left="114"/>
              <w:jc w:val="center"/>
              <w:rPr>
                <w:rFonts w:ascii="Arial Narrow" w:eastAsia="Arial" w:hAnsi="Arial Narrow" w:cs="Arial"/>
                <w:w w:val="82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6</w:t>
            </w:r>
          </w:p>
        </w:tc>
        <w:tc>
          <w:tcPr>
            <w:tcW w:w="4593" w:type="dxa"/>
          </w:tcPr>
          <w:p w:rsidR="00A36D3B" w:rsidRPr="002D6C73" w:rsidRDefault="00A36D3B" w:rsidP="00854BCA">
            <w:pPr>
              <w:jc w:val="both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Encourage Seychelles to become a full Member of NIOHC</w:t>
            </w:r>
          </w:p>
        </w:tc>
        <w:tc>
          <w:tcPr>
            <w:tcW w:w="1620" w:type="dxa"/>
          </w:tcPr>
          <w:p w:rsidR="00A36D3B" w:rsidRPr="002D6C73" w:rsidRDefault="00A36D3B" w:rsidP="00854BCA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Chair</w:t>
            </w:r>
          </w:p>
        </w:tc>
        <w:tc>
          <w:tcPr>
            <w:tcW w:w="1633" w:type="dxa"/>
            <w:gridSpan w:val="3"/>
          </w:tcPr>
          <w:p w:rsidR="00A36D3B" w:rsidRPr="002D6C73" w:rsidRDefault="00A36D3B" w:rsidP="007C69B9">
            <w:pPr>
              <w:ind w:left="114"/>
              <w:jc w:val="both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On going</w:t>
            </w:r>
          </w:p>
        </w:tc>
      </w:tr>
      <w:tr w:rsidR="00BA64B6" w:rsidRPr="002D6C73" w:rsidTr="00854BCA">
        <w:trPr>
          <w:gridBefore w:val="1"/>
          <w:gridAfter w:val="1"/>
          <w:wBefore w:w="9" w:type="dxa"/>
          <w:wAfter w:w="11" w:type="dxa"/>
        </w:trPr>
        <w:tc>
          <w:tcPr>
            <w:tcW w:w="629" w:type="dxa"/>
          </w:tcPr>
          <w:p w:rsidR="00BA64B6" w:rsidRPr="002D6C73" w:rsidRDefault="006B2CCC" w:rsidP="007C5AAD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14</w:t>
            </w:r>
          </w:p>
        </w:tc>
        <w:tc>
          <w:tcPr>
            <w:tcW w:w="1085" w:type="dxa"/>
          </w:tcPr>
          <w:p w:rsidR="00BA64B6" w:rsidRPr="007C5AAD" w:rsidRDefault="00BA64B6" w:rsidP="007C5AAD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7.1</w:t>
            </w:r>
          </w:p>
        </w:tc>
        <w:tc>
          <w:tcPr>
            <w:tcW w:w="4593" w:type="dxa"/>
          </w:tcPr>
          <w:p w:rsidR="00BA64B6" w:rsidRPr="002D6C73" w:rsidRDefault="00BA64B6" w:rsidP="004B29A9">
            <w:pPr>
              <w:pStyle w:val="NoSpacing"/>
              <w:jc w:val="both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Updates on publication information of INT Charts to be conveyed to NICCWG Coordinator (India)</w:t>
            </w:r>
          </w:p>
        </w:tc>
        <w:tc>
          <w:tcPr>
            <w:tcW w:w="1620" w:type="dxa"/>
          </w:tcPr>
          <w:p w:rsidR="00BA64B6" w:rsidRPr="002D6C73" w:rsidRDefault="00232E20" w:rsidP="00854BCA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All INT Chart producers</w:t>
            </w:r>
          </w:p>
        </w:tc>
        <w:tc>
          <w:tcPr>
            <w:tcW w:w="1622" w:type="dxa"/>
            <w:gridSpan w:val="2"/>
          </w:tcPr>
          <w:p w:rsidR="00BA64B6" w:rsidRPr="002D6C73" w:rsidRDefault="00232E2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31</w:t>
            </w:r>
            <w:r w:rsidRPr="002D6C73">
              <w:rPr>
                <w:rFonts w:ascii="Arial Narrow" w:hAnsi="Arial Narrow" w:cs="Arial"/>
                <w:sz w:val="24"/>
                <w:szCs w:val="26"/>
                <w:vertAlign w:val="superscript"/>
                <w:lang w:val="en-GB"/>
              </w:rPr>
              <w:t>st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December 2016</w:t>
            </w:r>
          </w:p>
        </w:tc>
      </w:tr>
      <w:tr w:rsidR="00854BCA" w:rsidRPr="002D6C73" w:rsidTr="001A678E">
        <w:tc>
          <w:tcPr>
            <w:tcW w:w="638" w:type="dxa"/>
            <w:gridSpan w:val="2"/>
          </w:tcPr>
          <w:p w:rsidR="00854BCA" w:rsidRPr="002D6C73" w:rsidRDefault="00854BCA" w:rsidP="001A678E">
            <w:pPr>
              <w:ind w:right="-108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lastRenderedPageBreak/>
              <w:t>No</w:t>
            </w:r>
          </w:p>
        </w:tc>
        <w:tc>
          <w:tcPr>
            <w:tcW w:w="1085" w:type="dxa"/>
          </w:tcPr>
          <w:p w:rsidR="00854BCA" w:rsidRPr="007C5AAD" w:rsidRDefault="00854BCA" w:rsidP="001A678E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4593" w:type="dxa"/>
          </w:tcPr>
          <w:p w:rsidR="00854BCA" w:rsidRPr="002D6C73" w:rsidRDefault="00854BCA" w:rsidP="001A678E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16</w:t>
            </w:r>
            <w:r w:rsidRPr="002D6C73">
              <w:rPr>
                <w:rFonts w:ascii="Arial Narrow" w:eastAsia="Arial" w:hAnsi="Arial Narrow" w:cs="Arial"/>
                <w:b/>
                <w:sz w:val="24"/>
                <w:szCs w:val="26"/>
                <w:vertAlign w:val="superscript"/>
              </w:rPr>
              <w:t>th</w:t>
            </w: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 xml:space="preserve"> NIOHC Conference Action</w:t>
            </w:r>
          </w:p>
        </w:tc>
        <w:tc>
          <w:tcPr>
            <w:tcW w:w="1620" w:type="dxa"/>
          </w:tcPr>
          <w:p w:rsidR="00854BCA" w:rsidRPr="002D6C73" w:rsidRDefault="00854BCA" w:rsidP="00854BCA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Action By</w:t>
            </w:r>
          </w:p>
        </w:tc>
        <w:tc>
          <w:tcPr>
            <w:tcW w:w="1633" w:type="dxa"/>
            <w:gridSpan w:val="3"/>
          </w:tcPr>
          <w:p w:rsidR="00854BCA" w:rsidRPr="002D6C73" w:rsidRDefault="00854BCA" w:rsidP="001A678E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Date</w:t>
            </w:r>
          </w:p>
        </w:tc>
      </w:tr>
      <w:tr w:rsidR="00232E20" w:rsidRPr="002D6C73" w:rsidTr="00854BCA">
        <w:trPr>
          <w:gridBefore w:val="1"/>
          <w:gridAfter w:val="1"/>
          <w:wBefore w:w="9" w:type="dxa"/>
          <w:wAfter w:w="11" w:type="dxa"/>
        </w:trPr>
        <w:tc>
          <w:tcPr>
            <w:tcW w:w="629" w:type="dxa"/>
          </w:tcPr>
          <w:p w:rsidR="00232E20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15</w:t>
            </w:r>
          </w:p>
        </w:tc>
        <w:tc>
          <w:tcPr>
            <w:tcW w:w="1085" w:type="dxa"/>
          </w:tcPr>
          <w:p w:rsidR="00232E20" w:rsidRPr="007C5AAD" w:rsidRDefault="00232E2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7.1</w:t>
            </w:r>
          </w:p>
        </w:tc>
        <w:tc>
          <w:tcPr>
            <w:tcW w:w="4593" w:type="dxa"/>
          </w:tcPr>
          <w:p w:rsidR="00232E20" w:rsidRPr="002D6C73" w:rsidRDefault="00232E20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Sri Lanka to put up proposal</w:t>
            </w:r>
            <w:r w:rsidR="00960C73"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to NICCWG Coordinator (India)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for a large scale chart for Hambantota</w:t>
            </w:r>
          </w:p>
        </w:tc>
        <w:tc>
          <w:tcPr>
            <w:tcW w:w="1620" w:type="dxa"/>
          </w:tcPr>
          <w:p w:rsidR="00232E20" w:rsidRPr="002D6C73" w:rsidRDefault="00232E2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Sri Lanka</w:t>
            </w:r>
          </w:p>
        </w:tc>
        <w:tc>
          <w:tcPr>
            <w:tcW w:w="1622" w:type="dxa"/>
            <w:gridSpan w:val="2"/>
          </w:tcPr>
          <w:p w:rsidR="00232E20" w:rsidRPr="002D6C73" w:rsidRDefault="00232E2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As soon as possible</w:t>
            </w:r>
          </w:p>
        </w:tc>
      </w:tr>
      <w:tr w:rsidR="00232E20" w:rsidRPr="002D6C73" w:rsidTr="00854BCA">
        <w:trPr>
          <w:gridBefore w:val="1"/>
          <w:gridAfter w:val="1"/>
          <w:wBefore w:w="9" w:type="dxa"/>
          <w:wAfter w:w="11" w:type="dxa"/>
        </w:trPr>
        <w:tc>
          <w:tcPr>
            <w:tcW w:w="629" w:type="dxa"/>
          </w:tcPr>
          <w:p w:rsidR="00232E20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16</w:t>
            </w:r>
          </w:p>
        </w:tc>
        <w:tc>
          <w:tcPr>
            <w:tcW w:w="1085" w:type="dxa"/>
          </w:tcPr>
          <w:p w:rsidR="00232E20" w:rsidRPr="007C5AAD" w:rsidRDefault="00232E2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7.1</w:t>
            </w:r>
          </w:p>
        </w:tc>
        <w:tc>
          <w:tcPr>
            <w:tcW w:w="4593" w:type="dxa"/>
          </w:tcPr>
          <w:p w:rsidR="00232E20" w:rsidRPr="002D6C73" w:rsidRDefault="00232E20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Saudi Arabia to put up proposals for INT Charts for their waters, if any.</w:t>
            </w:r>
          </w:p>
        </w:tc>
        <w:tc>
          <w:tcPr>
            <w:tcW w:w="1620" w:type="dxa"/>
          </w:tcPr>
          <w:p w:rsidR="00232E20" w:rsidRPr="002D6C73" w:rsidRDefault="00232E2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Saudi Arabia</w:t>
            </w:r>
          </w:p>
        </w:tc>
        <w:tc>
          <w:tcPr>
            <w:tcW w:w="1622" w:type="dxa"/>
            <w:gridSpan w:val="2"/>
          </w:tcPr>
          <w:p w:rsidR="00232E20" w:rsidRPr="002D6C73" w:rsidRDefault="00232E2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Whenever ready</w:t>
            </w:r>
          </w:p>
        </w:tc>
      </w:tr>
      <w:tr w:rsidR="00614C77" w:rsidRPr="002D6C73" w:rsidTr="00854BCA">
        <w:trPr>
          <w:gridBefore w:val="1"/>
          <w:gridAfter w:val="1"/>
          <w:wBefore w:w="9" w:type="dxa"/>
          <w:wAfter w:w="11" w:type="dxa"/>
        </w:trPr>
        <w:tc>
          <w:tcPr>
            <w:tcW w:w="629" w:type="dxa"/>
          </w:tcPr>
          <w:p w:rsidR="00614C77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17</w:t>
            </w:r>
          </w:p>
        </w:tc>
        <w:tc>
          <w:tcPr>
            <w:tcW w:w="1085" w:type="dxa"/>
          </w:tcPr>
          <w:p w:rsidR="00614C77" w:rsidRPr="007C5AAD" w:rsidRDefault="00614C77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7.1</w:t>
            </w:r>
          </w:p>
        </w:tc>
        <w:tc>
          <w:tcPr>
            <w:tcW w:w="4593" w:type="dxa"/>
          </w:tcPr>
          <w:p w:rsidR="00614C77" w:rsidRPr="002D6C73" w:rsidRDefault="00614C77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Outstanding action points of NIOHC15. Pakistan to notify the Region</w:t>
            </w:r>
            <w:r w:rsidR="00D51CAB"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I ICCWG Coordinator (IR of Iran) of the need to commence discussion with Region J INT Chart Coordinator to resolve the cross coverage issue of INT 751.</w:t>
            </w:r>
          </w:p>
        </w:tc>
        <w:tc>
          <w:tcPr>
            <w:tcW w:w="1620" w:type="dxa"/>
          </w:tcPr>
          <w:p w:rsidR="00614C77" w:rsidRPr="002D6C73" w:rsidRDefault="00D51CAB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Pakistan</w:t>
            </w:r>
          </w:p>
        </w:tc>
        <w:tc>
          <w:tcPr>
            <w:tcW w:w="1622" w:type="dxa"/>
            <w:gridSpan w:val="2"/>
          </w:tcPr>
          <w:p w:rsidR="00614C77" w:rsidRPr="002D6C73" w:rsidRDefault="00D51CAB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Prior to RSAHC meeting</w:t>
            </w:r>
          </w:p>
        </w:tc>
      </w:tr>
      <w:tr w:rsidR="00506E30" w:rsidRPr="0002036A" w:rsidTr="00854BCA">
        <w:trPr>
          <w:gridBefore w:val="1"/>
          <w:gridAfter w:val="1"/>
          <w:wBefore w:w="9" w:type="dxa"/>
          <w:wAfter w:w="11" w:type="dxa"/>
        </w:trPr>
        <w:tc>
          <w:tcPr>
            <w:tcW w:w="629" w:type="dxa"/>
          </w:tcPr>
          <w:p w:rsidR="00506E30" w:rsidRPr="0002036A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02036A">
              <w:rPr>
                <w:rFonts w:ascii="Arial Narrow" w:hAnsi="Arial Narrow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1085" w:type="dxa"/>
          </w:tcPr>
          <w:p w:rsidR="00506E30" w:rsidRPr="0002036A" w:rsidRDefault="00506E3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02036A">
              <w:rPr>
                <w:rFonts w:ascii="Arial Narrow" w:hAnsi="Arial Narrow" w:cs="Arial"/>
                <w:sz w:val="24"/>
                <w:szCs w:val="24"/>
                <w:lang w:val="en-GB"/>
              </w:rPr>
              <w:t>7.1</w:t>
            </w:r>
          </w:p>
        </w:tc>
        <w:tc>
          <w:tcPr>
            <w:tcW w:w="4593" w:type="dxa"/>
          </w:tcPr>
          <w:p w:rsidR="00506E30" w:rsidRPr="0002036A" w:rsidRDefault="0002036A" w:rsidP="00E116B3">
            <w:pPr>
              <w:pStyle w:val="NoSpacing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02036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Correction to be carried out on the upper latitude of the INT Chart 7453 to read 22°04.55’N</w:t>
            </w:r>
          </w:p>
        </w:tc>
        <w:tc>
          <w:tcPr>
            <w:tcW w:w="1620" w:type="dxa"/>
          </w:tcPr>
          <w:p w:rsidR="00506E30" w:rsidRPr="0002036A" w:rsidRDefault="00506E30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02036A">
              <w:rPr>
                <w:rFonts w:ascii="Arial Narrow" w:hAnsi="Arial Narrow" w:cs="Arial"/>
                <w:sz w:val="24"/>
                <w:szCs w:val="24"/>
                <w:lang w:val="en-GB"/>
              </w:rPr>
              <w:t>INT Chart Coordinator (India)</w:t>
            </w:r>
          </w:p>
        </w:tc>
        <w:tc>
          <w:tcPr>
            <w:tcW w:w="1622" w:type="dxa"/>
            <w:gridSpan w:val="2"/>
          </w:tcPr>
          <w:p w:rsidR="00506E30" w:rsidRPr="0002036A" w:rsidRDefault="007241C8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02036A">
              <w:rPr>
                <w:rFonts w:ascii="Arial Narrow" w:hAnsi="Arial Narrow" w:cs="Arial"/>
                <w:sz w:val="24"/>
                <w:szCs w:val="24"/>
                <w:lang w:val="en-GB"/>
              </w:rPr>
              <w:t>As early as possible</w:t>
            </w:r>
          </w:p>
        </w:tc>
      </w:tr>
      <w:tr w:rsidR="007C5AAD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960C73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19</w:t>
            </w:r>
          </w:p>
        </w:tc>
        <w:tc>
          <w:tcPr>
            <w:tcW w:w="1085" w:type="dxa"/>
          </w:tcPr>
          <w:p w:rsidR="00960C73" w:rsidRPr="007C5AAD" w:rsidRDefault="00960C73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7.1</w:t>
            </w:r>
          </w:p>
        </w:tc>
        <w:tc>
          <w:tcPr>
            <w:tcW w:w="4593" w:type="dxa"/>
          </w:tcPr>
          <w:p w:rsidR="00960C73" w:rsidRPr="002D6C73" w:rsidRDefault="00960C73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Adequate time (01 day) to be allocated for NICCWG meeting to allow fruitful discussion</w:t>
            </w:r>
          </w:p>
        </w:tc>
        <w:tc>
          <w:tcPr>
            <w:tcW w:w="1620" w:type="dxa"/>
          </w:tcPr>
          <w:p w:rsidR="00960C73" w:rsidRPr="002D6C73" w:rsidRDefault="00960C73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Chair</w:t>
            </w:r>
          </w:p>
        </w:tc>
        <w:tc>
          <w:tcPr>
            <w:tcW w:w="1622" w:type="dxa"/>
            <w:gridSpan w:val="2"/>
          </w:tcPr>
          <w:p w:rsidR="00960C73" w:rsidRPr="002D6C73" w:rsidRDefault="00960C73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On going</w:t>
            </w:r>
          </w:p>
        </w:tc>
      </w:tr>
      <w:tr w:rsidR="007C5AAD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BB31A5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20</w:t>
            </w:r>
          </w:p>
        </w:tc>
        <w:tc>
          <w:tcPr>
            <w:tcW w:w="1085" w:type="dxa"/>
          </w:tcPr>
          <w:p w:rsidR="00BB31A5" w:rsidRPr="007C5AAD" w:rsidRDefault="00BC3AB0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7.2</w:t>
            </w:r>
          </w:p>
        </w:tc>
        <w:tc>
          <w:tcPr>
            <w:tcW w:w="4593" w:type="dxa"/>
          </w:tcPr>
          <w:p w:rsidR="00BB31A5" w:rsidRPr="002D6C73" w:rsidRDefault="00BC3AB0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Invest in the preparation of candidates for capacity building training.</w:t>
            </w:r>
          </w:p>
        </w:tc>
        <w:tc>
          <w:tcPr>
            <w:tcW w:w="1620" w:type="dxa"/>
          </w:tcPr>
          <w:p w:rsidR="00BB31A5" w:rsidRPr="002D6C73" w:rsidRDefault="00BC3AB0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All Members</w:t>
            </w:r>
          </w:p>
        </w:tc>
        <w:tc>
          <w:tcPr>
            <w:tcW w:w="1622" w:type="dxa"/>
            <w:gridSpan w:val="2"/>
          </w:tcPr>
          <w:p w:rsidR="00BB31A5" w:rsidRPr="002D6C73" w:rsidRDefault="00BC3AB0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As required</w:t>
            </w:r>
          </w:p>
        </w:tc>
      </w:tr>
      <w:tr w:rsidR="007C5AAD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072831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21</w:t>
            </w:r>
          </w:p>
        </w:tc>
        <w:tc>
          <w:tcPr>
            <w:tcW w:w="1085" w:type="dxa"/>
          </w:tcPr>
          <w:p w:rsidR="00072831" w:rsidRPr="007C5AAD" w:rsidRDefault="0007283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7.2</w:t>
            </w:r>
          </w:p>
        </w:tc>
        <w:tc>
          <w:tcPr>
            <w:tcW w:w="4593" w:type="dxa"/>
          </w:tcPr>
          <w:p w:rsidR="00072831" w:rsidRPr="002D6C73" w:rsidRDefault="00072831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ENC QA course to be conducted for MS of NIOHC</w:t>
            </w:r>
          </w:p>
        </w:tc>
        <w:tc>
          <w:tcPr>
            <w:tcW w:w="1620" w:type="dxa"/>
          </w:tcPr>
          <w:p w:rsidR="00072831" w:rsidRPr="002D6C73" w:rsidRDefault="0007283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CB Coordinator</w:t>
            </w:r>
          </w:p>
        </w:tc>
        <w:tc>
          <w:tcPr>
            <w:tcW w:w="1622" w:type="dxa"/>
            <w:gridSpan w:val="2"/>
          </w:tcPr>
          <w:p w:rsidR="00072831" w:rsidRPr="002D6C73" w:rsidRDefault="0007283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Invitation by 30 June 2016</w:t>
            </w:r>
          </w:p>
        </w:tc>
      </w:tr>
      <w:tr w:rsidR="007C5AAD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072831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22</w:t>
            </w:r>
          </w:p>
        </w:tc>
        <w:tc>
          <w:tcPr>
            <w:tcW w:w="1085" w:type="dxa"/>
          </w:tcPr>
          <w:p w:rsidR="00072831" w:rsidRPr="007C5AAD" w:rsidRDefault="0007283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7.2.3</w:t>
            </w:r>
          </w:p>
        </w:tc>
        <w:tc>
          <w:tcPr>
            <w:tcW w:w="4593" w:type="dxa"/>
          </w:tcPr>
          <w:p w:rsidR="00072831" w:rsidRPr="002D6C73" w:rsidRDefault="00072831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Update the NIOHC 5 year plan to include input from NIOHC16</w:t>
            </w:r>
          </w:p>
        </w:tc>
        <w:tc>
          <w:tcPr>
            <w:tcW w:w="1620" w:type="dxa"/>
          </w:tcPr>
          <w:p w:rsidR="00072831" w:rsidRPr="002D6C73" w:rsidRDefault="0007283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CB Coordinator</w:t>
            </w:r>
          </w:p>
        </w:tc>
        <w:tc>
          <w:tcPr>
            <w:tcW w:w="1622" w:type="dxa"/>
            <w:gridSpan w:val="2"/>
          </w:tcPr>
          <w:p w:rsidR="00072831" w:rsidRPr="002D6C73" w:rsidRDefault="0007283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30 April 2016</w:t>
            </w:r>
          </w:p>
        </w:tc>
      </w:tr>
      <w:tr w:rsidR="00721C49" w:rsidRPr="002D6C73" w:rsidTr="00854BCA">
        <w:trPr>
          <w:gridBefore w:val="1"/>
          <w:gridAfter w:val="1"/>
          <w:wBefore w:w="9" w:type="dxa"/>
          <w:wAfter w:w="11" w:type="dxa"/>
        </w:trPr>
        <w:tc>
          <w:tcPr>
            <w:tcW w:w="629" w:type="dxa"/>
          </w:tcPr>
          <w:p w:rsidR="00721C49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23</w:t>
            </w:r>
          </w:p>
        </w:tc>
        <w:tc>
          <w:tcPr>
            <w:tcW w:w="1085" w:type="dxa"/>
          </w:tcPr>
          <w:p w:rsidR="00721C49" w:rsidRPr="007C5AAD" w:rsidRDefault="00721C49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8.1</w:t>
            </w:r>
          </w:p>
        </w:tc>
        <w:tc>
          <w:tcPr>
            <w:tcW w:w="4593" w:type="dxa"/>
          </w:tcPr>
          <w:p w:rsidR="00721C49" w:rsidRPr="002D6C73" w:rsidRDefault="00721C49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Invite GEBCO Guiding Committee/ Bathymetric Regional Project Chairs to attend 17</w:t>
            </w:r>
            <w:r w:rsidRPr="002D6C73">
              <w:rPr>
                <w:rFonts w:ascii="Arial Narrow" w:hAnsi="Arial Narrow" w:cs="Arial"/>
                <w:sz w:val="24"/>
                <w:szCs w:val="26"/>
                <w:vertAlign w:val="superscript"/>
                <w:lang w:val="en-GB"/>
              </w:rPr>
              <w:t>th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NIOHC Conference</w:t>
            </w:r>
          </w:p>
        </w:tc>
        <w:tc>
          <w:tcPr>
            <w:tcW w:w="1620" w:type="dxa"/>
          </w:tcPr>
          <w:p w:rsidR="00721C49" w:rsidRPr="002D6C73" w:rsidRDefault="00721C49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Chair</w:t>
            </w:r>
          </w:p>
        </w:tc>
        <w:tc>
          <w:tcPr>
            <w:tcW w:w="1622" w:type="dxa"/>
            <w:gridSpan w:val="2"/>
          </w:tcPr>
          <w:p w:rsidR="00721C49" w:rsidRPr="002D6C73" w:rsidRDefault="00721C49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17</w:t>
            </w:r>
            <w:r w:rsidRPr="002D6C73">
              <w:rPr>
                <w:rFonts w:ascii="Arial Narrow" w:hAnsi="Arial Narrow" w:cs="Arial"/>
                <w:sz w:val="24"/>
                <w:szCs w:val="26"/>
                <w:vertAlign w:val="superscript"/>
                <w:lang w:val="en-GB"/>
              </w:rPr>
              <w:t>th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NIOHC Conference</w:t>
            </w:r>
          </w:p>
        </w:tc>
      </w:tr>
      <w:tr w:rsidR="007C5AAD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923B41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24</w:t>
            </w:r>
          </w:p>
        </w:tc>
        <w:tc>
          <w:tcPr>
            <w:tcW w:w="1085" w:type="dxa"/>
          </w:tcPr>
          <w:p w:rsidR="00923B41" w:rsidRPr="007C5AAD" w:rsidRDefault="00923B4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923B41" w:rsidRPr="002D6C73" w:rsidRDefault="00923B41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Member States should consider on the capacity building of concerned organizations dealing with the MSI of the country.</w:t>
            </w:r>
          </w:p>
        </w:tc>
        <w:tc>
          <w:tcPr>
            <w:tcW w:w="1620" w:type="dxa"/>
          </w:tcPr>
          <w:p w:rsidR="00923B41" w:rsidRPr="002D6C73" w:rsidRDefault="00923B4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All Members</w:t>
            </w:r>
          </w:p>
        </w:tc>
        <w:tc>
          <w:tcPr>
            <w:tcW w:w="1622" w:type="dxa"/>
            <w:gridSpan w:val="2"/>
          </w:tcPr>
          <w:p w:rsidR="00923B41" w:rsidRPr="002D6C73" w:rsidRDefault="00923B41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On going</w:t>
            </w:r>
          </w:p>
        </w:tc>
      </w:tr>
      <w:tr w:rsidR="007C5AAD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314807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25</w:t>
            </w:r>
          </w:p>
        </w:tc>
        <w:tc>
          <w:tcPr>
            <w:tcW w:w="1085" w:type="dxa"/>
          </w:tcPr>
          <w:p w:rsidR="00314807" w:rsidRPr="007C5AAD" w:rsidRDefault="00314807" w:rsidP="00E116B3">
            <w:pPr>
              <w:ind w:left="114"/>
              <w:jc w:val="center"/>
              <w:rPr>
                <w:rFonts w:ascii="Arial Narrow" w:eastAsia="Arial" w:hAnsi="Arial Narrow" w:cs="Arial"/>
                <w:w w:val="82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9</w:t>
            </w:r>
          </w:p>
        </w:tc>
        <w:tc>
          <w:tcPr>
            <w:tcW w:w="4593" w:type="dxa"/>
          </w:tcPr>
          <w:p w:rsidR="00314807" w:rsidRPr="002D6C73" w:rsidRDefault="00314807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MSI Course to be included in CB plan of 2017</w:t>
            </w:r>
          </w:p>
        </w:tc>
        <w:tc>
          <w:tcPr>
            <w:tcW w:w="1620" w:type="dxa"/>
          </w:tcPr>
          <w:p w:rsidR="00314807" w:rsidRPr="002D6C73" w:rsidRDefault="00314807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CB Coordinator</w:t>
            </w:r>
          </w:p>
        </w:tc>
        <w:tc>
          <w:tcPr>
            <w:tcW w:w="1622" w:type="dxa"/>
            <w:gridSpan w:val="2"/>
          </w:tcPr>
          <w:p w:rsidR="00314807" w:rsidRPr="002D6C73" w:rsidRDefault="00314807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April 2016</w:t>
            </w:r>
          </w:p>
        </w:tc>
      </w:tr>
      <w:tr w:rsidR="00026970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EA6B7F" w:rsidRPr="002D6C73" w:rsidRDefault="00EA6B7F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2</w:t>
            </w:r>
            <w:r w:rsidR="006B2CCC"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6</w:t>
            </w:r>
          </w:p>
        </w:tc>
        <w:tc>
          <w:tcPr>
            <w:tcW w:w="1085" w:type="dxa"/>
          </w:tcPr>
          <w:p w:rsidR="00EA6B7F" w:rsidRPr="007C5AAD" w:rsidRDefault="00072831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4593" w:type="dxa"/>
          </w:tcPr>
          <w:p w:rsidR="00EA6B7F" w:rsidRPr="002D6C73" w:rsidRDefault="00072831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NIOHC to have a standing agenda item of Towards Data Centricity/e-Navigation to recognize its importance to the mariners and future hydrographic products</w:t>
            </w:r>
          </w:p>
        </w:tc>
        <w:tc>
          <w:tcPr>
            <w:tcW w:w="1620" w:type="dxa"/>
          </w:tcPr>
          <w:p w:rsidR="00EA6B7F" w:rsidRPr="002D6C73" w:rsidRDefault="00072831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Chair</w:t>
            </w:r>
          </w:p>
        </w:tc>
        <w:tc>
          <w:tcPr>
            <w:tcW w:w="1622" w:type="dxa"/>
            <w:gridSpan w:val="2"/>
          </w:tcPr>
          <w:p w:rsidR="00EA6B7F" w:rsidRPr="002D6C73" w:rsidRDefault="00072831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On going</w:t>
            </w:r>
          </w:p>
        </w:tc>
      </w:tr>
      <w:tr w:rsidR="00072831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072831" w:rsidRPr="002D6C73" w:rsidRDefault="00072831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2</w:t>
            </w:r>
            <w:r w:rsidR="006B2CCC"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7</w:t>
            </w:r>
          </w:p>
        </w:tc>
        <w:tc>
          <w:tcPr>
            <w:tcW w:w="1085" w:type="dxa"/>
          </w:tcPr>
          <w:p w:rsidR="00072831" w:rsidRPr="007C5AAD" w:rsidRDefault="00072831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4593" w:type="dxa"/>
          </w:tcPr>
          <w:p w:rsidR="00072831" w:rsidRPr="002D6C73" w:rsidRDefault="00072831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UKHO will give a presentation on Data Centricity/e-Navigation in the next NIOHC17 Conference.</w:t>
            </w:r>
          </w:p>
        </w:tc>
        <w:tc>
          <w:tcPr>
            <w:tcW w:w="1620" w:type="dxa"/>
          </w:tcPr>
          <w:p w:rsidR="00072831" w:rsidRPr="002D6C73" w:rsidRDefault="00072831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UKHO</w:t>
            </w:r>
          </w:p>
        </w:tc>
        <w:tc>
          <w:tcPr>
            <w:tcW w:w="1622" w:type="dxa"/>
            <w:gridSpan w:val="2"/>
          </w:tcPr>
          <w:p w:rsidR="00072831" w:rsidRPr="002D6C73" w:rsidRDefault="00072831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17</w:t>
            </w:r>
            <w:r w:rsidRPr="002D6C73">
              <w:rPr>
                <w:rFonts w:ascii="Arial Narrow" w:hAnsi="Arial Narrow" w:cs="Arial"/>
                <w:sz w:val="24"/>
                <w:szCs w:val="26"/>
                <w:vertAlign w:val="superscript"/>
                <w:lang w:val="en-GB"/>
              </w:rPr>
              <w:t>th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NIOHC Conference</w:t>
            </w:r>
          </w:p>
        </w:tc>
      </w:tr>
      <w:tr w:rsidR="009A299B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9A299B" w:rsidRPr="002D6C73" w:rsidRDefault="009A299B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6"/>
                <w:lang w:val="en-GB"/>
              </w:rPr>
              <w:t>28</w:t>
            </w:r>
          </w:p>
        </w:tc>
        <w:tc>
          <w:tcPr>
            <w:tcW w:w="1085" w:type="dxa"/>
          </w:tcPr>
          <w:p w:rsidR="009A299B" w:rsidRPr="007C5AAD" w:rsidRDefault="009A299B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4593" w:type="dxa"/>
          </w:tcPr>
          <w:p w:rsidR="009A299B" w:rsidRPr="002D6C73" w:rsidRDefault="009A299B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6"/>
                <w:lang w:val="en-GB"/>
              </w:rPr>
              <w:t>NIOHC chair will take leading role as per IHO guidance to coordinate IHB and concern country when some disaster occurs in the region</w:t>
            </w:r>
          </w:p>
        </w:tc>
        <w:tc>
          <w:tcPr>
            <w:tcW w:w="1620" w:type="dxa"/>
          </w:tcPr>
          <w:p w:rsidR="009A299B" w:rsidRPr="002D6C73" w:rsidRDefault="003A48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6"/>
                <w:lang w:val="en-GB"/>
              </w:rPr>
              <w:t>Chair</w:t>
            </w:r>
          </w:p>
        </w:tc>
        <w:tc>
          <w:tcPr>
            <w:tcW w:w="1622" w:type="dxa"/>
            <w:gridSpan w:val="2"/>
          </w:tcPr>
          <w:p w:rsidR="009A299B" w:rsidRPr="002D6C73" w:rsidRDefault="003A48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6"/>
                <w:lang w:val="en-GB"/>
              </w:rPr>
              <w:t>As required</w:t>
            </w:r>
          </w:p>
        </w:tc>
      </w:tr>
      <w:tr w:rsidR="007C5AAD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314807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29</w:t>
            </w:r>
          </w:p>
        </w:tc>
        <w:tc>
          <w:tcPr>
            <w:tcW w:w="1085" w:type="dxa"/>
          </w:tcPr>
          <w:p w:rsidR="00314807" w:rsidRPr="007C5AAD" w:rsidRDefault="00314807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12</w:t>
            </w:r>
          </w:p>
        </w:tc>
        <w:tc>
          <w:tcPr>
            <w:tcW w:w="4593" w:type="dxa"/>
          </w:tcPr>
          <w:p w:rsidR="00314807" w:rsidRPr="002D6C73" w:rsidRDefault="00314807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NIOHC to have an agenda item on Crowd Sourced Bathymetry at 17</w:t>
            </w:r>
            <w:r w:rsidRPr="002D6C73">
              <w:rPr>
                <w:rFonts w:ascii="Arial Narrow" w:eastAsia="Arial" w:hAnsi="Arial Narrow" w:cs="Arial"/>
                <w:sz w:val="24"/>
                <w:szCs w:val="26"/>
                <w:vertAlign w:val="superscript"/>
              </w:rPr>
              <w:t>th</w:t>
            </w: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 xml:space="preserve"> NIOHC Conference</w:t>
            </w:r>
          </w:p>
        </w:tc>
        <w:tc>
          <w:tcPr>
            <w:tcW w:w="1620" w:type="dxa"/>
          </w:tcPr>
          <w:p w:rsidR="00314807" w:rsidRPr="002D6C73" w:rsidRDefault="00314807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Chair</w:t>
            </w:r>
          </w:p>
        </w:tc>
        <w:tc>
          <w:tcPr>
            <w:tcW w:w="1622" w:type="dxa"/>
            <w:gridSpan w:val="2"/>
          </w:tcPr>
          <w:p w:rsidR="00314807" w:rsidRPr="002D6C73" w:rsidRDefault="00314807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17</w:t>
            </w:r>
            <w:r w:rsidRPr="002D6C73">
              <w:rPr>
                <w:rFonts w:ascii="Arial Narrow" w:eastAsia="Arial" w:hAnsi="Arial Narrow" w:cs="Arial"/>
                <w:sz w:val="24"/>
                <w:szCs w:val="26"/>
                <w:vertAlign w:val="superscript"/>
              </w:rPr>
              <w:t>th</w:t>
            </w: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 xml:space="preserve"> NIOHC</w:t>
            </w:r>
          </w:p>
        </w:tc>
      </w:tr>
      <w:tr w:rsidR="00911AC2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911AC2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30</w:t>
            </w:r>
          </w:p>
        </w:tc>
        <w:tc>
          <w:tcPr>
            <w:tcW w:w="1085" w:type="dxa"/>
          </w:tcPr>
          <w:p w:rsidR="00911AC2" w:rsidRPr="007C5AAD" w:rsidRDefault="00911AC2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4593" w:type="dxa"/>
          </w:tcPr>
          <w:p w:rsidR="00911AC2" w:rsidRPr="002D6C73" w:rsidRDefault="00911AC2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Include Satellite Derived Bathymetry as agenda item for NIOHC17</w:t>
            </w:r>
          </w:p>
        </w:tc>
        <w:tc>
          <w:tcPr>
            <w:tcW w:w="1620" w:type="dxa"/>
          </w:tcPr>
          <w:p w:rsidR="00911AC2" w:rsidRPr="002D6C73" w:rsidRDefault="00911AC2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Chair</w:t>
            </w:r>
          </w:p>
        </w:tc>
        <w:tc>
          <w:tcPr>
            <w:tcW w:w="1622" w:type="dxa"/>
            <w:gridSpan w:val="2"/>
          </w:tcPr>
          <w:p w:rsidR="00911AC2" w:rsidRPr="002D6C73" w:rsidRDefault="00314807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17</w:t>
            </w:r>
            <w:r w:rsidRPr="002D6C73">
              <w:rPr>
                <w:rFonts w:ascii="Arial Narrow" w:hAnsi="Arial Narrow" w:cs="Arial"/>
                <w:sz w:val="24"/>
                <w:szCs w:val="26"/>
                <w:vertAlign w:val="superscript"/>
                <w:lang w:val="en-GB"/>
              </w:rPr>
              <w:t>th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</w:t>
            </w:r>
            <w:r w:rsidR="00911AC2"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NIOHC</w:t>
            </w:r>
          </w:p>
        </w:tc>
      </w:tr>
      <w:tr w:rsidR="00314807" w:rsidRPr="002D6C73" w:rsidTr="00854BCA">
        <w:trPr>
          <w:gridAfter w:val="1"/>
          <w:wAfter w:w="11" w:type="dxa"/>
        </w:trPr>
        <w:tc>
          <w:tcPr>
            <w:tcW w:w="638" w:type="dxa"/>
            <w:gridSpan w:val="2"/>
          </w:tcPr>
          <w:p w:rsidR="00314807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31</w:t>
            </w:r>
          </w:p>
        </w:tc>
        <w:tc>
          <w:tcPr>
            <w:tcW w:w="1085" w:type="dxa"/>
          </w:tcPr>
          <w:p w:rsidR="00314807" w:rsidRPr="007C5AAD" w:rsidRDefault="00314807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4593" w:type="dxa"/>
          </w:tcPr>
          <w:p w:rsidR="00314807" w:rsidRPr="002D6C73" w:rsidRDefault="00314807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Experience on SDB will be shared by UKHO and IIC Technologies in 17</w:t>
            </w:r>
            <w:r w:rsidRPr="002D6C73">
              <w:rPr>
                <w:rFonts w:ascii="Arial Narrow" w:hAnsi="Arial Narrow" w:cs="Arial"/>
                <w:sz w:val="24"/>
                <w:szCs w:val="26"/>
                <w:vertAlign w:val="superscript"/>
                <w:lang w:val="en-GB"/>
              </w:rPr>
              <w:t>th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NIOHC Conference</w:t>
            </w:r>
          </w:p>
        </w:tc>
        <w:tc>
          <w:tcPr>
            <w:tcW w:w="1620" w:type="dxa"/>
          </w:tcPr>
          <w:p w:rsidR="00314807" w:rsidRPr="002D6C73" w:rsidRDefault="00314807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UKHO and IIC Technologies</w:t>
            </w:r>
          </w:p>
        </w:tc>
        <w:tc>
          <w:tcPr>
            <w:tcW w:w="1622" w:type="dxa"/>
            <w:gridSpan w:val="2"/>
          </w:tcPr>
          <w:p w:rsidR="00314807" w:rsidRPr="002D6C73" w:rsidRDefault="00314807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17</w:t>
            </w:r>
            <w:r w:rsidRPr="002D6C73">
              <w:rPr>
                <w:rFonts w:ascii="Arial Narrow" w:hAnsi="Arial Narrow" w:cs="Arial"/>
                <w:sz w:val="24"/>
                <w:szCs w:val="26"/>
                <w:vertAlign w:val="superscript"/>
                <w:lang w:val="en-GB"/>
              </w:rPr>
              <w:t>th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NIOHC</w:t>
            </w:r>
          </w:p>
        </w:tc>
      </w:tr>
    </w:tbl>
    <w:p w:rsidR="00854BCA" w:rsidRDefault="00854BCA" w:rsidP="00E116B3">
      <w:pPr>
        <w:jc w:val="center"/>
      </w:pPr>
      <w:r>
        <w:br w:type="page"/>
      </w: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085"/>
        <w:gridCol w:w="11"/>
        <w:gridCol w:w="4582"/>
        <w:gridCol w:w="1620"/>
        <w:gridCol w:w="1622"/>
        <w:gridCol w:w="11"/>
      </w:tblGrid>
      <w:tr w:rsidR="00854BCA" w:rsidRPr="002D6C73" w:rsidTr="00854BCA">
        <w:tc>
          <w:tcPr>
            <w:tcW w:w="638" w:type="dxa"/>
          </w:tcPr>
          <w:p w:rsidR="00854BCA" w:rsidRPr="002D6C73" w:rsidRDefault="00854BCA" w:rsidP="00E116B3">
            <w:pPr>
              <w:ind w:right="-108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No</w:t>
            </w:r>
          </w:p>
        </w:tc>
        <w:tc>
          <w:tcPr>
            <w:tcW w:w="1085" w:type="dxa"/>
          </w:tcPr>
          <w:p w:rsidR="00854BCA" w:rsidRPr="007C5AAD" w:rsidRDefault="00854BCA" w:rsidP="00E116B3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4593" w:type="dxa"/>
            <w:gridSpan w:val="2"/>
          </w:tcPr>
          <w:p w:rsidR="00854BCA" w:rsidRPr="002D6C73" w:rsidRDefault="00854BCA" w:rsidP="00E116B3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16</w:t>
            </w:r>
            <w:r w:rsidRPr="002D6C73">
              <w:rPr>
                <w:rFonts w:ascii="Arial Narrow" w:eastAsia="Arial" w:hAnsi="Arial Narrow" w:cs="Arial"/>
                <w:b/>
                <w:sz w:val="24"/>
                <w:szCs w:val="26"/>
                <w:vertAlign w:val="superscript"/>
              </w:rPr>
              <w:t>th</w:t>
            </w: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 xml:space="preserve"> NIOHC Conference Action</w:t>
            </w:r>
          </w:p>
        </w:tc>
        <w:tc>
          <w:tcPr>
            <w:tcW w:w="1620" w:type="dxa"/>
          </w:tcPr>
          <w:p w:rsidR="00854BCA" w:rsidRPr="002D6C73" w:rsidRDefault="00854BCA" w:rsidP="00E116B3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Action By</w:t>
            </w:r>
          </w:p>
        </w:tc>
        <w:tc>
          <w:tcPr>
            <w:tcW w:w="1633" w:type="dxa"/>
            <w:gridSpan w:val="2"/>
          </w:tcPr>
          <w:p w:rsidR="00854BCA" w:rsidRPr="002D6C73" w:rsidRDefault="00854BCA" w:rsidP="00E116B3">
            <w:pPr>
              <w:ind w:left="114"/>
              <w:jc w:val="center"/>
              <w:rPr>
                <w:rFonts w:ascii="Arial Narrow" w:eastAsia="Arial" w:hAnsi="Arial Narrow" w:cs="Arial"/>
                <w:b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b/>
                <w:sz w:val="24"/>
                <w:szCs w:val="26"/>
              </w:rPr>
              <w:t>Date</w:t>
            </w:r>
          </w:p>
        </w:tc>
      </w:tr>
      <w:tr w:rsidR="00C057EC" w:rsidRPr="002D6C73" w:rsidTr="00854BCA">
        <w:trPr>
          <w:gridAfter w:val="1"/>
          <w:wAfter w:w="11" w:type="dxa"/>
        </w:trPr>
        <w:tc>
          <w:tcPr>
            <w:tcW w:w="638" w:type="dxa"/>
          </w:tcPr>
          <w:p w:rsidR="00C057EC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32</w:t>
            </w:r>
          </w:p>
        </w:tc>
        <w:tc>
          <w:tcPr>
            <w:tcW w:w="1085" w:type="dxa"/>
          </w:tcPr>
          <w:p w:rsidR="00C057EC" w:rsidRPr="007C5AAD" w:rsidRDefault="00C057E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14</w:t>
            </w:r>
          </w:p>
        </w:tc>
        <w:tc>
          <w:tcPr>
            <w:tcW w:w="4593" w:type="dxa"/>
            <w:gridSpan w:val="2"/>
          </w:tcPr>
          <w:p w:rsidR="00C057EC" w:rsidRPr="002D6C73" w:rsidRDefault="00C057EC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Bangladesh to send the paper presented during 16</w:t>
            </w:r>
            <w:r w:rsidRPr="002D6C73">
              <w:rPr>
                <w:rFonts w:ascii="Arial Narrow" w:eastAsia="Arial" w:hAnsi="Arial Narrow" w:cs="Arial"/>
                <w:sz w:val="24"/>
                <w:szCs w:val="26"/>
                <w:vertAlign w:val="superscript"/>
              </w:rPr>
              <w:t>th</w:t>
            </w: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 xml:space="preserve"> NIOHC on their experience of surveying and charting in a dynamic river environment for inclusion in International Hydrographic Review.</w:t>
            </w:r>
          </w:p>
        </w:tc>
        <w:tc>
          <w:tcPr>
            <w:tcW w:w="1620" w:type="dxa"/>
          </w:tcPr>
          <w:p w:rsidR="00C057EC" w:rsidRPr="002D6C73" w:rsidRDefault="00C057E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Bangladesh</w:t>
            </w:r>
          </w:p>
        </w:tc>
        <w:tc>
          <w:tcPr>
            <w:tcW w:w="1622" w:type="dxa"/>
          </w:tcPr>
          <w:p w:rsidR="00C057EC" w:rsidRPr="002D6C73" w:rsidRDefault="00C057E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31 July 2016</w:t>
            </w:r>
          </w:p>
        </w:tc>
      </w:tr>
      <w:tr w:rsidR="00C057EC" w:rsidRPr="002D6C73" w:rsidTr="00854BCA">
        <w:trPr>
          <w:gridAfter w:val="1"/>
          <w:wAfter w:w="11" w:type="dxa"/>
        </w:trPr>
        <w:tc>
          <w:tcPr>
            <w:tcW w:w="638" w:type="dxa"/>
          </w:tcPr>
          <w:p w:rsidR="00C057EC" w:rsidRPr="002D6C73" w:rsidRDefault="006B2CC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33</w:t>
            </w:r>
          </w:p>
        </w:tc>
        <w:tc>
          <w:tcPr>
            <w:tcW w:w="1085" w:type="dxa"/>
          </w:tcPr>
          <w:p w:rsidR="00C057EC" w:rsidRPr="007C5AAD" w:rsidRDefault="00C057E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C5AAD">
              <w:rPr>
                <w:rFonts w:ascii="Arial Narrow" w:eastAsia="Arial" w:hAnsi="Arial Narrow" w:cs="Arial"/>
                <w:w w:val="82"/>
                <w:sz w:val="24"/>
                <w:szCs w:val="24"/>
              </w:rPr>
              <w:t>15</w:t>
            </w:r>
          </w:p>
        </w:tc>
        <w:tc>
          <w:tcPr>
            <w:tcW w:w="4593" w:type="dxa"/>
            <w:gridSpan w:val="2"/>
          </w:tcPr>
          <w:p w:rsidR="00C057EC" w:rsidRPr="002D6C73" w:rsidRDefault="00C057EC" w:rsidP="00E116B3">
            <w:pPr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CB Coordinator will develop a submission to seek funding for Cat A and Technician course for Mauritius.</w:t>
            </w:r>
          </w:p>
        </w:tc>
        <w:tc>
          <w:tcPr>
            <w:tcW w:w="1620" w:type="dxa"/>
          </w:tcPr>
          <w:p w:rsidR="00C057EC" w:rsidRPr="002D6C73" w:rsidRDefault="00C057E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CB Coordinator</w:t>
            </w:r>
          </w:p>
        </w:tc>
        <w:tc>
          <w:tcPr>
            <w:tcW w:w="1622" w:type="dxa"/>
          </w:tcPr>
          <w:p w:rsidR="00C057EC" w:rsidRPr="002D6C73" w:rsidRDefault="00C057EC" w:rsidP="00E116B3">
            <w:pPr>
              <w:ind w:left="114"/>
              <w:jc w:val="center"/>
              <w:rPr>
                <w:rFonts w:ascii="Arial Narrow" w:eastAsia="Arial" w:hAnsi="Arial Narrow" w:cs="Arial"/>
                <w:sz w:val="24"/>
                <w:szCs w:val="26"/>
              </w:rPr>
            </w:pPr>
            <w:r w:rsidRPr="002D6C73">
              <w:rPr>
                <w:rFonts w:ascii="Arial Narrow" w:eastAsia="Arial" w:hAnsi="Arial Narrow" w:cs="Arial"/>
                <w:sz w:val="24"/>
                <w:szCs w:val="26"/>
              </w:rPr>
              <w:t>April 2016</w:t>
            </w:r>
          </w:p>
        </w:tc>
      </w:tr>
      <w:tr w:rsidR="00B95EF5" w:rsidRPr="002D6C73" w:rsidTr="00854BCA">
        <w:trPr>
          <w:gridAfter w:val="1"/>
          <w:wAfter w:w="11" w:type="dxa"/>
        </w:trPr>
        <w:tc>
          <w:tcPr>
            <w:tcW w:w="638" w:type="dxa"/>
          </w:tcPr>
          <w:p w:rsidR="00B95EF5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34</w:t>
            </w:r>
          </w:p>
        </w:tc>
        <w:tc>
          <w:tcPr>
            <w:tcW w:w="1096" w:type="dxa"/>
            <w:gridSpan w:val="2"/>
          </w:tcPr>
          <w:p w:rsidR="00B95EF5" w:rsidRPr="007C5AAD" w:rsidRDefault="007D6D0E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18.2</w:t>
            </w:r>
          </w:p>
        </w:tc>
        <w:tc>
          <w:tcPr>
            <w:tcW w:w="4582" w:type="dxa"/>
          </w:tcPr>
          <w:p w:rsidR="00B95EF5" w:rsidRPr="002D6C73" w:rsidRDefault="007D6D0E" w:rsidP="00E116B3">
            <w:pPr>
              <w:pStyle w:val="Default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Invite IMO to attend the 17</w:t>
            </w:r>
            <w:r w:rsidR="00B95EF5" w:rsidRPr="002D6C73">
              <w:rPr>
                <w:rFonts w:ascii="Arial Narrow" w:hAnsi="Arial Narrow" w:cs="Arial"/>
                <w:color w:val="auto"/>
                <w:szCs w:val="26"/>
              </w:rPr>
              <w:t>th NIOHC</w:t>
            </w:r>
            <w:r w:rsidRPr="002D6C73">
              <w:rPr>
                <w:rFonts w:ascii="Arial Narrow" w:hAnsi="Arial Narrow" w:cs="Arial"/>
                <w:color w:val="auto"/>
                <w:szCs w:val="26"/>
              </w:rPr>
              <w:t xml:space="preserve"> Conference</w:t>
            </w:r>
          </w:p>
        </w:tc>
        <w:tc>
          <w:tcPr>
            <w:tcW w:w="1620" w:type="dxa"/>
          </w:tcPr>
          <w:p w:rsidR="00B95EF5" w:rsidRPr="002D6C73" w:rsidRDefault="00B95EF5" w:rsidP="00E116B3">
            <w:pPr>
              <w:pStyle w:val="Default"/>
              <w:jc w:val="center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Chair</w:t>
            </w:r>
          </w:p>
        </w:tc>
        <w:tc>
          <w:tcPr>
            <w:tcW w:w="1622" w:type="dxa"/>
          </w:tcPr>
          <w:p w:rsidR="00B95EF5" w:rsidRPr="002D6C73" w:rsidRDefault="007D6D0E" w:rsidP="00E116B3">
            <w:pPr>
              <w:pStyle w:val="Default"/>
              <w:jc w:val="center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17</w:t>
            </w:r>
            <w:r w:rsidR="00B95EF5" w:rsidRPr="002D6C73">
              <w:rPr>
                <w:rFonts w:ascii="Arial Narrow" w:hAnsi="Arial Narrow" w:cs="Arial"/>
                <w:color w:val="auto"/>
                <w:szCs w:val="26"/>
              </w:rPr>
              <w:t>th NIOHC</w:t>
            </w:r>
          </w:p>
        </w:tc>
      </w:tr>
      <w:tr w:rsidR="00B95EF5" w:rsidRPr="002D6C73" w:rsidTr="00854BCA">
        <w:trPr>
          <w:gridAfter w:val="1"/>
          <w:wAfter w:w="11" w:type="dxa"/>
        </w:trPr>
        <w:tc>
          <w:tcPr>
            <w:tcW w:w="638" w:type="dxa"/>
          </w:tcPr>
          <w:p w:rsidR="00B95EF5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35</w:t>
            </w:r>
          </w:p>
        </w:tc>
        <w:tc>
          <w:tcPr>
            <w:tcW w:w="1096" w:type="dxa"/>
            <w:gridSpan w:val="2"/>
          </w:tcPr>
          <w:p w:rsidR="00B95EF5" w:rsidRPr="007C5AAD" w:rsidRDefault="007D6D0E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18.2</w:t>
            </w:r>
          </w:p>
        </w:tc>
        <w:tc>
          <w:tcPr>
            <w:tcW w:w="4582" w:type="dxa"/>
          </w:tcPr>
          <w:p w:rsidR="00B95EF5" w:rsidRPr="002D6C73" w:rsidRDefault="007D6D0E" w:rsidP="00E116B3">
            <w:pPr>
              <w:pStyle w:val="Default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Invite IALA to attend the 17</w:t>
            </w:r>
            <w:r w:rsidR="00B95EF5" w:rsidRPr="002D6C73">
              <w:rPr>
                <w:rFonts w:ascii="Arial Narrow" w:hAnsi="Arial Narrow" w:cs="Arial"/>
                <w:color w:val="auto"/>
                <w:szCs w:val="26"/>
              </w:rPr>
              <w:t xml:space="preserve">th </w:t>
            </w:r>
            <w:r w:rsidRPr="002D6C73">
              <w:rPr>
                <w:rFonts w:ascii="Arial Narrow" w:hAnsi="Arial Narrow" w:cs="Arial"/>
                <w:color w:val="auto"/>
                <w:szCs w:val="26"/>
              </w:rPr>
              <w:t>NIOHC Conference</w:t>
            </w:r>
          </w:p>
        </w:tc>
        <w:tc>
          <w:tcPr>
            <w:tcW w:w="1620" w:type="dxa"/>
          </w:tcPr>
          <w:p w:rsidR="00B95EF5" w:rsidRPr="002D6C73" w:rsidRDefault="00B95EF5" w:rsidP="00E116B3">
            <w:pPr>
              <w:pStyle w:val="Default"/>
              <w:jc w:val="center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Chair</w:t>
            </w:r>
          </w:p>
        </w:tc>
        <w:tc>
          <w:tcPr>
            <w:tcW w:w="1622" w:type="dxa"/>
          </w:tcPr>
          <w:p w:rsidR="00B95EF5" w:rsidRPr="002D6C73" w:rsidRDefault="007D6D0E" w:rsidP="00E116B3">
            <w:pPr>
              <w:pStyle w:val="Default"/>
              <w:jc w:val="center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17</w:t>
            </w:r>
            <w:r w:rsidR="00B95EF5" w:rsidRPr="002D6C73">
              <w:rPr>
                <w:rFonts w:ascii="Arial Narrow" w:hAnsi="Arial Narrow" w:cs="Arial"/>
                <w:color w:val="auto"/>
                <w:szCs w:val="26"/>
              </w:rPr>
              <w:t>th NIOHC</w:t>
            </w:r>
          </w:p>
        </w:tc>
      </w:tr>
      <w:tr w:rsidR="00B95EF5" w:rsidRPr="002D6C73" w:rsidTr="00854BCA">
        <w:trPr>
          <w:gridAfter w:val="1"/>
          <w:wAfter w:w="11" w:type="dxa"/>
        </w:trPr>
        <w:tc>
          <w:tcPr>
            <w:tcW w:w="638" w:type="dxa"/>
          </w:tcPr>
          <w:p w:rsidR="00B95EF5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36</w:t>
            </w:r>
          </w:p>
        </w:tc>
        <w:tc>
          <w:tcPr>
            <w:tcW w:w="1096" w:type="dxa"/>
            <w:gridSpan w:val="2"/>
          </w:tcPr>
          <w:p w:rsidR="00B95EF5" w:rsidRPr="007C5AAD" w:rsidRDefault="007D6D0E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18.2</w:t>
            </w:r>
          </w:p>
        </w:tc>
        <w:tc>
          <w:tcPr>
            <w:tcW w:w="4582" w:type="dxa"/>
          </w:tcPr>
          <w:p w:rsidR="00B95EF5" w:rsidRPr="002D6C73" w:rsidRDefault="007D6D0E" w:rsidP="00E116B3">
            <w:pPr>
              <w:pStyle w:val="Default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Invite PERSGA to attend the 17</w:t>
            </w:r>
            <w:r w:rsidR="00B95EF5" w:rsidRPr="002D6C73">
              <w:rPr>
                <w:rFonts w:ascii="Arial Narrow" w:hAnsi="Arial Narrow" w:cs="Arial"/>
                <w:color w:val="auto"/>
                <w:szCs w:val="26"/>
              </w:rPr>
              <w:t xml:space="preserve">th NIOHC </w:t>
            </w:r>
            <w:r w:rsidRPr="002D6C73">
              <w:rPr>
                <w:rFonts w:ascii="Arial Narrow" w:hAnsi="Arial Narrow" w:cs="Arial"/>
                <w:color w:val="auto"/>
                <w:szCs w:val="26"/>
              </w:rPr>
              <w:t>Conference</w:t>
            </w:r>
          </w:p>
        </w:tc>
        <w:tc>
          <w:tcPr>
            <w:tcW w:w="1620" w:type="dxa"/>
          </w:tcPr>
          <w:p w:rsidR="00B95EF5" w:rsidRPr="002D6C73" w:rsidRDefault="00B95EF5" w:rsidP="00E116B3">
            <w:pPr>
              <w:pStyle w:val="Default"/>
              <w:jc w:val="center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Chair</w:t>
            </w:r>
          </w:p>
        </w:tc>
        <w:tc>
          <w:tcPr>
            <w:tcW w:w="1622" w:type="dxa"/>
          </w:tcPr>
          <w:p w:rsidR="00B95EF5" w:rsidRPr="002D6C73" w:rsidRDefault="007D6D0E" w:rsidP="00E116B3">
            <w:pPr>
              <w:pStyle w:val="Default"/>
              <w:jc w:val="center"/>
              <w:rPr>
                <w:rFonts w:ascii="Arial Narrow" w:hAnsi="Arial Narrow" w:cs="Arial"/>
                <w:color w:val="auto"/>
                <w:szCs w:val="26"/>
              </w:rPr>
            </w:pPr>
            <w:r w:rsidRPr="002D6C73">
              <w:rPr>
                <w:rFonts w:ascii="Arial Narrow" w:hAnsi="Arial Narrow" w:cs="Arial"/>
                <w:color w:val="auto"/>
                <w:szCs w:val="26"/>
              </w:rPr>
              <w:t>17</w:t>
            </w:r>
            <w:r w:rsidR="00B95EF5" w:rsidRPr="002D6C73">
              <w:rPr>
                <w:rFonts w:ascii="Arial Narrow" w:hAnsi="Arial Narrow" w:cs="Arial"/>
                <w:color w:val="auto"/>
                <w:szCs w:val="26"/>
              </w:rPr>
              <w:t>th NIOHC</w:t>
            </w:r>
          </w:p>
        </w:tc>
      </w:tr>
      <w:tr w:rsidR="00CC07DA" w:rsidRPr="002D6C73" w:rsidTr="00854BCA">
        <w:trPr>
          <w:gridAfter w:val="1"/>
          <w:wAfter w:w="11" w:type="dxa"/>
        </w:trPr>
        <w:tc>
          <w:tcPr>
            <w:tcW w:w="638" w:type="dxa"/>
          </w:tcPr>
          <w:p w:rsidR="00CC07DA" w:rsidRPr="002D6C73" w:rsidRDefault="00CC07DA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</w:t>
            </w:r>
            <w:r w:rsidR="006B2CCC"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7</w:t>
            </w:r>
          </w:p>
        </w:tc>
        <w:tc>
          <w:tcPr>
            <w:tcW w:w="1085" w:type="dxa"/>
          </w:tcPr>
          <w:p w:rsidR="00CC07DA" w:rsidRPr="007C5AAD" w:rsidRDefault="00CC07DA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highlight w:val="yellow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4593" w:type="dxa"/>
            <w:gridSpan w:val="2"/>
          </w:tcPr>
          <w:p w:rsidR="00CC07DA" w:rsidRPr="002D6C73" w:rsidRDefault="003062FC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Produce the report to IRCC on the work of the NIOHC and represent NIOHC at IRCC8.</w:t>
            </w:r>
          </w:p>
        </w:tc>
        <w:tc>
          <w:tcPr>
            <w:tcW w:w="1620" w:type="dxa"/>
          </w:tcPr>
          <w:p w:rsidR="00CC07DA" w:rsidRPr="002D6C73" w:rsidRDefault="003062F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Chair</w:t>
            </w:r>
          </w:p>
        </w:tc>
        <w:tc>
          <w:tcPr>
            <w:tcW w:w="1622" w:type="dxa"/>
          </w:tcPr>
          <w:p w:rsidR="00CC07DA" w:rsidRPr="002D6C73" w:rsidRDefault="003062F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June 2016</w:t>
            </w:r>
          </w:p>
        </w:tc>
      </w:tr>
      <w:tr w:rsidR="009A65D3" w:rsidRPr="002D6C73" w:rsidTr="00854BCA">
        <w:trPr>
          <w:gridAfter w:val="1"/>
          <w:wAfter w:w="11" w:type="dxa"/>
        </w:trPr>
        <w:tc>
          <w:tcPr>
            <w:tcW w:w="638" w:type="dxa"/>
          </w:tcPr>
          <w:p w:rsidR="009A65D3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38</w:t>
            </w:r>
          </w:p>
        </w:tc>
        <w:tc>
          <w:tcPr>
            <w:tcW w:w="1085" w:type="dxa"/>
          </w:tcPr>
          <w:p w:rsidR="009A65D3" w:rsidRPr="007C5AAD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4593" w:type="dxa"/>
            <w:gridSpan w:val="2"/>
          </w:tcPr>
          <w:p w:rsidR="009A65D3" w:rsidRPr="002D6C73" w:rsidRDefault="009A65D3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Egypt to confirm dates of 17</w:t>
            </w:r>
            <w:r w:rsidRPr="002D6C73">
              <w:rPr>
                <w:rFonts w:ascii="Arial Narrow" w:hAnsi="Arial Narrow" w:cs="Arial"/>
                <w:sz w:val="24"/>
                <w:szCs w:val="26"/>
                <w:vertAlign w:val="superscript"/>
                <w:lang w:val="en-GB"/>
              </w:rPr>
              <w:t>th</w:t>
            </w: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 xml:space="preserve"> NIOHC Conference</w:t>
            </w:r>
          </w:p>
        </w:tc>
        <w:tc>
          <w:tcPr>
            <w:tcW w:w="1620" w:type="dxa"/>
          </w:tcPr>
          <w:p w:rsidR="009A65D3" w:rsidRPr="002D6C73" w:rsidRDefault="009A65D3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Egypt</w:t>
            </w:r>
          </w:p>
        </w:tc>
        <w:tc>
          <w:tcPr>
            <w:tcW w:w="1622" w:type="dxa"/>
          </w:tcPr>
          <w:p w:rsidR="009A65D3" w:rsidRPr="002D6C73" w:rsidRDefault="009A65D3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15 May 2016</w:t>
            </w:r>
          </w:p>
        </w:tc>
      </w:tr>
      <w:tr w:rsidR="00C057EC" w:rsidRPr="002D6C73" w:rsidTr="00854BCA">
        <w:trPr>
          <w:gridAfter w:val="1"/>
          <w:wAfter w:w="11" w:type="dxa"/>
        </w:trPr>
        <w:tc>
          <w:tcPr>
            <w:tcW w:w="638" w:type="dxa"/>
          </w:tcPr>
          <w:p w:rsidR="00C057EC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39</w:t>
            </w:r>
          </w:p>
        </w:tc>
        <w:tc>
          <w:tcPr>
            <w:tcW w:w="1085" w:type="dxa"/>
          </w:tcPr>
          <w:p w:rsidR="00C057EC" w:rsidRPr="007C5AAD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7C5AAD">
              <w:rPr>
                <w:rFonts w:ascii="Arial Narrow" w:hAnsi="Arial Narrow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4593" w:type="dxa"/>
            <w:gridSpan w:val="2"/>
          </w:tcPr>
          <w:p w:rsidR="00C057EC" w:rsidRPr="002D6C73" w:rsidRDefault="006B2CCC" w:rsidP="00E116B3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Considering the importance of NICCWG meeting, NIOHC Conference to be organized for 04 days.</w:t>
            </w:r>
          </w:p>
        </w:tc>
        <w:tc>
          <w:tcPr>
            <w:tcW w:w="1620" w:type="dxa"/>
          </w:tcPr>
          <w:p w:rsidR="00C057EC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Chair</w:t>
            </w:r>
          </w:p>
        </w:tc>
        <w:tc>
          <w:tcPr>
            <w:tcW w:w="1622" w:type="dxa"/>
          </w:tcPr>
          <w:p w:rsidR="00C057EC" w:rsidRPr="002D6C73" w:rsidRDefault="006B2CCC" w:rsidP="00E116B3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6"/>
                <w:lang w:val="en-GB"/>
              </w:rPr>
            </w:pPr>
            <w:r w:rsidRPr="002D6C73">
              <w:rPr>
                <w:rFonts w:ascii="Arial Narrow" w:hAnsi="Arial Narrow" w:cs="Arial"/>
                <w:sz w:val="24"/>
                <w:szCs w:val="26"/>
                <w:lang w:val="en-GB"/>
              </w:rPr>
              <w:t>On going</w:t>
            </w:r>
          </w:p>
        </w:tc>
      </w:tr>
    </w:tbl>
    <w:p w:rsidR="009A65D3" w:rsidRPr="002D6C73" w:rsidRDefault="009A65D3" w:rsidP="004B29A9">
      <w:pPr>
        <w:pStyle w:val="NoSpacing"/>
        <w:rPr>
          <w:rFonts w:ascii="Arial Narrow" w:hAnsi="Arial Narrow" w:cs="Arial"/>
          <w:sz w:val="26"/>
          <w:szCs w:val="26"/>
          <w:lang w:val="en-GB"/>
        </w:rPr>
      </w:pPr>
    </w:p>
    <w:sectPr w:rsidR="009A65D3" w:rsidRPr="002D6C73" w:rsidSect="00DD74F2">
      <w:footerReference w:type="default" r:id="rId8"/>
      <w:type w:val="continuous"/>
      <w:pgSz w:w="11909" w:h="16834" w:code="9"/>
      <w:pgMar w:top="576" w:right="1152" w:bottom="432" w:left="1152" w:header="720" w:footer="14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32" w:rsidRDefault="00455032" w:rsidP="00107A29">
      <w:r>
        <w:separator/>
      </w:r>
    </w:p>
  </w:endnote>
  <w:endnote w:type="continuationSeparator" w:id="1">
    <w:p w:rsidR="00455032" w:rsidRDefault="00455032" w:rsidP="0010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5A" w:rsidRDefault="003E0E5A" w:rsidP="00DD74F2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Naval Headquarters, Banani, Dhaka-1213, Bangladesh</w:t>
    </w:r>
  </w:p>
  <w:p w:rsidR="003E0E5A" w:rsidRPr="00D54F74" w:rsidRDefault="003E0E5A" w:rsidP="00DD74F2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Telephone +88 02 9832097 FAX +88 02 9836270</w:t>
    </w:r>
  </w:p>
  <w:p w:rsidR="003E0E5A" w:rsidRDefault="00B8211B" w:rsidP="00DD74F2">
    <w:pPr>
      <w:pStyle w:val="Footer"/>
      <w:jc w:val="center"/>
    </w:pPr>
    <w:hyperlink r:id="rId1" w:history="1">
      <w:r w:rsidR="003E0E5A" w:rsidRPr="009456AC">
        <w:rPr>
          <w:rStyle w:val="Hyperlink"/>
          <w:rFonts w:ascii="Arial" w:hAnsi="Arial" w:cs="Arial"/>
        </w:rPr>
        <w:t>dhydro@navy.mil.bd</w:t>
      </w:r>
    </w:hyperlink>
  </w:p>
  <w:p w:rsidR="003E0E5A" w:rsidRPr="00107A29" w:rsidRDefault="00B8211B" w:rsidP="00DA4DB7">
    <w:pPr>
      <w:pStyle w:val="Footer"/>
      <w:jc w:val="center"/>
    </w:pPr>
    <w:fldSimple w:instr=" PAGE   \* MERGEFORMAT ">
      <w:r w:rsidR="0002036A">
        <w:rPr>
          <w:noProof/>
        </w:rPr>
        <w:t>2</w:t>
      </w:r>
    </w:fldSimple>
    <w:r w:rsidR="00854BCA"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32" w:rsidRDefault="00455032" w:rsidP="00107A29">
      <w:r>
        <w:separator/>
      </w:r>
    </w:p>
  </w:footnote>
  <w:footnote w:type="continuationSeparator" w:id="1">
    <w:p w:rsidR="00455032" w:rsidRDefault="00455032" w:rsidP="00107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385"/>
    <w:multiLevelType w:val="hybridMultilevel"/>
    <w:tmpl w:val="2BF0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161"/>
    <w:multiLevelType w:val="hybridMultilevel"/>
    <w:tmpl w:val="278C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27E2"/>
    <w:multiLevelType w:val="hybridMultilevel"/>
    <w:tmpl w:val="307EC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360AD"/>
    <w:multiLevelType w:val="hybridMultilevel"/>
    <w:tmpl w:val="144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2FC7"/>
    <w:multiLevelType w:val="hybridMultilevel"/>
    <w:tmpl w:val="4156E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4FB7"/>
    <w:multiLevelType w:val="hybridMultilevel"/>
    <w:tmpl w:val="EE88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C0693"/>
    <w:multiLevelType w:val="hybridMultilevel"/>
    <w:tmpl w:val="BA10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72B"/>
    <w:multiLevelType w:val="hybridMultilevel"/>
    <w:tmpl w:val="E9F01F96"/>
    <w:lvl w:ilvl="0" w:tplc="03C64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AD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E7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C7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0C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0B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63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49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CA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B3288"/>
    <w:multiLevelType w:val="hybridMultilevel"/>
    <w:tmpl w:val="8856C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542CA"/>
    <w:multiLevelType w:val="hybridMultilevel"/>
    <w:tmpl w:val="27C8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17799"/>
    <w:multiLevelType w:val="hybridMultilevel"/>
    <w:tmpl w:val="11320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44B05"/>
    <w:multiLevelType w:val="hybridMultilevel"/>
    <w:tmpl w:val="A6861420"/>
    <w:lvl w:ilvl="0" w:tplc="8BD62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EE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A3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8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A4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83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AB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6F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81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E29CA"/>
    <w:multiLevelType w:val="hybridMultilevel"/>
    <w:tmpl w:val="C972A3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525958"/>
    <w:multiLevelType w:val="hybridMultilevel"/>
    <w:tmpl w:val="ADC61E4A"/>
    <w:lvl w:ilvl="0" w:tplc="70560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24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85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C0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ED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06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608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6D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2A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F589B"/>
    <w:multiLevelType w:val="hybridMultilevel"/>
    <w:tmpl w:val="1C8C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175A3"/>
    <w:multiLevelType w:val="hybridMultilevel"/>
    <w:tmpl w:val="75388860"/>
    <w:lvl w:ilvl="0" w:tplc="6B983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25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24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A8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AB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65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AE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A1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C0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35FD5"/>
    <w:multiLevelType w:val="hybridMultilevel"/>
    <w:tmpl w:val="4D540482"/>
    <w:lvl w:ilvl="0" w:tplc="49B2C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8EE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C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A3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E1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5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8A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A3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3388A"/>
    <w:multiLevelType w:val="hybridMultilevel"/>
    <w:tmpl w:val="7BB8E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695DA6"/>
    <w:multiLevelType w:val="hybridMultilevel"/>
    <w:tmpl w:val="D83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D2AC5"/>
    <w:multiLevelType w:val="hybridMultilevel"/>
    <w:tmpl w:val="E7AE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440FA"/>
    <w:multiLevelType w:val="hybridMultilevel"/>
    <w:tmpl w:val="F6F6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A55AB"/>
    <w:multiLevelType w:val="hybridMultilevel"/>
    <w:tmpl w:val="A0E4D60C"/>
    <w:lvl w:ilvl="0" w:tplc="413E6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442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66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A7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8F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A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85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27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26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E7319"/>
    <w:multiLevelType w:val="hybridMultilevel"/>
    <w:tmpl w:val="9BA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30058"/>
    <w:multiLevelType w:val="hybridMultilevel"/>
    <w:tmpl w:val="9ADEDAFE"/>
    <w:lvl w:ilvl="0" w:tplc="FC26C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40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24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40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08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0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61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05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E4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232CA"/>
    <w:multiLevelType w:val="hybridMultilevel"/>
    <w:tmpl w:val="5BC0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B4961"/>
    <w:multiLevelType w:val="hybridMultilevel"/>
    <w:tmpl w:val="524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62968"/>
    <w:multiLevelType w:val="multilevel"/>
    <w:tmpl w:val="4BD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04E7919"/>
    <w:multiLevelType w:val="hybridMultilevel"/>
    <w:tmpl w:val="1A5E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5039C"/>
    <w:multiLevelType w:val="hybridMultilevel"/>
    <w:tmpl w:val="3AB0F47A"/>
    <w:lvl w:ilvl="0" w:tplc="A1EC5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E85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8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0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61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2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CA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C1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01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258E2"/>
    <w:multiLevelType w:val="hybridMultilevel"/>
    <w:tmpl w:val="3BF2378C"/>
    <w:lvl w:ilvl="0" w:tplc="71147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826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22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40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03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4F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C8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69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D2EA6"/>
    <w:multiLevelType w:val="hybridMultilevel"/>
    <w:tmpl w:val="C152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B47CD"/>
    <w:multiLevelType w:val="hybridMultilevel"/>
    <w:tmpl w:val="AED499D2"/>
    <w:lvl w:ilvl="0" w:tplc="8A381382">
      <w:numFmt w:val="bullet"/>
      <w:lvlText w:val="-"/>
      <w:lvlJc w:val="left"/>
      <w:pPr>
        <w:ind w:left="14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2">
    <w:nsid w:val="65A839BB"/>
    <w:multiLevelType w:val="hybridMultilevel"/>
    <w:tmpl w:val="E5A0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571CE"/>
    <w:multiLevelType w:val="hybridMultilevel"/>
    <w:tmpl w:val="48F2B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882772E">
      <w:start w:val="7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D83F4B"/>
    <w:multiLevelType w:val="hybridMultilevel"/>
    <w:tmpl w:val="D206E662"/>
    <w:lvl w:ilvl="0" w:tplc="DFB4B212">
      <w:start w:val="1"/>
      <w:numFmt w:val="decimal"/>
      <w:lvlText w:val="%1."/>
      <w:lvlJc w:val="left"/>
      <w:pPr>
        <w:ind w:left="114" w:hanging="265"/>
      </w:pPr>
      <w:rPr>
        <w:rFonts w:ascii="Arial" w:eastAsia="Arial" w:hAnsi="Arial" w:hint="default"/>
        <w:w w:val="99"/>
        <w:sz w:val="22"/>
        <w:szCs w:val="22"/>
      </w:rPr>
    </w:lvl>
    <w:lvl w:ilvl="1" w:tplc="F8F8C954">
      <w:start w:val="1"/>
      <w:numFmt w:val="lowerLetter"/>
      <w:lvlText w:val="%2."/>
      <w:lvlJc w:val="left"/>
      <w:pPr>
        <w:ind w:left="1554" w:hanging="721"/>
      </w:pPr>
      <w:rPr>
        <w:rFonts w:ascii="Arial" w:eastAsia="Arial" w:hAnsi="Arial" w:hint="default"/>
        <w:w w:val="99"/>
        <w:sz w:val="22"/>
        <w:szCs w:val="22"/>
      </w:rPr>
    </w:lvl>
    <w:lvl w:ilvl="2" w:tplc="40EE6EFE">
      <w:start w:val="1"/>
      <w:numFmt w:val="bullet"/>
      <w:lvlText w:val="•"/>
      <w:lvlJc w:val="left"/>
      <w:pPr>
        <w:ind w:left="2476" w:hanging="721"/>
      </w:pPr>
      <w:rPr>
        <w:rFonts w:hint="default"/>
      </w:rPr>
    </w:lvl>
    <w:lvl w:ilvl="3" w:tplc="A5426058">
      <w:start w:val="1"/>
      <w:numFmt w:val="bullet"/>
      <w:lvlText w:val="•"/>
      <w:lvlJc w:val="left"/>
      <w:pPr>
        <w:ind w:left="3399" w:hanging="721"/>
      </w:pPr>
      <w:rPr>
        <w:rFonts w:hint="default"/>
      </w:rPr>
    </w:lvl>
    <w:lvl w:ilvl="4" w:tplc="692C4E04">
      <w:start w:val="1"/>
      <w:numFmt w:val="bullet"/>
      <w:lvlText w:val="•"/>
      <w:lvlJc w:val="left"/>
      <w:pPr>
        <w:ind w:left="4322" w:hanging="721"/>
      </w:pPr>
      <w:rPr>
        <w:rFonts w:hint="default"/>
      </w:rPr>
    </w:lvl>
    <w:lvl w:ilvl="5" w:tplc="58FA02A2">
      <w:start w:val="1"/>
      <w:numFmt w:val="bullet"/>
      <w:lvlText w:val="•"/>
      <w:lvlJc w:val="left"/>
      <w:pPr>
        <w:ind w:left="5245" w:hanging="721"/>
      </w:pPr>
      <w:rPr>
        <w:rFonts w:hint="default"/>
      </w:rPr>
    </w:lvl>
    <w:lvl w:ilvl="6" w:tplc="70C261F4">
      <w:start w:val="1"/>
      <w:numFmt w:val="bullet"/>
      <w:lvlText w:val="•"/>
      <w:lvlJc w:val="left"/>
      <w:pPr>
        <w:ind w:left="6168" w:hanging="721"/>
      </w:pPr>
      <w:rPr>
        <w:rFonts w:hint="default"/>
      </w:rPr>
    </w:lvl>
    <w:lvl w:ilvl="7" w:tplc="585C29B8">
      <w:start w:val="1"/>
      <w:numFmt w:val="bullet"/>
      <w:lvlText w:val="•"/>
      <w:lvlJc w:val="left"/>
      <w:pPr>
        <w:ind w:left="7091" w:hanging="721"/>
      </w:pPr>
      <w:rPr>
        <w:rFonts w:hint="default"/>
      </w:rPr>
    </w:lvl>
    <w:lvl w:ilvl="8" w:tplc="C90C8C6C">
      <w:start w:val="1"/>
      <w:numFmt w:val="bullet"/>
      <w:lvlText w:val="•"/>
      <w:lvlJc w:val="left"/>
      <w:pPr>
        <w:ind w:left="8014" w:hanging="721"/>
      </w:pPr>
      <w:rPr>
        <w:rFonts w:hint="default"/>
      </w:rPr>
    </w:lvl>
  </w:abstractNum>
  <w:abstractNum w:abstractNumId="35">
    <w:nsid w:val="67031B6D"/>
    <w:multiLevelType w:val="hybridMultilevel"/>
    <w:tmpl w:val="C02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C34DA"/>
    <w:multiLevelType w:val="hybridMultilevel"/>
    <w:tmpl w:val="A98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43CEF"/>
    <w:multiLevelType w:val="hybridMultilevel"/>
    <w:tmpl w:val="BC84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D373B"/>
    <w:multiLevelType w:val="hybridMultilevel"/>
    <w:tmpl w:val="0FAC9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2B689B"/>
    <w:multiLevelType w:val="hybridMultilevel"/>
    <w:tmpl w:val="8EE8F576"/>
    <w:lvl w:ilvl="0" w:tplc="33B87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68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6F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AA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CF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8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84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E187B"/>
    <w:multiLevelType w:val="hybridMultilevel"/>
    <w:tmpl w:val="D07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E1699"/>
    <w:multiLevelType w:val="hybridMultilevel"/>
    <w:tmpl w:val="DF82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401BA"/>
    <w:multiLevelType w:val="hybridMultilevel"/>
    <w:tmpl w:val="C42A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161EAD"/>
    <w:multiLevelType w:val="hybridMultilevel"/>
    <w:tmpl w:val="302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E356F"/>
    <w:multiLevelType w:val="hybridMultilevel"/>
    <w:tmpl w:val="605C05CA"/>
    <w:lvl w:ilvl="0" w:tplc="8AC08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A5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41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41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E5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E9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4A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2E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0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C35649"/>
    <w:multiLevelType w:val="hybridMultilevel"/>
    <w:tmpl w:val="F7D2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376C8"/>
    <w:multiLevelType w:val="hybridMultilevel"/>
    <w:tmpl w:val="4644EF2C"/>
    <w:lvl w:ilvl="0" w:tplc="EDE4D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52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0C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84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C8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ED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7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A6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0E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2"/>
  </w:num>
  <w:num w:numId="5">
    <w:abstractNumId w:val="16"/>
  </w:num>
  <w:num w:numId="6">
    <w:abstractNumId w:val="15"/>
  </w:num>
  <w:num w:numId="7">
    <w:abstractNumId w:val="11"/>
  </w:num>
  <w:num w:numId="8">
    <w:abstractNumId w:val="39"/>
  </w:num>
  <w:num w:numId="9">
    <w:abstractNumId w:val="29"/>
  </w:num>
  <w:num w:numId="10">
    <w:abstractNumId w:val="13"/>
  </w:num>
  <w:num w:numId="11">
    <w:abstractNumId w:val="46"/>
  </w:num>
  <w:num w:numId="12">
    <w:abstractNumId w:val="4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33"/>
  </w:num>
  <w:num w:numId="18">
    <w:abstractNumId w:val="25"/>
  </w:num>
  <w:num w:numId="19">
    <w:abstractNumId w:val="1"/>
  </w:num>
  <w:num w:numId="20">
    <w:abstractNumId w:val="27"/>
  </w:num>
  <w:num w:numId="21">
    <w:abstractNumId w:val="36"/>
  </w:num>
  <w:num w:numId="22">
    <w:abstractNumId w:val="19"/>
  </w:num>
  <w:num w:numId="23">
    <w:abstractNumId w:val="32"/>
  </w:num>
  <w:num w:numId="24">
    <w:abstractNumId w:val="42"/>
  </w:num>
  <w:num w:numId="25">
    <w:abstractNumId w:val="8"/>
  </w:num>
  <w:num w:numId="26">
    <w:abstractNumId w:val="17"/>
  </w:num>
  <w:num w:numId="27">
    <w:abstractNumId w:val="10"/>
  </w:num>
  <w:num w:numId="28">
    <w:abstractNumId w:val="24"/>
  </w:num>
  <w:num w:numId="29">
    <w:abstractNumId w:val="38"/>
  </w:num>
  <w:num w:numId="30">
    <w:abstractNumId w:val="45"/>
  </w:num>
  <w:num w:numId="31">
    <w:abstractNumId w:val="14"/>
  </w:num>
  <w:num w:numId="32">
    <w:abstractNumId w:val="35"/>
  </w:num>
  <w:num w:numId="33">
    <w:abstractNumId w:val="30"/>
  </w:num>
  <w:num w:numId="34">
    <w:abstractNumId w:val="20"/>
  </w:num>
  <w:num w:numId="35">
    <w:abstractNumId w:val="6"/>
  </w:num>
  <w:num w:numId="36">
    <w:abstractNumId w:val="41"/>
  </w:num>
  <w:num w:numId="37">
    <w:abstractNumId w:val="12"/>
  </w:num>
  <w:num w:numId="38">
    <w:abstractNumId w:val="4"/>
  </w:num>
  <w:num w:numId="39">
    <w:abstractNumId w:val="5"/>
  </w:num>
  <w:num w:numId="40">
    <w:abstractNumId w:val="0"/>
  </w:num>
  <w:num w:numId="41">
    <w:abstractNumId w:val="18"/>
  </w:num>
  <w:num w:numId="42">
    <w:abstractNumId w:val="40"/>
  </w:num>
  <w:num w:numId="43">
    <w:abstractNumId w:val="43"/>
  </w:num>
  <w:num w:numId="44">
    <w:abstractNumId w:val="3"/>
  </w:num>
  <w:num w:numId="45">
    <w:abstractNumId w:val="9"/>
  </w:num>
  <w:num w:numId="46">
    <w:abstractNumId w:val="37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DE3"/>
    <w:rsid w:val="000011CC"/>
    <w:rsid w:val="0000213B"/>
    <w:rsid w:val="00003318"/>
    <w:rsid w:val="0000727A"/>
    <w:rsid w:val="000148E0"/>
    <w:rsid w:val="000153B6"/>
    <w:rsid w:val="00015CE5"/>
    <w:rsid w:val="0002036A"/>
    <w:rsid w:val="00023B7F"/>
    <w:rsid w:val="00026970"/>
    <w:rsid w:val="00031512"/>
    <w:rsid w:val="0003458B"/>
    <w:rsid w:val="000368A2"/>
    <w:rsid w:val="00042FC8"/>
    <w:rsid w:val="00043285"/>
    <w:rsid w:val="0005563F"/>
    <w:rsid w:val="00056617"/>
    <w:rsid w:val="00060C9E"/>
    <w:rsid w:val="00067EA4"/>
    <w:rsid w:val="0007168C"/>
    <w:rsid w:val="000723F9"/>
    <w:rsid w:val="00072831"/>
    <w:rsid w:val="000759F7"/>
    <w:rsid w:val="00080EAC"/>
    <w:rsid w:val="00090779"/>
    <w:rsid w:val="000914CA"/>
    <w:rsid w:val="000A25B5"/>
    <w:rsid w:val="000A5C44"/>
    <w:rsid w:val="000C0B4F"/>
    <w:rsid w:val="000C4712"/>
    <w:rsid w:val="000D334B"/>
    <w:rsid w:val="000D778D"/>
    <w:rsid w:val="000D7F90"/>
    <w:rsid w:val="000E6E32"/>
    <w:rsid w:val="000F1F90"/>
    <w:rsid w:val="00104C0D"/>
    <w:rsid w:val="00105AAB"/>
    <w:rsid w:val="00107A29"/>
    <w:rsid w:val="00123294"/>
    <w:rsid w:val="00126425"/>
    <w:rsid w:val="00145B77"/>
    <w:rsid w:val="0016113B"/>
    <w:rsid w:val="0017412B"/>
    <w:rsid w:val="00194179"/>
    <w:rsid w:val="001A1551"/>
    <w:rsid w:val="001A7EC4"/>
    <w:rsid w:val="001B099E"/>
    <w:rsid w:val="001B2F90"/>
    <w:rsid w:val="001B462A"/>
    <w:rsid w:val="001B49D5"/>
    <w:rsid w:val="001B54B1"/>
    <w:rsid w:val="001B64F7"/>
    <w:rsid w:val="001B75A6"/>
    <w:rsid w:val="001C4675"/>
    <w:rsid w:val="001C5384"/>
    <w:rsid w:val="001D3E2B"/>
    <w:rsid w:val="001D4217"/>
    <w:rsid w:val="001D688D"/>
    <w:rsid w:val="001E1728"/>
    <w:rsid w:val="001E25E5"/>
    <w:rsid w:val="001E4607"/>
    <w:rsid w:val="001E5A89"/>
    <w:rsid w:val="001E6C2E"/>
    <w:rsid w:val="001F5139"/>
    <w:rsid w:val="001F51DA"/>
    <w:rsid w:val="001F73EE"/>
    <w:rsid w:val="00204816"/>
    <w:rsid w:val="00205EE3"/>
    <w:rsid w:val="00207BE1"/>
    <w:rsid w:val="00210517"/>
    <w:rsid w:val="00210C68"/>
    <w:rsid w:val="0021325C"/>
    <w:rsid w:val="00214FE9"/>
    <w:rsid w:val="002154B4"/>
    <w:rsid w:val="00217B59"/>
    <w:rsid w:val="00221A5A"/>
    <w:rsid w:val="002230AE"/>
    <w:rsid w:val="002256C2"/>
    <w:rsid w:val="00232E20"/>
    <w:rsid w:val="00234D9D"/>
    <w:rsid w:val="0023530E"/>
    <w:rsid w:val="002358BD"/>
    <w:rsid w:val="00241723"/>
    <w:rsid w:val="00242F6A"/>
    <w:rsid w:val="00247949"/>
    <w:rsid w:val="00255B75"/>
    <w:rsid w:val="002577C7"/>
    <w:rsid w:val="00263E92"/>
    <w:rsid w:val="00271E5B"/>
    <w:rsid w:val="0028088F"/>
    <w:rsid w:val="00291B79"/>
    <w:rsid w:val="00292555"/>
    <w:rsid w:val="00292CB8"/>
    <w:rsid w:val="00296D08"/>
    <w:rsid w:val="002A0083"/>
    <w:rsid w:val="002A15BD"/>
    <w:rsid w:val="002A6B0D"/>
    <w:rsid w:val="002B26C1"/>
    <w:rsid w:val="002C056F"/>
    <w:rsid w:val="002C6E9D"/>
    <w:rsid w:val="002C7C75"/>
    <w:rsid w:val="002D4A2D"/>
    <w:rsid w:val="002D6C73"/>
    <w:rsid w:val="002E3486"/>
    <w:rsid w:val="002F44F7"/>
    <w:rsid w:val="002F6BA0"/>
    <w:rsid w:val="002F76C3"/>
    <w:rsid w:val="00300E54"/>
    <w:rsid w:val="003027DA"/>
    <w:rsid w:val="003062FC"/>
    <w:rsid w:val="0031039D"/>
    <w:rsid w:val="00311ED9"/>
    <w:rsid w:val="003122BC"/>
    <w:rsid w:val="00314807"/>
    <w:rsid w:val="00320C97"/>
    <w:rsid w:val="003219C5"/>
    <w:rsid w:val="00324C47"/>
    <w:rsid w:val="00327B68"/>
    <w:rsid w:val="00330F17"/>
    <w:rsid w:val="003317C7"/>
    <w:rsid w:val="00333DE3"/>
    <w:rsid w:val="003410DB"/>
    <w:rsid w:val="0034429B"/>
    <w:rsid w:val="00344EAA"/>
    <w:rsid w:val="00345C20"/>
    <w:rsid w:val="00347117"/>
    <w:rsid w:val="00357DF4"/>
    <w:rsid w:val="00361177"/>
    <w:rsid w:val="003630A8"/>
    <w:rsid w:val="00367737"/>
    <w:rsid w:val="0037472C"/>
    <w:rsid w:val="00386290"/>
    <w:rsid w:val="003909B5"/>
    <w:rsid w:val="00390EAC"/>
    <w:rsid w:val="00395F8D"/>
    <w:rsid w:val="00397AF4"/>
    <w:rsid w:val="003A2FFD"/>
    <w:rsid w:val="003A48CC"/>
    <w:rsid w:val="003A4C19"/>
    <w:rsid w:val="003B151B"/>
    <w:rsid w:val="003B16B2"/>
    <w:rsid w:val="003B2EF6"/>
    <w:rsid w:val="003B45A7"/>
    <w:rsid w:val="003B514A"/>
    <w:rsid w:val="003B63A0"/>
    <w:rsid w:val="003C35EE"/>
    <w:rsid w:val="003D09CA"/>
    <w:rsid w:val="003D1792"/>
    <w:rsid w:val="003D5D96"/>
    <w:rsid w:val="003E0E5A"/>
    <w:rsid w:val="003E1A08"/>
    <w:rsid w:val="003E6021"/>
    <w:rsid w:val="003E6711"/>
    <w:rsid w:val="003F254E"/>
    <w:rsid w:val="003F77C9"/>
    <w:rsid w:val="003F7E3A"/>
    <w:rsid w:val="00400F69"/>
    <w:rsid w:val="00401DB1"/>
    <w:rsid w:val="00401FD6"/>
    <w:rsid w:val="00407CEC"/>
    <w:rsid w:val="00410D77"/>
    <w:rsid w:val="0041587A"/>
    <w:rsid w:val="004209E8"/>
    <w:rsid w:val="00422377"/>
    <w:rsid w:val="00426E8C"/>
    <w:rsid w:val="00426EC7"/>
    <w:rsid w:val="0043359D"/>
    <w:rsid w:val="00433DE5"/>
    <w:rsid w:val="00435E54"/>
    <w:rsid w:val="00441BB4"/>
    <w:rsid w:val="00446609"/>
    <w:rsid w:val="00447E06"/>
    <w:rsid w:val="00455032"/>
    <w:rsid w:val="00455559"/>
    <w:rsid w:val="00455A27"/>
    <w:rsid w:val="00466906"/>
    <w:rsid w:val="00470E28"/>
    <w:rsid w:val="00471160"/>
    <w:rsid w:val="00472456"/>
    <w:rsid w:val="004756D0"/>
    <w:rsid w:val="004777C9"/>
    <w:rsid w:val="00480180"/>
    <w:rsid w:val="004808BE"/>
    <w:rsid w:val="00484781"/>
    <w:rsid w:val="00485C0B"/>
    <w:rsid w:val="00490363"/>
    <w:rsid w:val="00492C0C"/>
    <w:rsid w:val="00493134"/>
    <w:rsid w:val="004A0435"/>
    <w:rsid w:val="004A2D5C"/>
    <w:rsid w:val="004A4D82"/>
    <w:rsid w:val="004A6449"/>
    <w:rsid w:val="004A69C4"/>
    <w:rsid w:val="004B29A9"/>
    <w:rsid w:val="004C3DC0"/>
    <w:rsid w:val="004C7E8B"/>
    <w:rsid w:val="004D2659"/>
    <w:rsid w:val="004D3787"/>
    <w:rsid w:val="004E1413"/>
    <w:rsid w:val="004F46C0"/>
    <w:rsid w:val="00500797"/>
    <w:rsid w:val="00501661"/>
    <w:rsid w:val="00501A94"/>
    <w:rsid w:val="00503BD6"/>
    <w:rsid w:val="0050655B"/>
    <w:rsid w:val="00506E30"/>
    <w:rsid w:val="00510F88"/>
    <w:rsid w:val="00511522"/>
    <w:rsid w:val="00512240"/>
    <w:rsid w:val="005133DF"/>
    <w:rsid w:val="0052061E"/>
    <w:rsid w:val="005421AF"/>
    <w:rsid w:val="00551A01"/>
    <w:rsid w:val="005547F5"/>
    <w:rsid w:val="00562626"/>
    <w:rsid w:val="005675EE"/>
    <w:rsid w:val="0057462B"/>
    <w:rsid w:val="00577663"/>
    <w:rsid w:val="00577BB9"/>
    <w:rsid w:val="00577EF0"/>
    <w:rsid w:val="00597145"/>
    <w:rsid w:val="005A0736"/>
    <w:rsid w:val="005A354E"/>
    <w:rsid w:val="005A6EC9"/>
    <w:rsid w:val="005B4EF4"/>
    <w:rsid w:val="005B7E8C"/>
    <w:rsid w:val="005C246F"/>
    <w:rsid w:val="005C3754"/>
    <w:rsid w:val="005C5A52"/>
    <w:rsid w:val="005C78E9"/>
    <w:rsid w:val="005C78F0"/>
    <w:rsid w:val="005D0B28"/>
    <w:rsid w:val="005E6308"/>
    <w:rsid w:val="005F22C2"/>
    <w:rsid w:val="006016A5"/>
    <w:rsid w:val="00604BA9"/>
    <w:rsid w:val="00605582"/>
    <w:rsid w:val="006058C6"/>
    <w:rsid w:val="00605C5B"/>
    <w:rsid w:val="006107A9"/>
    <w:rsid w:val="00612481"/>
    <w:rsid w:val="006136BD"/>
    <w:rsid w:val="00614196"/>
    <w:rsid w:val="00614C77"/>
    <w:rsid w:val="00631E4E"/>
    <w:rsid w:val="00642D34"/>
    <w:rsid w:val="00642F98"/>
    <w:rsid w:val="00646CB4"/>
    <w:rsid w:val="0065522F"/>
    <w:rsid w:val="00655EC1"/>
    <w:rsid w:val="0065693A"/>
    <w:rsid w:val="00657E8B"/>
    <w:rsid w:val="00665EBA"/>
    <w:rsid w:val="00667B30"/>
    <w:rsid w:val="00667EAE"/>
    <w:rsid w:val="006718D6"/>
    <w:rsid w:val="00682267"/>
    <w:rsid w:val="006958FB"/>
    <w:rsid w:val="00696A37"/>
    <w:rsid w:val="006A6349"/>
    <w:rsid w:val="006B24F5"/>
    <w:rsid w:val="006B2CCC"/>
    <w:rsid w:val="006B4E19"/>
    <w:rsid w:val="006B53BB"/>
    <w:rsid w:val="006B554E"/>
    <w:rsid w:val="006B7027"/>
    <w:rsid w:val="006B75CD"/>
    <w:rsid w:val="006C753B"/>
    <w:rsid w:val="006D033E"/>
    <w:rsid w:val="006D2368"/>
    <w:rsid w:val="006D64F2"/>
    <w:rsid w:val="006E0BE7"/>
    <w:rsid w:val="006E6695"/>
    <w:rsid w:val="0070251F"/>
    <w:rsid w:val="00712862"/>
    <w:rsid w:val="00712A6B"/>
    <w:rsid w:val="00721C49"/>
    <w:rsid w:val="007241C8"/>
    <w:rsid w:val="007261DE"/>
    <w:rsid w:val="00727DB3"/>
    <w:rsid w:val="007327A9"/>
    <w:rsid w:val="00732D0C"/>
    <w:rsid w:val="00733244"/>
    <w:rsid w:val="00741910"/>
    <w:rsid w:val="00747BC4"/>
    <w:rsid w:val="00750413"/>
    <w:rsid w:val="007512E8"/>
    <w:rsid w:val="00757A35"/>
    <w:rsid w:val="00762378"/>
    <w:rsid w:val="0076373C"/>
    <w:rsid w:val="00766032"/>
    <w:rsid w:val="0076741C"/>
    <w:rsid w:val="00770741"/>
    <w:rsid w:val="00783E53"/>
    <w:rsid w:val="00793745"/>
    <w:rsid w:val="007968BE"/>
    <w:rsid w:val="007A4676"/>
    <w:rsid w:val="007A4993"/>
    <w:rsid w:val="007A4A74"/>
    <w:rsid w:val="007A7CF7"/>
    <w:rsid w:val="007B6AA1"/>
    <w:rsid w:val="007C008D"/>
    <w:rsid w:val="007C1941"/>
    <w:rsid w:val="007C2853"/>
    <w:rsid w:val="007C4DEE"/>
    <w:rsid w:val="007C5AAD"/>
    <w:rsid w:val="007C5F08"/>
    <w:rsid w:val="007C69B9"/>
    <w:rsid w:val="007D0B91"/>
    <w:rsid w:val="007D1D6A"/>
    <w:rsid w:val="007D6D0E"/>
    <w:rsid w:val="007E7903"/>
    <w:rsid w:val="007F0DDD"/>
    <w:rsid w:val="007F1BBD"/>
    <w:rsid w:val="007F3A0F"/>
    <w:rsid w:val="007F5344"/>
    <w:rsid w:val="007F6B42"/>
    <w:rsid w:val="00806188"/>
    <w:rsid w:val="00812044"/>
    <w:rsid w:val="00815324"/>
    <w:rsid w:val="00817017"/>
    <w:rsid w:val="00831BA3"/>
    <w:rsid w:val="00837F3F"/>
    <w:rsid w:val="008430A4"/>
    <w:rsid w:val="0084688C"/>
    <w:rsid w:val="00853409"/>
    <w:rsid w:val="00854BCA"/>
    <w:rsid w:val="008570F4"/>
    <w:rsid w:val="00857501"/>
    <w:rsid w:val="00861B12"/>
    <w:rsid w:val="008622AA"/>
    <w:rsid w:val="008660A5"/>
    <w:rsid w:val="008662ED"/>
    <w:rsid w:val="00874307"/>
    <w:rsid w:val="008753B8"/>
    <w:rsid w:val="00880E4E"/>
    <w:rsid w:val="00884ABE"/>
    <w:rsid w:val="00891C7A"/>
    <w:rsid w:val="008931AD"/>
    <w:rsid w:val="00897181"/>
    <w:rsid w:val="008A5E09"/>
    <w:rsid w:val="008A7082"/>
    <w:rsid w:val="008B75F6"/>
    <w:rsid w:val="008B7FE7"/>
    <w:rsid w:val="008C45A7"/>
    <w:rsid w:val="008C7EA3"/>
    <w:rsid w:val="008D0DFB"/>
    <w:rsid w:val="008D163D"/>
    <w:rsid w:val="008D3C92"/>
    <w:rsid w:val="008D454A"/>
    <w:rsid w:val="008D5F2E"/>
    <w:rsid w:val="008E016A"/>
    <w:rsid w:val="008E2F87"/>
    <w:rsid w:val="008E3C57"/>
    <w:rsid w:val="008E6418"/>
    <w:rsid w:val="008E7BAA"/>
    <w:rsid w:val="008F020B"/>
    <w:rsid w:val="008F15F8"/>
    <w:rsid w:val="00906B89"/>
    <w:rsid w:val="00910241"/>
    <w:rsid w:val="009108F6"/>
    <w:rsid w:val="00910F66"/>
    <w:rsid w:val="00911AC2"/>
    <w:rsid w:val="0091213B"/>
    <w:rsid w:val="009139A0"/>
    <w:rsid w:val="00922DC2"/>
    <w:rsid w:val="00923B41"/>
    <w:rsid w:val="009240C5"/>
    <w:rsid w:val="00925428"/>
    <w:rsid w:val="00926C6A"/>
    <w:rsid w:val="00927E96"/>
    <w:rsid w:val="00931A29"/>
    <w:rsid w:val="00934E0B"/>
    <w:rsid w:val="009354C1"/>
    <w:rsid w:val="00935C81"/>
    <w:rsid w:val="00940BF4"/>
    <w:rsid w:val="00941F14"/>
    <w:rsid w:val="009456AC"/>
    <w:rsid w:val="00945E73"/>
    <w:rsid w:val="00947CBC"/>
    <w:rsid w:val="00954C64"/>
    <w:rsid w:val="009560A2"/>
    <w:rsid w:val="00960C73"/>
    <w:rsid w:val="00974A15"/>
    <w:rsid w:val="00974B9E"/>
    <w:rsid w:val="0098684E"/>
    <w:rsid w:val="00991727"/>
    <w:rsid w:val="00992599"/>
    <w:rsid w:val="00992964"/>
    <w:rsid w:val="00995992"/>
    <w:rsid w:val="00997DFE"/>
    <w:rsid w:val="009A299B"/>
    <w:rsid w:val="009A65D3"/>
    <w:rsid w:val="009A680F"/>
    <w:rsid w:val="009A6A7D"/>
    <w:rsid w:val="009B5833"/>
    <w:rsid w:val="009C0928"/>
    <w:rsid w:val="009C5876"/>
    <w:rsid w:val="009C5E40"/>
    <w:rsid w:val="009C75FA"/>
    <w:rsid w:val="009D4C54"/>
    <w:rsid w:val="009E013A"/>
    <w:rsid w:val="009E01F1"/>
    <w:rsid w:val="009E7611"/>
    <w:rsid w:val="009F72B5"/>
    <w:rsid w:val="00A01769"/>
    <w:rsid w:val="00A03231"/>
    <w:rsid w:val="00A06765"/>
    <w:rsid w:val="00A067B0"/>
    <w:rsid w:val="00A079A4"/>
    <w:rsid w:val="00A13EC0"/>
    <w:rsid w:val="00A1714F"/>
    <w:rsid w:val="00A259A1"/>
    <w:rsid w:val="00A36D3B"/>
    <w:rsid w:val="00A41EE8"/>
    <w:rsid w:val="00A468B0"/>
    <w:rsid w:val="00A50835"/>
    <w:rsid w:val="00A52B3A"/>
    <w:rsid w:val="00A60E65"/>
    <w:rsid w:val="00A6167C"/>
    <w:rsid w:val="00A73E1B"/>
    <w:rsid w:val="00A757DE"/>
    <w:rsid w:val="00A766FA"/>
    <w:rsid w:val="00A77C2A"/>
    <w:rsid w:val="00A81C8C"/>
    <w:rsid w:val="00A82275"/>
    <w:rsid w:val="00A82A7A"/>
    <w:rsid w:val="00A95EDA"/>
    <w:rsid w:val="00AA2C67"/>
    <w:rsid w:val="00AA486F"/>
    <w:rsid w:val="00AA4872"/>
    <w:rsid w:val="00AA544D"/>
    <w:rsid w:val="00AC682D"/>
    <w:rsid w:val="00AD1938"/>
    <w:rsid w:val="00AD1B94"/>
    <w:rsid w:val="00AD4E57"/>
    <w:rsid w:val="00AE02BC"/>
    <w:rsid w:val="00AE7230"/>
    <w:rsid w:val="00AF2181"/>
    <w:rsid w:val="00AF4FE2"/>
    <w:rsid w:val="00AF6ABF"/>
    <w:rsid w:val="00B128B3"/>
    <w:rsid w:val="00B171BD"/>
    <w:rsid w:val="00B24322"/>
    <w:rsid w:val="00B24EA5"/>
    <w:rsid w:val="00B32904"/>
    <w:rsid w:val="00B36CAC"/>
    <w:rsid w:val="00B36CC7"/>
    <w:rsid w:val="00B374FD"/>
    <w:rsid w:val="00B411C7"/>
    <w:rsid w:val="00B41510"/>
    <w:rsid w:val="00B51580"/>
    <w:rsid w:val="00B5472A"/>
    <w:rsid w:val="00B608F8"/>
    <w:rsid w:val="00B66162"/>
    <w:rsid w:val="00B7279D"/>
    <w:rsid w:val="00B753BF"/>
    <w:rsid w:val="00B76A80"/>
    <w:rsid w:val="00B77C9F"/>
    <w:rsid w:val="00B8211B"/>
    <w:rsid w:val="00B8586B"/>
    <w:rsid w:val="00B85F33"/>
    <w:rsid w:val="00B927B1"/>
    <w:rsid w:val="00B94F87"/>
    <w:rsid w:val="00B95EF5"/>
    <w:rsid w:val="00BA1DFC"/>
    <w:rsid w:val="00BA272B"/>
    <w:rsid w:val="00BA64B6"/>
    <w:rsid w:val="00BA7567"/>
    <w:rsid w:val="00BB2A7B"/>
    <w:rsid w:val="00BB31A5"/>
    <w:rsid w:val="00BC181B"/>
    <w:rsid w:val="00BC3AB0"/>
    <w:rsid w:val="00BC55EA"/>
    <w:rsid w:val="00BD5C10"/>
    <w:rsid w:val="00BE0899"/>
    <w:rsid w:val="00BE153E"/>
    <w:rsid w:val="00BE2211"/>
    <w:rsid w:val="00BE3E79"/>
    <w:rsid w:val="00BF730F"/>
    <w:rsid w:val="00C0081A"/>
    <w:rsid w:val="00C02A8B"/>
    <w:rsid w:val="00C057EC"/>
    <w:rsid w:val="00C07739"/>
    <w:rsid w:val="00C148A7"/>
    <w:rsid w:val="00C15265"/>
    <w:rsid w:val="00C17DE3"/>
    <w:rsid w:val="00C219D3"/>
    <w:rsid w:val="00C24888"/>
    <w:rsid w:val="00C441EF"/>
    <w:rsid w:val="00C53DF8"/>
    <w:rsid w:val="00C620AF"/>
    <w:rsid w:val="00C62D18"/>
    <w:rsid w:val="00C6728F"/>
    <w:rsid w:val="00C72037"/>
    <w:rsid w:val="00C73807"/>
    <w:rsid w:val="00C8141E"/>
    <w:rsid w:val="00C82329"/>
    <w:rsid w:val="00C83B8D"/>
    <w:rsid w:val="00C8409E"/>
    <w:rsid w:val="00C84454"/>
    <w:rsid w:val="00C87842"/>
    <w:rsid w:val="00C90295"/>
    <w:rsid w:val="00C915C3"/>
    <w:rsid w:val="00C91948"/>
    <w:rsid w:val="00C926BB"/>
    <w:rsid w:val="00C9361E"/>
    <w:rsid w:val="00C9531D"/>
    <w:rsid w:val="00C97368"/>
    <w:rsid w:val="00C97720"/>
    <w:rsid w:val="00CA0EC5"/>
    <w:rsid w:val="00CA6DD0"/>
    <w:rsid w:val="00CB17E4"/>
    <w:rsid w:val="00CC07DA"/>
    <w:rsid w:val="00CD2DF9"/>
    <w:rsid w:val="00CD44F1"/>
    <w:rsid w:val="00CE08BD"/>
    <w:rsid w:val="00CE6FBA"/>
    <w:rsid w:val="00CF12CB"/>
    <w:rsid w:val="00CF6516"/>
    <w:rsid w:val="00D06568"/>
    <w:rsid w:val="00D10CE5"/>
    <w:rsid w:val="00D135E8"/>
    <w:rsid w:val="00D20504"/>
    <w:rsid w:val="00D228CD"/>
    <w:rsid w:val="00D32928"/>
    <w:rsid w:val="00D403C3"/>
    <w:rsid w:val="00D40D47"/>
    <w:rsid w:val="00D4595E"/>
    <w:rsid w:val="00D51CAB"/>
    <w:rsid w:val="00D51CED"/>
    <w:rsid w:val="00D56CBA"/>
    <w:rsid w:val="00D65EFF"/>
    <w:rsid w:val="00D66AB3"/>
    <w:rsid w:val="00D71BF9"/>
    <w:rsid w:val="00D72B04"/>
    <w:rsid w:val="00D7394B"/>
    <w:rsid w:val="00D768BE"/>
    <w:rsid w:val="00D80B32"/>
    <w:rsid w:val="00D80FB8"/>
    <w:rsid w:val="00D820E6"/>
    <w:rsid w:val="00D96FFE"/>
    <w:rsid w:val="00D97489"/>
    <w:rsid w:val="00DA2ABE"/>
    <w:rsid w:val="00DA4DB7"/>
    <w:rsid w:val="00DA5ECD"/>
    <w:rsid w:val="00DB0830"/>
    <w:rsid w:val="00DB0CE5"/>
    <w:rsid w:val="00DB3003"/>
    <w:rsid w:val="00DC0919"/>
    <w:rsid w:val="00DC2819"/>
    <w:rsid w:val="00DC4D86"/>
    <w:rsid w:val="00DD0A2F"/>
    <w:rsid w:val="00DD5BBB"/>
    <w:rsid w:val="00DD6372"/>
    <w:rsid w:val="00DD74F2"/>
    <w:rsid w:val="00DD75A6"/>
    <w:rsid w:val="00DE12E5"/>
    <w:rsid w:val="00DE2810"/>
    <w:rsid w:val="00DE58F6"/>
    <w:rsid w:val="00DF71DE"/>
    <w:rsid w:val="00E003F7"/>
    <w:rsid w:val="00E00FF3"/>
    <w:rsid w:val="00E04F69"/>
    <w:rsid w:val="00E0529E"/>
    <w:rsid w:val="00E10240"/>
    <w:rsid w:val="00E10542"/>
    <w:rsid w:val="00E116B3"/>
    <w:rsid w:val="00E12CA8"/>
    <w:rsid w:val="00E14288"/>
    <w:rsid w:val="00E208F1"/>
    <w:rsid w:val="00E20C9C"/>
    <w:rsid w:val="00E30299"/>
    <w:rsid w:val="00E35CD9"/>
    <w:rsid w:val="00E373E1"/>
    <w:rsid w:val="00E41263"/>
    <w:rsid w:val="00E44D74"/>
    <w:rsid w:val="00E466D2"/>
    <w:rsid w:val="00E51860"/>
    <w:rsid w:val="00E65EDD"/>
    <w:rsid w:val="00E72865"/>
    <w:rsid w:val="00E73165"/>
    <w:rsid w:val="00E75BF8"/>
    <w:rsid w:val="00E77A88"/>
    <w:rsid w:val="00E87D71"/>
    <w:rsid w:val="00E90A46"/>
    <w:rsid w:val="00E90F4B"/>
    <w:rsid w:val="00E96640"/>
    <w:rsid w:val="00EA535D"/>
    <w:rsid w:val="00EA64B9"/>
    <w:rsid w:val="00EA6B7F"/>
    <w:rsid w:val="00EB3518"/>
    <w:rsid w:val="00EB4171"/>
    <w:rsid w:val="00EC0239"/>
    <w:rsid w:val="00EC195F"/>
    <w:rsid w:val="00EC3D85"/>
    <w:rsid w:val="00EC74D8"/>
    <w:rsid w:val="00EC7C50"/>
    <w:rsid w:val="00ED5723"/>
    <w:rsid w:val="00EE4492"/>
    <w:rsid w:val="00EF0C27"/>
    <w:rsid w:val="00EF2917"/>
    <w:rsid w:val="00F01FAE"/>
    <w:rsid w:val="00F078E4"/>
    <w:rsid w:val="00F13E67"/>
    <w:rsid w:val="00F1511E"/>
    <w:rsid w:val="00F307C0"/>
    <w:rsid w:val="00F3166B"/>
    <w:rsid w:val="00F31B05"/>
    <w:rsid w:val="00F44618"/>
    <w:rsid w:val="00F45169"/>
    <w:rsid w:val="00F52450"/>
    <w:rsid w:val="00F62309"/>
    <w:rsid w:val="00F6323B"/>
    <w:rsid w:val="00F757FB"/>
    <w:rsid w:val="00F86765"/>
    <w:rsid w:val="00F90749"/>
    <w:rsid w:val="00F90935"/>
    <w:rsid w:val="00F91F17"/>
    <w:rsid w:val="00F94BBF"/>
    <w:rsid w:val="00FC3420"/>
    <w:rsid w:val="00FC3867"/>
    <w:rsid w:val="00FC5E4B"/>
    <w:rsid w:val="00FD0485"/>
    <w:rsid w:val="00FD228D"/>
    <w:rsid w:val="00FD52DE"/>
    <w:rsid w:val="00FD6C9E"/>
    <w:rsid w:val="00FE3BE9"/>
    <w:rsid w:val="00FE455B"/>
    <w:rsid w:val="00FE5A4A"/>
    <w:rsid w:val="00FE7CFD"/>
    <w:rsid w:val="00FF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145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712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712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712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12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12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4712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12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12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12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7145"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597145"/>
  </w:style>
  <w:style w:type="paragraph" w:customStyle="1" w:styleId="TableParagraph">
    <w:name w:val="Table Paragraph"/>
    <w:basedOn w:val="Normal"/>
    <w:uiPriority w:val="1"/>
    <w:qFormat/>
    <w:rsid w:val="00597145"/>
  </w:style>
  <w:style w:type="paragraph" w:styleId="BalloonText">
    <w:name w:val="Balloon Text"/>
    <w:basedOn w:val="Normal"/>
    <w:link w:val="BalloonTextChar"/>
    <w:uiPriority w:val="99"/>
    <w:semiHidden/>
    <w:unhideWhenUsed/>
    <w:rsid w:val="0010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A29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A29"/>
  </w:style>
  <w:style w:type="paragraph" w:styleId="Footer">
    <w:name w:val="footer"/>
    <w:basedOn w:val="Normal"/>
    <w:link w:val="FooterChar"/>
    <w:uiPriority w:val="99"/>
    <w:unhideWhenUsed/>
    <w:rsid w:val="00107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A29"/>
  </w:style>
  <w:style w:type="character" w:styleId="Hyperlink">
    <w:name w:val="Hyperlink"/>
    <w:basedOn w:val="DefaultParagraphFont"/>
    <w:uiPriority w:val="99"/>
    <w:unhideWhenUsed/>
    <w:rsid w:val="00107A2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6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6AC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01DB1"/>
    <w:pPr>
      <w:widowControl w:val="0"/>
    </w:pPr>
    <w:rPr>
      <w:sz w:val="22"/>
      <w:szCs w:val="22"/>
    </w:rPr>
  </w:style>
  <w:style w:type="table" w:styleId="TableGrid">
    <w:name w:val="Table Grid"/>
    <w:basedOn w:val="TableNormal"/>
    <w:uiPriority w:val="59"/>
    <w:rsid w:val="00B36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47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7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7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1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12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471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12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1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12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0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05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55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20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8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516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46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76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00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28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14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4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94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35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357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2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38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24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50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00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37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24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3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il.navy.mil.bd/webmail/src/compose.php?send_to=dhydro%40navy.mil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NIOHC/Letter 2 dated 17 December 2004</vt:lpstr>
    </vt:vector>
  </TitlesOfParts>
  <Company>The Authority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NIOHC/Letter 2 dated 17 December 2004</dc:title>
  <dc:creator>Sutton</dc:creator>
  <cp:lastModifiedBy>User</cp:lastModifiedBy>
  <cp:revision>16</cp:revision>
  <cp:lastPrinted>2016-06-12T06:03:00Z</cp:lastPrinted>
  <dcterms:created xsi:type="dcterms:W3CDTF">2016-04-13T08:15:00Z</dcterms:created>
  <dcterms:modified xsi:type="dcterms:W3CDTF">2016-06-14T07:23:00Z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LastSaved">
    <vt:filetime>2014-12-31T00:00:00Z</vt:filetime>
  </property>
</Properties>
</file>